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61BD" w14:textId="77777777" w:rsidR="005814C6" w:rsidRPr="005814C6" w:rsidRDefault="005814C6" w:rsidP="005814C6">
      <w:pPr>
        <w:rPr>
          <w:rFonts w:asciiTheme="majorHAnsi" w:eastAsiaTheme="majorEastAsia" w:hAnsiTheme="majorHAnsi" w:cstheme="majorBidi"/>
          <w:color w:val="2F5496" w:themeColor="accent1" w:themeShade="BF"/>
          <w:sz w:val="32"/>
          <w:szCs w:val="32"/>
          <w:lang w:val="en-GB"/>
        </w:rPr>
      </w:pPr>
      <w:r w:rsidRPr="005814C6">
        <w:rPr>
          <w:rFonts w:asciiTheme="majorHAnsi" w:eastAsiaTheme="majorEastAsia" w:hAnsiTheme="majorHAnsi" w:cstheme="majorBidi"/>
          <w:color w:val="2F5496" w:themeColor="accent1" w:themeShade="BF"/>
          <w:sz w:val="32"/>
          <w:szCs w:val="32"/>
          <w:lang w:val="en-GB"/>
        </w:rPr>
        <w:t>Next steps towards a smaller CO₂-</w:t>
      </w:r>
      <w:proofErr w:type="spellStart"/>
      <w:r w:rsidRPr="005814C6">
        <w:rPr>
          <w:rFonts w:asciiTheme="majorHAnsi" w:eastAsiaTheme="majorEastAsia" w:hAnsiTheme="majorHAnsi" w:cstheme="majorBidi"/>
          <w:color w:val="2F5496" w:themeColor="accent1" w:themeShade="BF"/>
          <w:sz w:val="32"/>
          <w:szCs w:val="32"/>
          <w:lang w:val="en-GB"/>
        </w:rPr>
        <w:t>eq</w:t>
      </w:r>
      <w:proofErr w:type="spellEnd"/>
      <w:r w:rsidRPr="005814C6">
        <w:rPr>
          <w:rFonts w:asciiTheme="majorHAnsi" w:eastAsiaTheme="majorEastAsia" w:hAnsiTheme="majorHAnsi" w:cstheme="majorBidi"/>
          <w:color w:val="2F5496" w:themeColor="accent1" w:themeShade="BF"/>
          <w:sz w:val="32"/>
          <w:szCs w:val="32"/>
          <w:lang w:val="en-GB"/>
        </w:rPr>
        <w:t xml:space="preserve"> footprint after our SBTi approval</w:t>
      </w:r>
    </w:p>
    <w:p w14:paraId="4DCE5E5B" w14:textId="61FFCF1C" w:rsidR="00182ADA" w:rsidRDefault="005814C6" w:rsidP="00744BCB">
      <w:pPr>
        <w:spacing w:after="0" w:line="240" w:lineRule="auto"/>
        <w:rPr>
          <w:b/>
          <w:bCs/>
        </w:rPr>
      </w:pPr>
      <w:r w:rsidRPr="005814C6">
        <w:rPr>
          <w:b/>
          <w:bCs/>
          <w:lang w:val="en-GB"/>
        </w:rPr>
        <w:t>We’ve reached a major milestone: DFG has been officially approved by the Science Based Targets initiative (SBTi). This means our sustainability goals are aligned with the Paris Climate Agreement. It marks the starting signal to move forward! So, what are our next steps for CO₂-</w:t>
      </w:r>
      <w:proofErr w:type="spellStart"/>
      <w:r w:rsidRPr="005814C6">
        <w:rPr>
          <w:b/>
          <w:bCs/>
          <w:lang w:val="en-GB"/>
        </w:rPr>
        <w:t>eq</w:t>
      </w:r>
      <w:proofErr w:type="spellEnd"/>
      <w:r w:rsidRPr="005814C6">
        <w:rPr>
          <w:b/>
          <w:bCs/>
          <w:lang w:val="en-GB"/>
        </w:rPr>
        <w:t xml:space="preserve"> reduction? </w:t>
      </w:r>
      <w:r w:rsidRPr="005814C6">
        <w:rPr>
          <w:b/>
          <w:bCs/>
        </w:rPr>
        <w:t xml:space="preserve">Marjon van Diepen, Project Lead Sustainability, </w:t>
      </w:r>
      <w:proofErr w:type="spellStart"/>
      <w:r w:rsidRPr="005814C6">
        <w:rPr>
          <w:b/>
          <w:bCs/>
        </w:rPr>
        <w:t>explains</w:t>
      </w:r>
      <w:proofErr w:type="spellEnd"/>
      <w:r w:rsidRPr="005814C6">
        <w:rPr>
          <w:b/>
          <w:bCs/>
        </w:rPr>
        <w:t>.</w:t>
      </w:r>
    </w:p>
    <w:p w14:paraId="1760921A" w14:textId="77777777" w:rsidR="005814C6" w:rsidRPr="003C56B6" w:rsidRDefault="005814C6" w:rsidP="00744BCB">
      <w:pPr>
        <w:spacing w:after="0" w:line="240" w:lineRule="auto"/>
      </w:pPr>
    </w:p>
    <w:p w14:paraId="226AD2AD" w14:textId="44AD851E" w:rsidR="00300C93" w:rsidRPr="00300C93" w:rsidRDefault="00300C93" w:rsidP="00744BCB">
      <w:pPr>
        <w:spacing w:after="0" w:line="240" w:lineRule="auto"/>
        <w:rPr>
          <w:rFonts w:asciiTheme="majorHAnsi" w:eastAsiaTheme="majorEastAsia" w:hAnsiTheme="majorHAnsi" w:cstheme="majorBidi"/>
          <w:color w:val="2F5496" w:themeColor="accent1" w:themeShade="BF"/>
          <w:sz w:val="26"/>
          <w:szCs w:val="26"/>
          <w:lang w:val="en-GB"/>
        </w:rPr>
      </w:pPr>
      <w:r w:rsidRPr="00300C93">
        <w:rPr>
          <w:rFonts w:asciiTheme="majorHAnsi" w:eastAsiaTheme="majorEastAsia" w:hAnsiTheme="majorHAnsi" w:cstheme="majorBidi"/>
          <w:color w:val="2F5496" w:themeColor="accent1" w:themeShade="BF"/>
          <w:sz w:val="26"/>
          <w:szCs w:val="26"/>
          <w:lang w:val="en-GB"/>
        </w:rPr>
        <w:t>W</w:t>
      </w:r>
      <w:r w:rsidRPr="00300C93">
        <w:rPr>
          <w:rFonts w:asciiTheme="majorHAnsi" w:eastAsiaTheme="majorEastAsia" w:hAnsiTheme="majorHAnsi" w:cstheme="majorBidi"/>
          <w:color w:val="2F5496" w:themeColor="accent1" w:themeShade="BF"/>
          <w:sz w:val="26"/>
          <w:szCs w:val="26"/>
          <w:lang w:val="en-GB"/>
        </w:rPr>
        <w:t>hat does the SBTi approval mean?</w:t>
      </w:r>
    </w:p>
    <w:p w14:paraId="2E6AB864" w14:textId="1C2F77B5" w:rsidR="00182ADA" w:rsidRDefault="00300C93" w:rsidP="00744BCB">
      <w:pPr>
        <w:spacing w:after="0" w:line="240" w:lineRule="auto"/>
        <w:rPr>
          <w:lang w:val="en-GB"/>
        </w:rPr>
      </w:pPr>
      <w:r w:rsidRPr="00300C93">
        <w:rPr>
          <w:lang w:val="en-GB"/>
        </w:rPr>
        <w:t>“This approval shows that we’re not just making promises to become more sustainable, but are actually doing so in a way that’s scientifically aligned with the Paris Agreement,” Marjon explains. “To get here, we carried out a thorough analysis of our entire value chain and identified the level of CO₂-</w:t>
      </w:r>
      <w:proofErr w:type="spellStart"/>
      <w:r w:rsidRPr="00300C93">
        <w:rPr>
          <w:lang w:val="en-GB"/>
        </w:rPr>
        <w:t>eq</w:t>
      </w:r>
      <w:proofErr w:type="spellEnd"/>
      <w:r w:rsidRPr="00300C93">
        <w:rPr>
          <w:lang w:val="en-GB"/>
        </w:rPr>
        <w:t xml:space="preserve"> reduction needed in each part. These targets are now visible to everyone. We’re required to report annually on our progress.”</w:t>
      </w:r>
    </w:p>
    <w:p w14:paraId="14D218E2" w14:textId="77777777" w:rsidR="00300C93" w:rsidRPr="00300C93" w:rsidRDefault="00300C93" w:rsidP="00744BCB">
      <w:pPr>
        <w:spacing w:after="0" w:line="240" w:lineRule="auto"/>
        <w:rPr>
          <w:lang w:val="en-GB"/>
        </w:rPr>
      </w:pPr>
    </w:p>
    <w:p w14:paraId="59C03D0F" w14:textId="18BB1A98" w:rsidR="004111D6" w:rsidRDefault="004111D6" w:rsidP="00C10A17">
      <w:pPr>
        <w:spacing w:after="0" w:line="240" w:lineRule="auto"/>
        <w:rPr>
          <w:rFonts w:asciiTheme="majorHAnsi" w:eastAsiaTheme="majorEastAsia" w:hAnsiTheme="majorHAnsi" w:cstheme="majorBidi"/>
          <w:color w:val="2F5496" w:themeColor="accent1" w:themeShade="BF"/>
          <w:sz w:val="26"/>
          <w:szCs w:val="26"/>
        </w:rPr>
      </w:pPr>
      <w:proofErr w:type="spellStart"/>
      <w:r>
        <w:rPr>
          <w:rFonts w:asciiTheme="majorHAnsi" w:eastAsiaTheme="majorEastAsia" w:hAnsiTheme="majorHAnsi" w:cstheme="majorBidi"/>
          <w:color w:val="2F5496" w:themeColor="accent1" w:themeShade="BF"/>
          <w:sz w:val="26"/>
          <w:szCs w:val="26"/>
        </w:rPr>
        <w:t>F</w:t>
      </w:r>
      <w:r w:rsidRPr="004111D6">
        <w:rPr>
          <w:rFonts w:asciiTheme="majorHAnsi" w:eastAsiaTheme="majorEastAsia" w:hAnsiTheme="majorHAnsi" w:cstheme="majorBidi"/>
          <w:color w:val="2F5496" w:themeColor="accent1" w:themeShade="BF"/>
          <w:sz w:val="26"/>
          <w:szCs w:val="26"/>
        </w:rPr>
        <w:t>rom</w:t>
      </w:r>
      <w:proofErr w:type="spellEnd"/>
      <w:r w:rsidRPr="004111D6">
        <w:rPr>
          <w:rFonts w:asciiTheme="majorHAnsi" w:eastAsiaTheme="majorEastAsia" w:hAnsiTheme="majorHAnsi" w:cstheme="majorBidi"/>
          <w:color w:val="2F5496" w:themeColor="accent1" w:themeShade="BF"/>
          <w:sz w:val="26"/>
          <w:szCs w:val="26"/>
        </w:rPr>
        <w:t xml:space="preserve"> </w:t>
      </w:r>
      <w:proofErr w:type="spellStart"/>
      <w:r w:rsidRPr="004111D6">
        <w:rPr>
          <w:rFonts w:asciiTheme="majorHAnsi" w:eastAsiaTheme="majorEastAsia" w:hAnsiTheme="majorHAnsi" w:cstheme="majorBidi"/>
          <w:color w:val="2F5496" w:themeColor="accent1" w:themeShade="BF"/>
          <w:sz w:val="26"/>
          <w:szCs w:val="26"/>
        </w:rPr>
        <w:t>insight</w:t>
      </w:r>
      <w:proofErr w:type="spellEnd"/>
      <w:r w:rsidRPr="004111D6">
        <w:rPr>
          <w:rFonts w:asciiTheme="majorHAnsi" w:eastAsiaTheme="majorEastAsia" w:hAnsiTheme="majorHAnsi" w:cstheme="majorBidi"/>
          <w:color w:val="2F5496" w:themeColor="accent1" w:themeShade="BF"/>
          <w:sz w:val="26"/>
          <w:szCs w:val="26"/>
        </w:rPr>
        <w:t xml:space="preserve"> </w:t>
      </w:r>
      <w:proofErr w:type="spellStart"/>
      <w:r w:rsidRPr="004111D6">
        <w:rPr>
          <w:rFonts w:asciiTheme="majorHAnsi" w:eastAsiaTheme="majorEastAsia" w:hAnsiTheme="majorHAnsi" w:cstheme="majorBidi"/>
          <w:color w:val="2F5496" w:themeColor="accent1" w:themeShade="BF"/>
          <w:sz w:val="26"/>
          <w:szCs w:val="26"/>
        </w:rPr>
        <w:t>to</w:t>
      </w:r>
      <w:proofErr w:type="spellEnd"/>
      <w:r w:rsidRPr="004111D6">
        <w:rPr>
          <w:rFonts w:asciiTheme="majorHAnsi" w:eastAsiaTheme="majorEastAsia" w:hAnsiTheme="majorHAnsi" w:cstheme="majorBidi"/>
          <w:color w:val="2F5496" w:themeColor="accent1" w:themeShade="BF"/>
          <w:sz w:val="26"/>
          <w:szCs w:val="26"/>
        </w:rPr>
        <w:t xml:space="preserve"> action</w:t>
      </w:r>
    </w:p>
    <w:p w14:paraId="76072083" w14:textId="77777777" w:rsidR="004111D6" w:rsidRPr="004111D6" w:rsidRDefault="004111D6" w:rsidP="004111D6">
      <w:pPr>
        <w:spacing w:after="0" w:line="240" w:lineRule="auto"/>
        <w:rPr>
          <w:lang w:val="en-GB"/>
        </w:rPr>
      </w:pPr>
      <w:r w:rsidRPr="004111D6">
        <w:rPr>
          <w:lang w:val="en-GB"/>
        </w:rPr>
        <w:t>Now the real work begins. Growers are responsible for 56% of our total CO₂-</w:t>
      </w:r>
      <w:proofErr w:type="spellStart"/>
      <w:r w:rsidRPr="004111D6">
        <w:rPr>
          <w:lang w:val="en-GB"/>
        </w:rPr>
        <w:t>eq</w:t>
      </w:r>
      <w:proofErr w:type="spellEnd"/>
      <w:r w:rsidRPr="004111D6">
        <w:rPr>
          <w:lang w:val="en-GB"/>
        </w:rPr>
        <w:t xml:space="preserve"> footprint as a chain. That’s why we’re asking our (larger) growers to calculate their footprint using specialised software. “This helps us pinpoint opportunities for improvement,” says Marjon. “Many growers are already taking environmentally friendly measures, such as using LED lighting, biological pest control, and thermal energy storage. Our role is to support these initiatives and help share ideas between growers.”</w:t>
      </w:r>
    </w:p>
    <w:p w14:paraId="0A7743BE" w14:textId="77777777" w:rsidR="004111D6" w:rsidRPr="004111D6" w:rsidRDefault="004111D6" w:rsidP="004111D6">
      <w:pPr>
        <w:spacing w:after="0" w:line="240" w:lineRule="auto"/>
        <w:rPr>
          <w:lang w:val="en-GB"/>
        </w:rPr>
      </w:pPr>
    </w:p>
    <w:p w14:paraId="7FEA9A28" w14:textId="1C6E9722" w:rsidR="00C10A17" w:rsidRDefault="004111D6" w:rsidP="004111D6">
      <w:pPr>
        <w:spacing w:after="0" w:line="240" w:lineRule="auto"/>
        <w:rPr>
          <w:lang w:val="en-GB"/>
        </w:rPr>
      </w:pPr>
      <w:r w:rsidRPr="004111D6">
        <w:rPr>
          <w:lang w:val="en-GB"/>
        </w:rPr>
        <w:t>Transport and packaging also play a key role in reducing CO₂-</w:t>
      </w:r>
      <w:proofErr w:type="spellStart"/>
      <w:r w:rsidRPr="004111D6">
        <w:rPr>
          <w:lang w:val="en-GB"/>
        </w:rPr>
        <w:t>eq</w:t>
      </w:r>
      <w:proofErr w:type="spellEnd"/>
      <w:r w:rsidRPr="004111D6">
        <w:rPr>
          <w:lang w:val="en-GB"/>
        </w:rPr>
        <w:t xml:space="preserve"> emissions. Marjon adds: “In collaboration with the </w:t>
      </w:r>
      <w:proofErr w:type="spellStart"/>
      <w:r w:rsidRPr="004111D6">
        <w:rPr>
          <w:lang w:val="en-GB"/>
        </w:rPr>
        <w:t>Topsector</w:t>
      </w:r>
      <w:proofErr w:type="spellEnd"/>
      <w:r w:rsidRPr="004111D6">
        <w:rPr>
          <w:lang w:val="en-GB"/>
        </w:rPr>
        <w:t xml:space="preserve"> </w:t>
      </w:r>
      <w:proofErr w:type="spellStart"/>
      <w:r w:rsidRPr="004111D6">
        <w:rPr>
          <w:lang w:val="en-GB"/>
        </w:rPr>
        <w:t>Logistiek</w:t>
      </w:r>
      <w:proofErr w:type="spellEnd"/>
      <w:r w:rsidRPr="004111D6">
        <w:rPr>
          <w:lang w:val="en-GB"/>
        </w:rPr>
        <w:t xml:space="preserve"> and our transport partners, we’re identifying areas for improvement, such as more efficient loading. It's more challenging with airlines, but we’ll be encouraging them to commit to SBTi targets as well.”</w:t>
      </w:r>
    </w:p>
    <w:p w14:paraId="2ED14492" w14:textId="77777777" w:rsidR="004111D6" w:rsidRPr="004111D6" w:rsidRDefault="004111D6" w:rsidP="004111D6">
      <w:pPr>
        <w:spacing w:after="0" w:line="240" w:lineRule="auto"/>
        <w:rPr>
          <w:lang w:val="en-GB"/>
        </w:rPr>
      </w:pPr>
    </w:p>
    <w:p w14:paraId="56D0A26E" w14:textId="5FA993D5" w:rsidR="00817D2C" w:rsidRPr="00D86CA5" w:rsidRDefault="00817D2C" w:rsidP="00C10A17">
      <w:pPr>
        <w:spacing w:after="0" w:line="240" w:lineRule="auto"/>
        <w:rPr>
          <w:rFonts w:asciiTheme="majorHAnsi" w:eastAsiaTheme="majorEastAsia" w:hAnsiTheme="majorHAnsi" w:cstheme="majorBidi"/>
          <w:color w:val="2F5496" w:themeColor="accent1" w:themeShade="BF"/>
          <w:sz w:val="26"/>
          <w:szCs w:val="26"/>
          <w:lang w:val="en-GB"/>
        </w:rPr>
      </w:pPr>
      <w:r w:rsidRPr="00D86CA5">
        <w:rPr>
          <w:rFonts w:asciiTheme="majorHAnsi" w:eastAsiaTheme="majorEastAsia" w:hAnsiTheme="majorHAnsi" w:cstheme="majorBidi"/>
          <w:color w:val="2F5496" w:themeColor="accent1" w:themeShade="BF"/>
          <w:sz w:val="26"/>
          <w:szCs w:val="26"/>
          <w:lang w:val="en-GB"/>
        </w:rPr>
        <w:t>W</w:t>
      </w:r>
      <w:r w:rsidRPr="00D86CA5">
        <w:rPr>
          <w:rFonts w:asciiTheme="majorHAnsi" w:eastAsiaTheme="majorEastAsia" w:hAnsiTheme="majorHAnsi" w:cstheme="majorBidi"/>
          <w:color w:val="2F5496" w:themeColor="accent1" w:themeShade="BF"/>
          <w:sz w:val="26"/>
          <w:szCs w:val="26"/>
          <w:lang w:val="en-GB"/>
        </w:rPr>
        <w:t>orking together across the chain</w:t>
      </w:r>
    </w:p>
    <w:p w14:paraId="74C87D57" w14:textId="2DFD1495" w:rsidR="00C10A17" w:rsidRDefault="00D86CA5" w:rsidP="00C10A17">
      <w:pPr>
        <w:spacing w:after="0" w:line="240" w:lineRule="auto"/>
        <w:rPr>
          <w:lang w:val="en-GB"/>
        </w:rPr>
      </w:pPr>
      <w:r w:rsidRPr="00D86CA5">
        <w:rPr>
          <w:lang w:val="en-GB"/>
        </w:rPr>
        <w:t>“Sustainability is a joint effort across the entire chain,” Marjon emphasises. “We’re working together with growers, breeders, transporters, and packaging suppliers. But customers are also part of the chain. Especially retail customers, who have high expectations. Ideally, we assess environmental impact together and explore reduction possibilities collaboratively. I expect that customer requirements will also be part of that conversation.”</w:t>
      </w:r>
    </w:p>
    <w:p w14:paraId="1BF29A1E" w14:textId="77777777" w:rsidR="00D86CA5" w:rsidRPr="00D86CA5" w:rsidRDefault="00D86CA5" w:rsidP="00C10A17">
      <w:pPr>
        <w:spacing w:after="0" w:line="240" w:lineRule="auto"/>
        <w:rPr>
          <w:lang w:val="en-GB"/>
        </w:rPr>
      </w:pPr>
    </w:p>
    <w:p w14:paraId="21D0D69D" w14:textId="3BB50AFD" w:rsidR="00272D61" w:rsidRPr="00D86CA5" w:rsidRDefault="00D86CA5" w:rsidP="00D86CA5">
      <w:pPr>
        <w:spacing w:after="0" w:line="240" w:lineRule="auto"/>
        <w:rPr>
          <w:lang w:val="en-GB"/>
        </w:rPr>
      </w:pPr>
      <w:r w:rsidRPr="00D86CA5">
        <w:rPr>
          <w:lang w:val="en-GB"/>
        </w:rPr>
        <w:t>I</w:t>
      </w:r>
      <w:r w:rsidRPr="00D86CA5">
        <w:rPr>
          <w:lang w:val="en-GB"/>
        </w:rPr>
        <w:t>nnovation remains key</w:t>
      </w:r>
      <w:r w:rsidRPr="00D86CA5">
        <w:rPr>
          <w:lang w:val="en-GB"/>
        </w:rPr>
        <w:t xml:space="preserve">. </w:t>
      </w:r>
      <w:r w:rsidRPr="00D86CA5">
        <w:rPr>
          <w:lang w:val="en-GB"/>
        </w:rPr>
        <w:t>Growers are leading the way when it comes to innovation. “We’re keeping a close eye on new technologies. Sustainability isn’t black and white. Peat-free cultivation, for example, is a hot topic due to the greenhouse gases released during peat harvesting. Coconut fibre is one alternative, but its environmental benefits are limited because it’s imported from far away. So we continue to critically evaluate what truly makes a difference.”</w:t>
      </w:r>
    </w:p>
    <w:p w14:paraId="2B24B95F" w14:textId="77777777" w:rsidR="00C10A17" w:rsidRPr="00D86CA5" w:rsidRDefault="00C10A17" w:rsidP="00C10A17">
      <w:pPr>
        <w:spacing w:after="0" w:line="240" w:lineRule="auto"/>
        <w:rPr>
          <w:lang w:val="en-GB"/>
        </w:rPr>
      </w:pPr>
    </w:p>
    <w:p w14:paraId="467C8923" w14:textId="1DB61ED7" w:rsidR="008B651F" w:rsidRDefault="008B651F" w:rsidP="00283199">
      <w:pPr>
        <w:spacing w:after="0" w:line="240" w:lineRule="auto"/>
        <w:rPr>
          <w:rFonts w:asciiTheme="majorHAnsi" w:eastAsiaTheme="majorEastAsia" w:hAnsiTheme="majorHAnsi" w:cstheme="majorBidi"/>
          <w:color w:val="2F5496" w:themeColor="accent1" w:themeShade="BF"/>
          <w:sz w:val="26"/>
          <w:szCs w:val="26"/>
          <w:lang w:val="en-GB"/>
        </w:rPr>
      </w:pPr>
      <w:r>
        <w:rPr>
          <w:rFonts w:asciiTheme="majorHAnsi" w:eastAsiaTheme="majorEastAsia" w:hAnsiTheme="majorHAnsi" w:cstheme="majorBidi"/>
          <w:color w:val="2F5496" w:themeColor="accent1" w:themeShade="BF"/>
          <w:sz w:val="26"/>
          <w:szCs w:val="26"/>
          <w:lang w:val="en-GB"/>
        </w:rPr>
        <w:t>A</w:t>
      </w:r>
      <w:r w:rsidRPr="008B651F">
        <w:rPr>
          <w:rFonts w:asciiTheme="majorHAnsi" w:eastAsiaTheme="majorEastAsia" w:hAnsiTheme="majorHAnsi" w:cstheme="majorBidi"/>
          <w:color w:val="2F5496" w:themeColor="accent1" w:themeShade="BF"/>
          <w:sz w:val="26"/>
          <w:szCs w:val="26"/>
          <w:lang w:val="en-GB"/>
        </w:rPr>
        <w:t>n ambitious path to 2031</w:t>
      </w:r>
    </w:p>
    <w:p w14:paraId="2C5C0ED9" w14:textId="4FA9F72E" w:rsidR="00D60594" w:rsidRPr="00D60594" w:rsidRDefault="00D60594" w:rsidP="00283199">
      <w:pPr>
        <w:spacing w:after="0" w:line="240" w:lineRule="auto"/>
        <w:rPr>
          <w:lang w:val="en-GB"/>
        </w:rPr>
      </w:pPr>
      <w:r w:rsidRPr="00D60594">
        <w:rPr>
          <w:lang w:val="en-GB"/>
        </w:rPr>
        <w:t>The bar is set high: as DFG, we’ve committed to reducing our CO₂-</w:t>
      </w:r>
      <w:proofErr w:type="spellStart"/>
      <w:r w:rsidRPr="00D60594">
        <w:rPr>
          <w:lang w:val="en-GB"/>
        </w:rPr>
        <w:t>eq</w:t>
      </w:r>
      <w:proofErr w:type="spellEnd"/>
      <w:r w:rsidRPr="00D60594">
        <w:rPr>
          <w:lang w:val="en-GB"/>
        </w:rPr>
        <w:t xml:space="preserve"> emissions by 47% by 2031 compared to 2021. “We’re taking meaningful steps and want to be a driving force behind this change. By working together and inspiring one another, we can truly make an impact.”</w:t>
      </w:r>
    </w:p>
    <w:p w14:paraId="528556AF" w14:textId="1BE95B8B" w:rsidR="00272D61" w:rsidRPr="00D60594" w:rsidRDefault="00272D61" w:rsidP="00744BCB">
      <w:pPr>
        <w:spacing w:after="0" w:line="240" w:lineRule="auto"/>
        <w:rPr>
          <w:lang w:val="en-GB"/>
        </w:rPr>
      </w:pPr>
    </w:p>
    <w:sectPr w:rsidR="00272D61" w:rsidRPr="00D60594" w:rsidSect="007E0D90">
      <w:headerReference w:type="default" r:id="rId9"/>
      <w:pgSz w:w="11906" w:h="16838"/>
      <w:pgMar w:top="2836"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5213F" w14:textId="77777777" w:rsidR="007E0D90" w:rsidRDefault="007E0D90" w:rsidP="007E0D90">
      <w:pPr>
        <w:spacing w:after="0" w:line="240" w:lineRule="auto"/>
      </w:pPr>
      <w:r>
        <w:separator/>
      </w:r>
    </w:p>
  </w:endnote>
  <w:endnote w:type="continuationSeparator" w:id="0">
    <w:p w14:paraId="34C8CAA0" w14:textId="77777777" w:rsidR="007E0D90" w:rsidRDefault="007E0D90" w:rsidP="007E0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7C58CA" w14:textId="77777777" w:rsidR="007E0D90" w:rsidRDefault="007E0D90" w:rsidP="007E0D90">
      <w:pPr>
        <w:spacing w:after="0" w:line="240" w:lineRule="auto"/>
      </w:pPr>
      <w:r>
        <w:separator/>
      </w:r>
    </w:p>
  </w:footnote>
  <w:footnote w:type="continuationSeparator" w:id="0">
    <w:p w14:paraId="72C31296" w14:textId="77777777" w:rsidR="007E0D90" w:rsidRDefault="007E0D90" w:rsidP="007E0D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0628D" w14:textId="509558FD" w:rsidR="007E0D90" w:rsidRDefault="007E0D90">
    <w:pPr>
      <w:pStyle w:val="Koptekst"/>
    </w:pPr>
    <w:r>
      <w:rPr>
        <w:noProof/>
      </w:rPr>
      <w:drawing>
        <wp:anchor distT="0" distB="0" distL="0" distR="0" simplePos="0" relativeHeight="251659264" behindDoc="1" locked="0" layoutInCell="1" allowOverlap="1" wp14:anchorId="0C83B42F" wp14:editId="697C046A">
          <wp:simplePos x="0" y="0"/>
          <wp:positionH relativeFrom="page">
            <wp:align>right</wp:align>
          </wp:positionH>
          <wp:positionV relativeFrom="paragraph">
            <wp:posOffset>-429260</wp:posOffset>
          </wp:positionV>
          <wp:extent cx="7538085" cy="10655935"/>
          <wp:effectExtent l="0" t="0" r="5715" b="0"/>
          <wp:wrapNone/>
          <wp:docPr id="455121329" name="Picture 6" descr="Afbeelding met tekst, schermopname, brief,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fbeelding met tekst, schermopname, brief, ontwerp&#10;&#10;Door AI gegenereerde inhoud is mogelijk onjuist."/>
                  <pic:cNvPicPr>
                    <a:picLocks noChangeAspect="1" noChangeArrowheads="1"/>
                  </pic:cNvPicPr>
                </pic:nvPicPr>
                <pic:blipFill>
                  <a:blip r:embed="rId1"/>
                  <a:stretch>
                    <a:fillRect/>
                  </a:stretch>
                </pic:blipFill>
                <pic:spPr bwMode="auto">
                  <a:xfrm>
                    <a:off x="0" y="0"/>
                    <a:ext cx="7538085" cy="1065593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CB"/>
    <w:rsid w:val="0005427A"/>
    <w:rsid w:val="000E3385"/>
    <w:rsid w:val="0017278D"/>
    <w:rsid w:val="00182ADA"/>
    <w:rsid w:val="00191176"/>
    <w:rsid w:val="00202C24"/>
    <w:rsid w:val="00272D61"/>
    <w:rsid w:val="00283199"/>
    <w:rsid w:val="002979A5"/>
    <w:rsid w:val="002B7705"/>
    <w:rsid w:val="002D1EB5"/>
    <w:rsid w:val="00300BE5"/>
    <w:rsid w:val="00300C93"/>
    <w:rsid w:val="00382D4F"/>
    <w:rsid w:val="003C56B6"/>
    <w:rsid w:val="004111D6"/>
    <w:rsid w:val="00553899"/>
    <w:rsid w:val="005814C6"/>
    <w:rsid w:val="00602088"/>
    <w:rsid w:val="00646A1A"/>
    <w:rsid w:val="00694A9E"/>
    <w:rsid w:val="006B186E"/>
    <w:rsid w:val="007206BD"/>
    <w:rsid w:val="00744BCB"/>
    <w:rsid w:val="007E0D90"/>
    <w:rsid w:val="00817523"/>
    <w:rsid w:val="00817D2C"/>
    <w:rsid w:val="00823D8E"/>
    <w:rsid w:val="008B651F"/>
    <w:rsid w:val="00920A6C"/>
    <w:rsid w:val="009D2C01"/>
    <w:rsid w:val="009D303D"/>
    <w:rsid w:val="00A34E0A"/>
    <w:rsid w:val="00A71B34"/>
    <w:rsid w:val="00A71D89"/>
    <w:rsid w:val="00AD4D76"/>
    <w:rsid w:val="00ADE7C1"/>
    <w:rsid w:val="00B5012D"/>
    <w:rsid w:val="00B72010"/>
    <w:rsid w:val="00BD79E8"/>
    <w:rsid w:val="00C10A17"/>
    <w:rsid w:val="00D20E1D"/>
    <w:rsid w:val="00D60594"/>
    <w:rsid w:val="00D64F44"/>
    <w:rsid w:val="00D86CA5"/>
    <w:rsid w:val="00DB5265"/>
    <w:rsid w:val="00DE3079"/>
    <w:rsid w:val="00ED32F8"/>
    <w:rsid w:val="00EF5B94"/>
    <w:rsid w:val="00F129E4"/>
    <w:rsid w:val="00F90CA5"/>
    <w:rsid w:val="0205F9FE"/>
    <w:rsid w:val="04B547B3"/>
    <w:rsid w:val="0559DC04"/>
    <w:rsid w:val="05C1C5EE"/>
    <w:rsid w:val="0707D933"/>
    <w:rsid w:val="0AD3D8BD"/>
    <w:rsid w:val="0BB3B38F"/>
    <w:rsid w:val="110E8AEE"/>
    <w:rsid w:val="1223B238"/>
    <w:rsid w:val="136BDC67"/>
    <w:rsid w:val="2323F596"/>
    <w:rsid w:val="23F0B477"/>
    <w:rsid w:val="243BEF0B"/>
    <w:rsid w:val="27F06340"/>
    <w:rsid w:val="28406913"/>
    <w:rsid w:val="2BAA0249"/>
    <w:rsid w:val="2DCA3614"/>
    <w:rsid w:val="2ED38856"/>
    <w:rsid w:val="2FE8EDA3"/>
    <w:rsid w:val="3172A3B0"/>
    <w:rsid w:val="333FEE52"/>
    <w:rsid w:val="36288E6F"/>
    <w:rsid w:val="396236DB"/>
    <w:rsid w:val="3978F7D6"/>
    <w:rsid w:val="3A622E29"/>
    <w:rsid w:val="3B356A94"/>
    <w:rsid w:val="3B78668F"/>
    <w:rsid w:val="3D459AA2"/>
    <w:rsid w:val="406209B3"/>
    <w:rsid w:val="407FE290"/>
    <w:rsid w:val="462D79BE"/>
    <w:rsid w:val="46A0B48A"/>
    <w:rsid w:val="47D8E7CA"/>
    <w:rsid w:val="4956CC15"/>
    <w:rsid w:val="4BFB6A3A"/>
    <w:rsid w:val="4C9FC5C6"/>
    <w:rsid w:val="4E31092B"/>
    <w:rsid w:val="4E96E389"/>
    <w:rsid w:val="50A12A77"/>
    <w:rsid w:val="5589D5FD"/>
    <w:rsid w:val="5EB840F6"/>
    <w:rsid w:val="5EDC3DFA"/>
    <w:rsid w:val="6463A1CC"/>
    <w:rsid w:val="7054C15F"/>
    <w:rsid w:val="7065F858"/>
    <w:rsid w:val="711FA99C"/>
    <w:rsid w:val="7388C291"/>
    <w:rsid w:val="73D622EF"/>
    <w:rsid w:val="747E6B29"/>
    <w:rsid w:val="7500F811"/>
    <w:rsid w:val="7529453E"/>
    <w:rsid w:val="7A965F67"/>
    <w:rsid w:val="7ADFDF7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C59A3"/>
  <w15:chartTrackingRefBased/>
  <w15:docId w15:val="{18842C21-2859-4FE3-8D6D-788393904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44B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2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175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44BC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02C24"/>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202C24"/>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02C24"/>
    <w:rPr>
      <w:rFonts w:eastAsiaTheme="minorEastAsia"/>
      <w:color w:val="5A5A5A" w:themeColor="text1" w:themeTint="A5"/>
      <w:spacing w:val="15"/>
    </w:rPr>
  </w:style>
  <w:style w:type="character" w:customStyle="1" w:styleId="Kop3Char">
    <w:name w:val="Kop 3 Char"/>
    <w:basedOn w:val="Standaardalinea-lettertype"/>
    <w:link w:val="Kop3"/>
    <w:uiPriority w:val="9"/>
    <w:rsid w:val="00817523"/>
    <w:rPr>
      <w:rFonts w:asciiTheme="majorHAnsi" w:eastAsiaTheme="majorEastAsia" w:hAnsiTheme="majorHAnsi" w:cstheme="majorBidi"/>
      <w:color w:val="1F3763" w:themeColor="accent1" w:themeShade="7F"/>
      <w:sz w:val="24"/>
      <w:szCs w:val="24"/>
    </w:rPr>
  </w:style>
  <w:style w:type="paragraph" w:styleId="Revisie">
    <w:name w:val="Revision"/>
    <w:hidden/>
    <w:uiPriority w:val="99"/>
    <w:semiHidden/>
    <w:rsid w:val="00A71D89"/>
    <w:pPr>
      <w:spacing w:after="0" w:line="240" w:lineRule="auto"/>
    </w:pPr>
  </w:style>
  <w:style w:type="character" w:styleId="Verwijzingopmerking">
    <w:name w:val="annotation reference"/>
    <w:basedOn w:val="Standaardalinea-lettertype"/>
    <w:uiPriority w:val="99"/>
    <w:semiHidden/>
    <w:unhideWhenUsed/>
    <w:rsid w:val="00553899"/>
    <w:rPr>
      <w:sz w:val="16"/>
      <w:szCs w:val="16"/>
    </w:rPr>
  </w:style>
  <w:style w:type="paragraph" w:styleId="Tekstopmerking">
    <w:name w:val="annotation text"/>
    <w:basedOn w:val="Standaard"/>
    <w:link w:val="TekstopmerkingChar"/>
    <w:uiPriority w:val="99"/>
    <w:unhideWhenUsed/>
    <w:rsid w:val="00553899"/>
    <w:pPr>
      <w:spacing w:line="240" w:lineRule="auto"/>
    </w:pPr>
    <w:rPr>
      <w:sz w:val="20"/>
      <w:szCs w:val="20"/>
    </w:rPr>
  </w:style>
  <w:style w:type="character" w:customStyle="1" w:styleId="TekstopmerkingChar">
    <w:name w:val="Tekst opmerking Char"/>
    <w:basedOn w:val="Standaardalinea-lettertype"/>
    <w:link w:val="Tekstopmerking"/>
    <w:uiPriority w:val="99"/>
    <w:rsid w:val="00553899"/>
    <w:rPr>
      <w:sz w:val="20"/>
      <w:szCs w:val="20"/>
    </w:rPr>
  </w:style>
  <w:style w:type="paragraph" w:styleId="Onderwerpvanopmerking">
    <w:name w:val="annotation subject"/>
    <w:basedOn w:val="Tekstopmerking"/>
    <w:next w:val="Tekstopmerking"/>
    <w:link w:val="OnderwerpvanopmerkingChar"/>
    <w:uiPriority w:val="99"/>
    <w:semiHidden/>
    <w:unhideWhenUsed/>
    <w:rsid w:val="00553899"/>
    <w:rPr>
      <w:b/>
      <w:bCs/>
    </w:rPr>
  </w:style>
  <w:style w:type="character" w:customStyle="1" w:styleId="OnderwerpvanopmerkingChar">
    <w:name w:val="Onderwerp van opmerking Char"/>
    <w:basedOn w:val="TekstopmerkingChar"/>
    <w:link w:val="Onderwerpvanopmerking"/>
    <w:uiPriority w:val="99"/>
    <w:semiHidden/>
    <w:rsid w:val="00553899"/>
    <w:rPr>
      <w:b/>
      <w:bCs/>
      <w:sz w:val="20"/>
      <w:szCs w:val="20"/>
    </w:rPr>
  </w:style>
  <w:style w:type="paragraph" w:styleId="Koptekst">
    <w:name w:val="header"/>
    <w:basedOn w:val="Standaard"/>
    <w:link w:val="KoptekstChar"/>
    <w:uiPriority w:val="99"/>
    <w:unhideWhenUsed/>
    <w:rsid w:val="007E0D9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E0D90"/>
  </w:style>
  <w:style w:type="paragraph" w:styleId="Voettekst">
    <w:name w:val="footer"/>
    <w:basedOn w:val="Standaard"/>
    <w:link w:val="VoettekstChar"/>
    <w:uiPriority w:val="99"/>
    <w:unhideWhenUsed/>
    <w:rsid w:val="007E0D9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E0D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5E2A3B15A144184477BAE80BEC374" ma:contentTypeVersion="18" ma:contentTypeDescription="Een nieuw document maken." ma:contentTypeScope="" ma:versionID="5c1f562887abbbe421d000f1e2de03a3">
  <xsd:schema xmlns:xsd="http://www.w3.org/2001/XMLSchema" xmlns:xs="http://www.w3.org/2001/XMLSchema" xmlns:p="http://schemas.microsoft.com/office/2006/metadata/properties" xmlns:ns2="e420c409-5d5f-4ec1-abe4-459a9f8b3e4c" xmlns:ns3="5d01d1c8-c3d5-4179-8fcf-2dff77d76998" targetNamespace="http://schemas.microsoft.com/office/2006/metadata/properties" ma:root="true" ma:fieldsID="e42cc00043dea8051e97ec4cb981027b" ns2:_="" ns3:_="">
    <xsd:import namespace="e420c409-5d5f-4ec1-abe4-459a9f8b3e4c"/>
    <xsd:import namespace="5d01d1c8-c3d5-4179-8fcf-2dff77d7699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20c409-5d5f-4ec1-abe4-459a9f8b3e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4f34b5ab-69ee-436e-b280-b6e7125a69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d01d1c8-c3d5-4179-8fcf-2dff77d76998"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a548a076-2d6b-4d70-bd08-7017aea53744}" ma:internalName="TaxCatchAll" ma:showField="CatchAllData" ma:web="5d01d1c8-c3d5-4179-8fcf-2dff77d769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e420c409-5d5f-4ec1-abe4-459a9f8b3e4c">
      <Terms xmlns="http://schemas.microsoft.com/office/infopath/2007/PartnerControls"/>
    </lcf76f155ced4ddcb4097134ff3c332f>
    <TaxCatchAll xmlns="5d01d1c8-c3d5-4179-8fcf-2dff77d7699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F100C4-9EC8-41B6-AC79-67638B118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20c409-5d5f-4ec1-abe4-459a9f8b3e4c"/>
    <ds:schemaRef ds:uri="5d01d1c8-c3d5-4179-8fcf-2dff77d769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A87D8F-2FD3-4710-8E12-2EB2CD2F1EDF}">
  <ds:schemaRefs>
    <ds:schemaRef ds:uri="http://schemas.microsoft.com/office/2006/metadata/properties"/>
    <ds:schemaRef ds:uri="http://schemas.microsoft.com/office/infopath/2007/PartnerControls"/>
    <ds:schemaRef ds:uri="e420c409-5d5f-4ec1-abe4-459a9f8b3e4c"/>
    <ds:schemaRef ds:uri="5d01d1c8-c3d5-4179-8fcf-2dff77d76998"/>
  </ds:schemaRefs>
</ds:datastoreItem>
</file>

<file path=customXml/itemProps3.xml><?xml version="1.0" encoding="utf-8"?>
<ds:datastoreItem xmlns:ds="http://schemas.openxmlformats.org/officeDocument/2006/customXml" ds:itemID="{123864DA-FC1B-487B-BA28-05DC809C80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460</Words>
  <Characters>2530</Characters>
  <Application>Microsoft Office Word</Application>
  <DocSecurity>0</DocSecurity>
  <Lines>21</Lines>
  <Paragraphs>5</Paragraphs>
  <ScaleCrop>false</ScaleCrop>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Romy Veul</dc:creator>
  <cp:keywords/>
  <dc:description/>
  <cp:lastModifiedBy>Gabriëlle van Leeuwen - Dutch Flower Group</cp:lastModifiedBy>
  <cp:revision>12</cp:revision>
  <dcterms:created xsi:type="dcterms:W3CDTF">2025-03-04T14:36:00Z</dcterms:created>
  <dcterms:modified xsi:type="dcterms:W3CDTF">2025-03-31T13:17:00Z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0x0101002635E2A3B15A144184477BAE80BEC374</vt:lpwstr>
  </property>
  <property fmtid="{D5CDD505-2E9C-101B-9397-08002B2CF9AE}" pid="3" name="MediaServiceImageTags">
    <vt:lpwstr/>
  </property>
</Properties>
</file>