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7EE0" w14:textId="6C19D67F" w:rsidR="000A679B" w:rsidRPr="007D7A21" w:rsidRDefault="000A679B" w:rsidP="007D7A21">
      <w:pPr>
        <w:spacing w:line="480" w:lineRule="auto"/>
      </w:pPr>
      <w:r w:rsidRPr="007D7A21">
        <w:t>References</w:t>
      </w:r>
      <w:r w:rsidR="00D17A56" w:rsidRPr="007D7A21">
        <w:t>:</w:t>
      </w:r>
    </w:p>
    <w:p w14:paraId="3390093A" w14:textId="77777777" w:rsidR="004F7F4B" w:rsidRDefault="004F7F4B" w:rsidP="00936C0D">
      <w:pPr>
        <w:spacing w:line="480" w:lineRule="auto"/>
        <w:ind w:left="720" w:hanging="720"/>
      </w:pPr>
      <w:r>
        <w:t xml:space="preserve">Bureau of Jail Management and Penology. (2021, April 13). </w:t>
      </w:r>
      <w:r w:rsidRPr="00E07110">
        <w:rPr>
          <w:i/>
          <w:iCs/>
        </w:rPr>
        <w:t>Memorandum circular: Granting,  utilization and liquidation of prisoner’s subsistence allowance</w:t>
      </w:r>
      <w:r>
        <w:t xml:space="preserve">. </w:t>
      </w:r>
      <w:r w:rsidRPr="00E07110">
        <w:t>https://r5.bjmp.gov.ph/wp-content/uploads/2022/01/5-MC-118_04.13.2021_MC_ON_GRANTING_UTILIZATION_AND_LIQUIDATION_OF_PRISONERS_SUBSISTENCE_ALLOWANCE_PSA.pdf</w:t>
      </w:r>
    </w:p>
    <w:p w14:paraId="37BEC259" w14:textId="77777777" w:rsidR="004F7F4B" w:rsidRDefault="004F7F4B" w:rsidP="00936C0D">
      <w:pPr>
        <w:spacing w:line="480" w:lineRule="auto"/>
        <w:ind w:left="720" w:hanging="720"/>
      </w:pPr>
      <w:r w:rsidRPr="007B5B59">
        <w:t>Bureau of Justice Statistics</w:t>
      </w:r>
      <w:r>
        <w:t xml:space="preserve">. (2021, February 15). </w:t>
      </w:r>
      <w:r w:rsidRPr="00E07110">
        <w:rPr>
          <w:i/>
          <w:iCs/>
        </w:rPr>
        <w:t>Correctional institutions | Bureau of Justice statistics</w:t>
      </w:r>
      <w:r>
        <w:t xml:space="preserve">. </w:t>
      </w:r>
      <w:r w:rsidRPr="00E07110">
        <w:t>https://bjs.ojp.gov/topics/corrections/correctional-institutions</w:t>
      </w:r>
    </w:p>
    <w:p w14:paraId="2C32A6BA" w14:textId="77777777" w:rsidR="004F7F4B" w:rsidRPr="000A679B" w:rsidRDefault="004F7F4B" w:rsidP="00936C0D">
      <w:pPr>
        <w:spacing w:line="480" w:lineRule="auto"/>
        <w:ind w:left="720" w:hanging="720"/>
      </w:pPr>
      <w:r w:rsidRPr="000A679B">
        <w:t xml:space="preserve">Dalley, K. (2022, June 29). </w:t>
      </w:r>
      <w:r w:rsidRPr="000A679B">
        <w:rPr>
          <w:i/>
          <w:iCs/>
        </w:rPr>
        <w:t xml:space="preserve">Technology in corrections: Increasing efficiency, enhancing </w:t>
      </w:r>
      <w:proofErr w:type="gramStart"/>
      <w:r w:rsidRPr="000A679B">
        <w:rPr>
          <w:i/>
          <w:iCs/>
        </w:rPr>
        <w:t>safety</w:t>
      </w:r>
      <w:proofErr w:type="gramEnd"/>
      <w:r w:rsidRPr="000A679B">
        <w:rPr>
          <w:i/>
          <w:iCs/>
        </w:rPr>
        <w:t xml:space="preserve"> and addressing officer retention</w:t>
      </w:r>
      <w:r w:rsidRPr="000A679B">
        <w:t>.</w:t>
      </w:r>
      <w:r>
        <w:t xml:space="preserve"> Corrections1. </w:t>
      </w:r>
      <w:r w:rsidRPr="000A679B">
        <w:t>https://www.corrections1.com/products/software/inmate-tracking/articles/technology-in-corrections-increasing-efficiency-enhancing-safety-and-addressing-officer-retention-dTa7mpKZHT7TsOFe/</w:t>
      </w:r>
    </w:p>
    <w:p w14:paraId="2E32F19B" w14:textId="77777777" w:rsidR="004F7F4B" w:rsidRPr="000A679B" w:rsidRDefault="004F7F4B" w:rsidP="00936C0D">
      <w:pPr>
        <w:spacing w:line="480" w:lineRule="auto"/>
        <w:ind w:left="720" w:hanging="720"/>
        <w:rPr>
          <w:lang w:val="it-IT"/>
        </w:rPr>
      </w:pPr>
      <w:proofErr w:type="spellStart"/>
      <w:r>
        <w:t>Damicog</w:t>
      </w:r>
      <w:proofErr w:type="spellEnd"/>
      <w:r>
        <w:t xml:space="preserve">, J. (2022, May 15). </w:t>
      </w:r>
      <w:proofErr w:type="spellStart"/>
      <w:r w:rsidRPr="000A679B">
        <w:rPr>
          <w:i/>
          <w:iCs/>
        </w:rPr>
        <w:t>BuCor</w:t>
      </w:r>
      <w:proofErr w:type="spellEnd"/>
      <w:r w:rsidRPr="000A679B">
        <w:rPr>
          <w:i/>
          <w:iCs/>
        </w:rPr>
        <w:t xml:space="preserve"> eyes fully digitized prison records</w:t>
      </w:r>
      <w:r>
        <w:t xml:space="preserve">. </w:t>
      </w:r>
      <w:r w:rsidRPr="000A679B">
        <w:rPr>
          <w:lang w:val="it-IT"/>
        </w:rPr>
        <w:t>Manila Bulletin. https://mb.com.ph/2022/05/15/bucor-eyes-fully-digitized-prison-records</w:t>
      </w:r>
    </w:p>
    <w:p w14:paraId="736B9E73" w14:textId="77777777" w:rsidR="004F7F4B" w:rsidRPr="000A679B" w:rsidRDefault="004F7F4B" w:rsidP="00936C0D">
      <w:pPr>
        <w:spacing w:line="480" w:lineRule="auto"/>
        <w:ind w:left="720" w:hanging="720"/>
      </w:pPr>
      <w:r>
        <w:t xml:space="preserve">Flores, H. (2023, December 7). </w:t>
      </w:r>
      <w:r w:rsidRPr="000A679B">
        <w:rPr>
          <w:i/>
          <w:iCs/>
        </w:rPr>
        <w:t>Marcos orders digitalization of records to decongest jails</w:t>
      </w:r>
      <w:r>
        <w:t xml:space="preserve">. </w:t>
      </w:r>
      <w:proofErr w:type="spellStart"/>
      <w:r>
        <w:t>PhilStar</w:t>
      </w:r>
      <w:proofErr w:type="spellEnd"/>
      <w:r>
        <w:t xml:space="preserve"> Global. </w:t>
      </w:r>
      <w:r w:rsidRPr="000A679B">
        <w:t>https://www.philstar.com/headlines/2023/12/07/2317023/marcos-orders-digitalization-records-decongest-jails</w:t>
      </w:r>
    </w:p>
    <w:p w14:paraId="02AA8523" w14:textId="77777777" w:rsidR="004F7F4B" w:rsidRPr="000A679B" w:rsidRDefault="004F7F4B" w:rsidP="00936C0D">
      <w:pPr>
        <w:spacing w:line="480" w:lineRule="auto"/>
        <w:ind w:left="720" w:hanging="720"/>
      </w:pPr>
      <w:r w:rsidRPr="000A679B">
        <w:t xml:space="preserve">GOVPH. (2020, September 24). </w:t>
      </w:r>
      <w:r w:rsidRPr="000A679B">
        <w:rPr>
          <w:i/>
          <w:iCs/>
        </w:rPr>
        <w:t>Bureau of Jail Management and Penology: BJMP profile</w:t>
      </w:r>
      <w:r w:rsidRPr="000A679B">
        <w:t>. https://www.bjmp.gov.ph/index.php/about-us/bjmp-profile</w:t>
      </w:r>
    </w:p>
    <w:p w14:paraId="62C23DCB" w14:textId="77777777" w:rsidR="004F7F4B" w:rsidRDefault="004F7F4B" w:rsidP="00936C0D">
      <w:pPr>
        <w:spacing w:line="480" w:lineRule="auto"/>
        <w:ind w:left="720" w:hanging="720"/>
      </w:pPr>
      <w:r w:rsidRPr="000A679B">
        <w:t>Internet of Things Philippines Inc.</w:t>
      </w:r>
      <w:r>
        <w:t xml:space="preserve"> (2020, September 22). </w:t>
      </w:r>
      <w:r w:rsidRPr="000A679B">
        <w:rPr>
          <w:i/>
          <w:iCs/>
        </w:rPr>
        <w:t>RFID document tracking system</w:t>
      </w:r>
      <w:r>
        <w:t xml:space="preserve">. </w:t>
      </w:r>
      <w:r w:rsidRPr="000A679B">
        <w:t>https://www.iotphils.com/solutions/radio-frequency-identification-rfid/rfid-document-tracking-system/</w:t>
      </w:r>
    </w:p>
    <w:p w14:paraId="50C989C9" w14:textId="77777777" w:rsidR="004F7F4B" w:rsidRPr="000A679B" w:rsidRDefault="004F7F4B" w:rsidP="00936C0D">
      <w:pPr>
        <w:spacing w:line="480" w:lineRule="auto"/>
        <w:ind w:left="720" w:hanging="720"/>
        <w:rPr>
          <w:lang w:val="it-IT"/>
        </w:rPr>
      </w:pPr>
      <w:r w:rsidRPr="000A679B">
        <w:lastRenderedPageBreak/>
        <w:t xml:space="preserve">Janusz, P., &amp; </w:t>
      </w:r>
      <w:proofErr w:type="spellStart"/>
      <w:r w:rsidRPr="000A679B">
        <w:t>Kościelecki</w:t>
      </w:r>
      <w:proofErr w:type="spellEnd"/>
      <w:r w:rsidRPr="000A679B">
        <w:t xml:space="preserve">, L. (2023). The prison service and its logistics as a process affecting the stability and security of the formation’s functioning. </w:t>
      </w:r>
      <w:r w:rsidRPr="000A679B">
        <w:rPr>
          <w:i/>
          <w:iCs/>
          <w:lang w:val="it-IT"/>
        </w:rPr>
        <w:t>PrzegląD Nauk O ObronnośCi</w:t>
      </w:r>
      <w:r w:rsidRPr="000A679B">
        <w:rPr>
          <w:lang w:val="it-IT"/>
        </w:rPr>
        <w:t xml:space="preserve">, </w:t>
      </w:r>
      <w:r w:rsidRPr="000A679B">
        <w:rPr>
          <w:i/>
          <w:iCs/>
          <w:lang w:val="it-IT"/>
        </w:rPr>
        <w:t>16</w:t>
      </w:r>
      <w:r w:rsidRPr="000A679B">
        <w:rPr>
          <w:lang w:val="it-IT"/>
        </w:rPr>
        <w:t>, 75–86. https://doi.org/10.37055/pno/166318</w:t>
      </w:r>
    </w:p>
    <w:p w14:paraId="5EB7CA38" w14:textId="77777777" w:rsidR="004F7F4B" w:rsidRPr="000A679B" w:rsidRDefault="004F7F4B" w:rsidP="00936C0D">
      <w:pPr>
        <w:spacing w:line="480" w:lineRule="auto"/>
        <w:ind w:left="720" w:hanging="720"/>
      </w:pPr>
      <w:r w:rsidRPr="00936C0D">
        <w:rPr>
          <w:lang w:val="it-IT"/>
        </w:rPr>
        <w:t xml:space="preserve">Järveläinen, E., &amp; Rantanen, T. (2021). </w:t>
      </w:r>
      <w:r w:rsidRPr="000A679B">
        <w:t xml:space="preserve">Incarcerated people’s challenges for digital inclusion in Finnish prisons. </w:t>
      </w:r>
      <w:r w:rsidRPr="000A679B">
        <w:rPr>
          <w:i/>
          <w:iCs/>
        </w:rPr>
        <w:t>Nordic Journal of Criminology</w:t>
      </w:r>
      <w:r w:rsidRPr="000A679B">
        <w:t xml:space="preserve">, </w:t>
      </w:r>
      <w:r w:rsidRPr="000A679B">
        <w:rPr>
          <w:i/>
          <w:iCs/>
        </w:rPr>
        <w:t>22</w:t>
      </w:r>
      <w:r w:rsidRPr="000A679B">
        <w:t>(2), 240–259. https://doi.org/10.1080/2578983x.2020.1819092</w:t>
      </w:r>
    </w:p>
    <w:p w14:paraId="4BD5BD41" w14:textId="77777777" w:rsidR="004F7F4B" w:rsidRPr="000A679B" w:rsidRDefault="004F7F4B" w:rsidP="00936C0D">
      <w:pPr>
        <w:spacing w:line="480" w:lineRule="auto"/>
        <w:ind w:left="720" w:hanging="720"/>
      </w:pPr>
      <w:r w:rsidRPr="000A679B">
        <w:t xml:space="preserve">Kaun, A., &amp; </w:t>
      </w:r>
      <w:proofErr w:type="spellStart"/>
      <w:r w:rsidRPr="000A679B">
        <w:t>Stiernstedt</w:t>
      </w:r>
      <w:proofErr w:type="spellEnd"/>
      <w:r w:rsidRPr="000A679B">
        <w:t xml:space="preserve">, F. (2020). Doing time, the smart way? Temporalities of the smart prison. </w:t>
      </w:r>
      <w:r w:rsidRPr="000A679B">
        <w:rPr>
          <w:i/>
          <w:iCs/>
        </w:rPr>
        <w:t>New Media &amp; Society</w:t>
      </w:r>
      <w:r w:rsidRPr="000A679B">
        <w:t>. https://doi.org/10.1177/1461444820914865</w:t>
      </w:r>
    </w:p>
    <w:p w14:paraId="61CA4A91" w14:textId="77777777" w:rsidR="004F7F4B" w:rsidRDefault="004F7F4B" w:rsidP="00936C0D">
      <w:pPr>
        <w:spacing w:line="480" w:lineRule="auto"/>
        <w:ind w:left="720" w:hanging="720"/>
      </w:pPr>
      <w:r w:rsidRPr="000A679B">
        <w:t xml:space="preserve">Kent, J. (2023, November 2). </w:t>
      </w:r>
      <w:r w:rsidRPr="000A679B">
        <w:rPr>
          <w:i/>
          <w:iCs/>
        </w:rPr>
        <w:t>Jail Management Software Market Size 2021 to 2023</w:t>
      </w:r>
      <w:r w:rsidRPr="000A679B">
        <w:t>. Verified Market Reports. https://www.verifiedmarketreports.com/product/jail-management-software-market/</w:t>
      </w:r>
    </w:p>
    <w:p w14:paraId="289B825B" w14:textId="77777777" w:rsidR="004F7F4B" w:rsidRDefault="004F7F4B" w:rsidP="00936C0D">
      <w:pPr>
        <w:spacing w:line="480" w:lineRule="auto"/>
        <w:ind w:left="720" w:hanging="720"/>
      </w:pPr>
      <w:r>
        <w:t xml:space="preserve">Kyodo, J. (2023, December 4). </w:t>
      </w:r>
      <w:r w:rsidRPr="000A679B">
        <w:rPr>
          <w:i/>
          <w:iCs/>
        </w:rPr>
        <w:t>Japan to introduce electronic arrest warrants and interrogation records</w:t>
      </w:r>
      <w:r>
        <w:t xml:space="preserve">. The Japan Times. </w:t>
      </w:r>
      <w:r w:rsidRPr="000A679B">
        <w:t>https://www.japantimes.co.jp/news/2023/12/04/japan/crime-legal/electronic-arrest-warrants/</w:t>
      </w:r>
    </w:p>
    <w:p w14:paraId="70E4A330" w14:textId="77777777" w:rsidR="004F7F4B" w:rsidRDefault="004F7F4B" w:rsidP="00936C0D">
      <w:pPr>
        <w:spacing w:line="480" w:lineRule="auto"/>
        <w:ind w:left="720" w:hanging="720"/>
      </w:pPr>
      <w:r w:rsidRPr="00BC6C34">
        <w:t>National Headquarters Philippine National Police</w:t>
      </w:r>
      <w:r>
        <w:t xml:space="preserve">. (2020, January 15). </w:t>
      </w:r>
      <w:r w:rsidRPr="00E07110">
        <w:rPr>
          <w:i/>
          <w:iCs/>
        </w:rPr>
        <w:t>Revised directorate for investigation and detective management administrative and operations manual</w:t>
      </w:r>
      <w:r>
        <w:t xml:space="preserve">. </w:t>
      </w:r>
      <w:r w:rsidRPr="00E07110">
        <w:t>https://didm.pnp.gov.ph/images/james_vio/DIDM_AOM.pdf</w:t>
      </w:r>
    </w:p>
    <w:p w14:paraId="0E55693E" w14:textId="77777777" w:rsidR="004F7F4B" w:rsidRDefault="004F7F4B" w:rsidP="00936C0D">
      <w:pPr>
        <w:spacing w:line="480" w:lineRule="auto"/>
        <w:ind w:left="720" w:hanging="720"/>
      </w:pPr>
      <w:proofErr w:type="spellStart"/>
      <w:r w:rsidRPr="000A679B">
        <w:t>Ostanaboyeva</w:t>
      </w:r>
      <w:proofErr w:type="spellEnd"/>
      <w:r>
        <w:t xml:space="preserve">, M. (2023, December 15). </w:t>
      </w:r>
      <w:r w:rsidRPr="000A679B">
        <w:rPr>
          <w:i/>
          <w:iCs/>
        </w:rPr>
        <w:t>Does the digitization of prisons in Uzbekistan meet the requirements?</w:t>
      </w:r>
      <w:r>
        <w:t xml:space="preserve"> Uzbekistan Law. </w:t>
      </w:r>
      <w:r w:rsidRPr="000A679B">
        <w:t>https://uzbekistanlawblog.com/does-the-digitization-of-prisons-in-uzbekistan-meet-the-requirements/</w:t>
      </w:r>
    </w:p>
    <w:p w14:paraId="7DB32C49" w14:textId="77777777" w:rsidR="004F7F4B" w:rsidRDefault="004F7F4B" w:rsidP="00936C0D">
      <w:pPr>
        <w:spacing w:line="480" w:lineRule="auto"/>
        <w:ind w:left="720" w:hanging="720"/>
      </w:pPr>
      <w:r>
        <w:t xml:space="preserve">Patag, K. J. (2022, July 21). </w:t>
      </w:r>
      <w:r w:rsidRPr="000A679B">
        <w:rPr>
          <w:i/>
          <w:iCs/>
        </w:rPr>
        <w:t>Digitization of records among measures to decongest crowded jails</w:t>
      </w:r>
      <w:r>
        <w:t xml:space="preserve">. </w:t>
      </w:r>
      <w:proofErr w:type="spellStart"/>
      <w:r>
        <w:t>PhilStar</w:t>
      </w:r>
      <w:proofErr w:type="spellEnd"/>
      <w:r>
        <w:t xml:space="preserve"> Global. </w:t>
      </w:r>
      <w:r w:rsidRPr="000A679B">
        <w:lastRenderedPageBreak/>
        <w:t>https://www.philstar.com/headlines/2022/07/21/2196993/digitization-records-among-measures-decongest-crowded-jails</w:t>
      </w:r>
    </w:p>
    <w:p w14:paraId="5DB6F8A2" w14:textId="77777777" w:rsidR="004F7F4B" w:rsidRDefault="004F7F4B" w:rsidP="00E07110">
      <w:pPr>
        <w:spacing w:line="480" w:lineRule="auto"/>
        <w:ind w:left="720" w:hanging="720"/>
      </w:pPr>
      <w:r>
        <w:t>Rubin, A. T. (2021). A</w:t>
      </w:r>
      <w:r w:rsidRPr="00E07110">
        <w:t>n alternative status: Administrators’ transition from gentleman reformers to professional penologists</w:t>
      </w:r>
      <w:r>
        <w:t xml:space="preserve">. </w:t>
      </w:r>
      <w:r w:rsidRPr="00E07110">
        <w:rPr>
          <w:i/>
          <w:iCs/>
        </w:rPr>
        <w:t>Philadelphia's Eastern State Penitentiary and the Origins of America's Modern Penal System</w:t>
      </w:r>
      <w:r w:rsidRPr="00E07110">
        <w:t xml:space="preserve">, </w:t>
      </w:r>
      <w:r w:rsidRPr="00E07110">
        <w:rPr>
          <w:i/>
          <w:iCs/>
        </w:rPr>
        <w:t>1829–1913</w:t>
      </w:r>
      <w:r>
        <w:t xml:space="preserve">, 263-295. </w:t>
      </w:r>
      <w:r w:rsidRPr="00E07110">
        <w:t>https://doi.org/10.1017/9781108754095.017</w:t>
      </w:r>
    </w:p>
    <w:p w14:paraId="4F6D5277" w14:textId="77777777" w:rsidR="004F7F4B" w:rsidRDefault="004F7F4B" w:rsidP="00E07110">
      <w:pPr>
        <w:spacing w:line="480" w:lineRule="auto"/>
        <w:ind w:left="720" w:hanging="720"/>
      </w:pPr>
      <w:r>
        <w:t xml:space="preserve">Santiago, A. (2021, June). </w:t>
      </w:r>
      <w:r w:rsidRPr="000A679B">
        <w:rPr>
          <w:i/>
          <w:iCs/>
        </w:rPr>
        <w:t>The benefits of digitalizing the Philippines' logistics industry amidst COVID-19</w:t>
      </w:r>
      <w:r>
        <w:t xml:space="preserve">. YCP </w:t>
      </w:r>
      <w:proofErr w:type="spellStart"/>
      <w:r>
        <w:t>Solidiance</w:t>
      </w:r>
      <w:proofErr w:type="spellEnd"/>
      <w:r>
        <w:t xml:space="preserve">. </w:t>
      </w:r>
      <w:r w:rsidRPr="000A679B">
        <w:t>https://ycpsolidiance.com/article/the-benefits-of-digitalizing-the-philippines-logistics-industry-amidst-covid-19</w:t>
      </w:r>
    </w:p>
    <w:p w14:paraId="3001837C" w14:textId="77777777" w:rsidR="004F7F4B" w:rsidRDefault="004F7F4B" w:rsidP="00E07110">
      <w:pPr>
        <w:spacing w:line="480" w:lineRule="auto"/>
        <w:ind w:left="720" w:hanging="720"/>
      </w:pPr>
      <w:r>
        <w:t xml:space="preserve">Sheth, U. (2023, October 23). </w:t>
      </w:r>
      <w:r w:rsidRPr="00E07110">
        <w:rPr>
          <w:i/>
          <w:iCs/>
        </w:rPr>
        <w:t>What is disbursement? How it works, examples &amp; FAQs</w:t>
      </w:r>
      <w:r>
        <w:t xml:space="preserve">. Nanonets. </w:t>
      </w:r>
      <w:r w:rsidRPr="00E07110">
        <w:t>https://nanonets.com/blog/understanding-disbursement/</w:t>
      </w:r>
    </w:p>
    <w:p w14:paraId="451E073C" w14:textId="77777777" w:rsidR="004F7F4B" w:rsidRPr="00E07110" w:rsidRDefault="004F7F4B" w:rsidP="00E07110">
      <w:pPr>
        <w:spacing w:line="480" w:lineRule="auto"/>
        <w:ind w:left="720" w:hanging="720"/>
      </w:pPr>
      <w:r w:rsidRPr="00E07110">
        <w:t xml:space="preserve">St. John, V. J. (2020). </w:t>
      </w:r>
      <w:proofErr w:type="spellStart"/>
      <w:r w:rsidRPr="00E07110">
        <w:t>Placial</w:t>
      </w:r>
      <w:proofErr w:type="spellEnd"/>
      <w:r w:rsidRPr="00E07110">
        <w:t xml:space="preserve"> Justice: Restoring Rehabilitation and Correctional Legitimacy Through Architectural Design. </w:t>
      </w:r>
      <w:r w:rsidRPr="00E07110">
        <w:rPr>
          <w:i/>
          <w:iCs/>
        </w:rPr>
        <w:t>SAGE Open</w:t>
      </w:r>
      <w:r w:rsidRPr="00E07110">
        <w:t>. https://doi.org/10.1177/2158244020919503</w:t>
      </w:r>
    </w:p>
    <w:p w14:paraId="2C0864CF" w14:textId="77777777" w:rsidR="004F7F4B" w:rsidRDefault="004F7F4B" w:rsidP="00E07110">
      <w:pPr>
        <w:spacing w:line="480" w:lineRule="auto"/>
        <w:ind w:left="720" w:hanging="720"/>
      </w:pPr>
      <w:r>
        <w:t>Wang, L. (2022, November 17).</w:t>
      </w:r>
      <w:r w:rsidRPr="00E07110">
        <w:t xml:space="preserve"> </w:t>
      </w:r>
      <w:r w:rsidRPr="00E07110">
        <w:rPr>
          <w:i/>
          <w:iCs/>
        </w:rPr>
        <w:t>Mail scanning: A harsh and exploitative new trend in prisons</w:t>
      </w:r>
      <w:r>
        <w:t xml:space="preserve">. Prison Policy Initiative. </w:t>
      </w:r>
      <w:r w:rsidRPr="00E07110">
        <w:t>https://www.prisonpolicy.org/blog/2022/11/17/mail-scanning/</w:t>
      </w:r>
    </w:p>
    <w:p w14:paraId="30AD8859" w14:textId="77777777" w:rsidR="00936C0D" w:rsidRDefault="00936C0D" w:rsidP="00E07110">
      <w:pPr>
        <w:spacing w:line="480" w:lineRule="auto"/>
        <w:ind w:left="720" w:hanging="720"/>
      </w:pPr>
    </w:p>
    <w:sectPr w:rsidR="00936C0D" w:rsidSect="001507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10"/>
    <w:rsid w:val="00074897"/>
    <w:rsid w:val="000A679B"/>
    <w:rsid w:val="001507B7"/>
    <w:rsid w:val="001964F7"/>
    <w:rsid w:val="001A71A9"/>
    <w:rsid w:val="001F0CA3"/>
    <w:rsid w:val="00300F05"/>
    <w:rsid w:val="003A2785"/>
    <w:rsid w:val="00421ED3"/>
    <w:rsid w:val="004B5E92"/>
    <w:rsid w:val="004E0D78"/>
    <w:rsid w:val="004F7F4B"/>
    <w:rsid w:val="0054550A"/>
    <w:rsid w:val="005E7416"/>
    <w:rsid w:val="006E673B"/>
    <w:rsid w:val="007D7A21"/>
    <w:rsid w:val="008E085C"/>
    <w:rsid w:val="00931182"/>
    <w:rsid w:val="00936C0D"/>
    <w:rsid w:val="00A520BF"/>
    <w:rsid w:val="00AF5A22"/>
    <w:rsid w:val="00B154C1"/>
    <w:rsid w:val="00C90C9C"/>
    <w:rsid w:val="00D17A56"/>
    <w:rsid w:val="00DD1483"/>
    <w:rsid w:val="00E07110"/>
    <w:rsid w:val="00F0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863D"/>
  <w15:chartTrackingRefBased/>
  <w15:docId w15:val="{5D4321C7-7F49-42F6-9BBA-4B8F4698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F05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A21"/>
    <w:pPr>
      <w:spacing w:line="480" w:lineRule="auto"/>
      <w:ind w:left="720" w:hanging="72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92E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0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092E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0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092E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0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092E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0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0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0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0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F05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0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D7A21"/>
    <w:rPr>
      <w:rFonts w:ascii="Times New Roman" w:hAnsi="Times New Roman"/>
      <w:b/>
      <w:bCs/>
      <w:kern w:val="0"/>
      <w:sz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05"/>
    <w:rPr>
      <w:rFonts w:asciiTheme="majorHAnsi" w:eastAsiaTheme="majorEastAsia" w:hAnsiTheme="majorHAnsi" w:cstheme="majorBidi"/>
      <w:color w:val="0092E8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05"/>
    <w:rPr>
      <w:rFonts w:eastAsiaTheme="majorEastAsia" w:cstheme="majorBidi"/>
      <w:color w:val="0092E8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05"/>
    <w:rPr>
      <w:rFonts w:eastAsiaTheme="majorEastAsia" w:cstheme="majorBidi"/>
      <w:i/>
      <w:iCs/>
      <w:color w:val="0092E8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05"/>
    <w:rPr>
      <w:rFonts w:eastAsiaTheme="majorEastAsia" w:cstheme="majorBidi"/>
      <w:color w:val="0092E8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05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05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05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05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0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0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300F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0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05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05"/>
    <w:pPr>
      <w:pBdr>
        <w:top w:val="single" w:sz="4" w:space="10" w:color="0092E8" w:themeColor="accent1" w:themeShade="BF"/>
        <w:bottom w:val="single" w:sz="4" w:space="10" w:color="0092E8" w:themeColor="accent1" w:themeShade="BF"/>
      </w:pBdr>
      <w:spacing w:before="360" w:after="360"/>
      <w:ind w:left="864" w:right="864"/>
      <w:jc w:val="center"/>
    </w:pPr>
    <w:rPr>
      <w:i/>
      <w:iCs/>
      <w:color w:val="0092E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05"/>
    <w:rPr>
      <w:rFonts w:ascii="Times New Roman" w:hAnsi="Times New Roman"/>
      <w:i/>
      <w:iCs/>
      <w:color w:val="0092E8" w:themeColor="accent1" w:themeShade="BF"/>
      <w:kern w:val="0"/>
      <w:sz w:val="24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300F05"/>
    <w:rPr>
      <w:i/>
      <w:iCs/>
      <w:color w:val="0092E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05"/>
    <w:rPr>
      <w:b/>
      <w:bCs/>
      <w:smallCaps/>
      <w:color w:val="0092E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9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44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11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0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35831">
                          <w:marLeft w:val="-120"/>
                          <w:marRight w:val="-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78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2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2420">
              <w:marLeft w:val="-12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297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45594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0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240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811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0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ull Color">
  <a:themeElements>
    <a:clrScheme name="Mang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8B6FF"/>
      </a:accent1>
      <a:accent2>
        <a:srgbClr val="B352FF"/>
      </a:accent2>
      <a:accent3>
        <a:srgbClr val="FF2727"/>
      </a:accent3>
      <a:accent4>
        <a:srgbClr val="32FF84"/>
      </a:accent4>
      <a:accent5>
        <a:srgbClr val="FF66C4"/>
      </a:accent5>
      <a:accent6>
        <a:srgbClr val="FFDE59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ull Color" id="{D0110536-A94D-4841-A899-93FF3F79B81F}" vid="{8E9900E5-2EC6-486C-820D-C116C9A698B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625714038AD44BD1BB8382BBAC313" ma:contentTypeVersion="12" ma:contentTypeDescription="Create a new document." ma:contentTypeScope="" ma:versionID="cf83ec09b9794ec64a547a96a0a3bf22">
  <xsd:schema xmlns:xsd="http://www.w3.org/2001/XMLSchema" xmlns:xs="http://www.w3.org/2001/XMLSchema" xmlns:p="http://schemas.microsoft.com/office/2006/metadata/properties" xmlns:ns2="37f57bd7-8c8a-46a8-a8c3-f8360088151c" xmlns:ns3="57ead24c-59c3-467a-b333-56c258c8ea2b" targetNamespace="http://schemas.microsoft.com/office/2006/metadata/properties" ma:root="true" ma:fieldsID="b4cd65ba36d780c4b35fcc6c77fec91f" ns2:_="" ns3:_="">
    <xsd:import namespace="37f57bd7-8c8a-46a8-a8c3-f8360088151c"/>
    <xsd:import namespace="57ead24c-59c3-467a-b333-56c258c8ea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f57bd7-8c8a-46a8-a8c3-f83600881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6877a97-736a-49f9-a756-be691e90e9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ad24c-59c3-467a-b333-56c258c8ea2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d9b3b0-a14e-4103-98ed-1cc10af51ce0}" ma:internalName="TaxCatchAll" ma:showField="CatchAllData" ma:web="57ead24c-59c3-467a-b333-56c258c8ea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7ead24c-59c3-467a-b333-56c258c8ea2b" xsi:nil="true"/>
    <lcf76f155ced4ddcb4097134ff3c332f xmlns="37f57bd7-8c8a-46a8-a8c3-f836008815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3FC398-CDAD-4763-B8C0-109D15E2C2CB}"/>
</file>

<file path=customXml/itemProps2.xml><?xml version="1.0" encoding="utf-8"?>
<ds:datastoreItem xmlns:ds="http://schemas.openxmlformats.org/officeDocument/2006/customXml" ds:itemID="{2F8FBCE9-0874-4509-9421-6D3255E2B032}"/>
</file>

<file path=customXml/itemProps3.xml><?xml version="1.0" encoding="utf-8"?>
<ds:datastoreItem xmlns:ds="http://schemas.openxmlformats.org/officeDocument/2006/customXml" ds:itemID="{C56A0051-CC30-431E-9951-122365820BF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 Louis Coronel</dc:creator>
  <cp:keywords/>
  <dc:description/>
  <cp:lastModifiedBy>Axl Louis Coronel</cp:lastModifiedBy>
  <cp:revision>2</cp:revision>
  <dcterms:created xsi:type="dcterms:W3CDTF">2024-03-16T13:24:00Z</dcterms:created>
  <dcterms:modified xsi:type="dcterms:W3CDTF">2024-03-16T13:24:00Z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0x0101001F7625714038AD44BD1BB8382BBAC313</vt:lpwstr>
  </property>
</Properties>
</file>