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9937E9">
      <w:pPr>
        <w:pStyle w:val="16"/>
        <w:spacing w:after="200"/>
        <w:jc w:val="center"/>
        <w:rPr>
          <w:b/>
          <w:bCs/>
          <w:color w:val="auto"/>
          <w:sz w:val="40"/>
          <w:szCs w:val="40"/>
        </w:rPr>
      </w:pPr>
      <w:r>
        <w:rPr>
          <w:rFonts w:ascii="Calibri" w:hAnsi="Calibri" w:eastAsia="Calibri" w:cs="Calibri"/>
          <w:b/>
          <w:bCs/>
          <w:color w:val="auto"/>
          <w:sz w:val="40"/>
          <w:szCs w:val="40"/>
        </w:rPr>
        <w:t>Software Requirements Specification (SRS)</w:t>
      </w:r>
    </w:p>
    <w:p w14:paraId="61A3EC7C">
      <w:pPr>
        <w:spacing w:after="100"/>
        <w:rPr>
          <w:b/>
          <w:bCs/>
        </w:rPr>
      </w:pPr>
      <w:r>
        <w:rPr>
          <w:rFonts w:ascii="Cambria" w:hAnsi="Cambria" w:eastAsia="Cambria" w:cs="Cambria"/>
          <w:b/>
          <w:bCs/>
          <w:sz w:val="22"/>
          <w:szCs w:val="22"/>
        </w:rPr>
        <w:t>Project</w:t>
      </w:r>
      <w:r>
        <w:rPr>
          <w:rFonts w:ascii="Cambria" w:hAnsi="Cambria" w:eastAsia="Cambria" w:cs="Cambria"/>
          <w:b/>
          <w:bCs/>
          <w:sz w:val="22"/>
          <w:szCs w:val="22"/>
        </w:rPr>
        <w:t>: Hospital Management System (HMS)</w:t>
      </w:r>
    </w:p>
    <w:p w14:paraId="5788C3EB">
      <w:pPr>
        <w:spacing w:after="100"/>
        <w:rPr>
          <w:rFonts w:hint="default" w:ascii="Cambria" w:hAnsi="Cambria" w:eastAsia="Cambria" w:cs="Cambria"/>
          <w:b/>
          <w:bCs/>
          <w:sz w:val="22"/>
          <w:szCs w:val="22"/>
        </w:rPr>
      </w:pPr>
      <w:r>
        <w:rPr>
          <w:rFonts w:ascii="Cambria" w:hAnsi="Cambria" w:eastAsia="Cambria" w:cs="Cambria"/>
          <w:b/>
          <w:bCs/>
          <w:sz w:val="22"/>
          <w:szCs w:val="22"/>
        </w:rPr>
        <w:t xml:space="preserve">Authors: </w:t>
      </w:r>
      <w:r>
        <w:rPr>
          <w:rFonts w:hint="default" w:ascii="Cambria" w:hAnsi="Cambria" w:eastAsia="Cambria" w:cs="Cambria"/>
          <w:b/>
          <w:bCs/>
          <w:sz w:val="22"/>
          <w:szCs w:val="22"/>
        </w:rPr>
        <w:t>Nisarga Goudar (PES2UG24CS643)</w:t>
      </w:r>
    </w:p>
    <w:p w14:paraId="13DFEA1C">
      <w:pPr>
        <w:spacing w:after="100"/>
        <w:rPr>
          <w:rFonts w:hint="default" w:ascii="Cambria" w:hAnsi="Cambria" w:eastAsia="Cambria" w:cs="Cambria"/>
          <w:b/>
          <w:bCs/>
          <w:sz w:val="22"/>
          <w:szCs w:val="22"/>
        </w:rPr>
      </w:pPr>
      <w:r>
        <w:rPr>
          <w:rFonts w:hint="default" w:ascii="Cambria" w:hAnsi="Cambria" w:eastAsia="Cambria" w:cs="Cambria"/>
          <w:b/>
          <w:bCs/>
          <w:sz w:val="22"/>
          <w:szCs w:val="22"/>
        </w:rPr>
        <w:t xml:space="preserve">     </w:t>
      </w:r>
      <w:r>
        <w:rPr>
          <w:rFonts w:hint="default" w:cs="Cambria"/>
          <w:b/>
          <w:bCs/>
          <w:sz w:val="22"/>
          <w:szCs w:val="22"/>
          <w:lang w:val="en-US"/>
        </w:rPr>
        <w:t xml:space="preserve">              </w:t>
      </w:r>
      <w:r>
        <w:rPr>
          <w:rFonts w:hint="default" w:ascii="Cambria" w:hAnsi="Cambria" w:eastAsia="Cambria" w:cs="Cambria"/>
          <w:b/>
          <w:bCs/>
          <w:sz w:val="22"/>
          <w:szCs w:val="22"/>
        </w:rPr>
        <w:t>Parnika V Hallalli (PES2UG24CS64</w:t>
      </w:r>
      <w:r>
        <w:rPr>
          <w:rFonts w:hint="default" w:cs="Cambria"/>
          <w:b/>
          <w:bCs/>
          <w:sz w:val="22"/>
          <w:szCs w:val="22"/>
          <w:lang w:val="en-US"/>
        </w:rPr>
        <w:t>5</w:t>
      </w:r>
      <w:r>
        <w:rPr>
          <w:rFonts w:hint="default" w:ascii="Cambria" w:hAnsi="Cambria" w:eastAsia="Cambria" w:cs="Cambria"/>
          <w:b/>
          <w:bCs/>
          <w:sz w:val="22"/>
          <w:szCs w:val="22"/>
        </w:rPr>
        <w:t>)</w:t>
      </w:r>
      <w:bookmarkStart w:id="0" w:name="_GoBack"/>
      <w:bookmarkEnd w:id="0"/>
    </w:p>
    <w:p w14:paraId="1DC3091A">
      <w:pPr>
        <w:spacing w:after="100"/>
        <w:ind w:firstLine="880" w:firstLineChars="400"/>
        <w:rPr>
          <w:rFonts w:hint="default" w:ascii="Cambria" w:hAnsi="Cambria" w:eastAsia="Cambria" w:cs="Cambria"/>
          <w:b/>
          <w:bCs/>
          <w:sz w:val="22"/>
          <w:szCs w:val="22"/>
        </w:rPr>
      </w:pPr>
      <w:r>
        <w:rPr>
          <w:rFonts w:hint="default" w:ascii="Cambria" w:hAnsi="Cambria" w:eastAsia="Cambria" w:cs="Cambria"/>
          <w:b/>
          <w:bCs/>
          <w:sz w:val="22"/>
          <w:szCs w:val="22"/>
        </w:rPr>
        <w:t>Shloka Shetty (PES2UG24CS</w:t>
      </w:r>
      <w:r>
        <w:rPr>
          <w:rFonts w:hint="default" w:cs="Cambria"/>
          <w:b/>
          <w:bCs/>
          <w:sz w:val="22"/>
          <w:szCs w:val="22"/>
          <w:lang w:val="en-US"/>
        </w:rPr>
        <w:t>659</w:t>
      </w:r>
      <w:r>
        <w:rPr>
          <w:rFonts w:hint="default" w:ascii="Cambria" w:hAnsi="Cambria" w:eastAsia="Cambria" w:cs="Cambria"/>
          <w:b/>
          <w:bCs/>
          <w:sz w:val="22"/>
          <w:szCs w:val="22"/>
        </w:rPr>
        <w:t>)</w:t>
      </w:r>
    </w:p>
    <w:p w14:paraId="48947657">
      <w:pPr>
        <w:spacing w:after="100"/>
        <w:ind w:firstLine="880" w:firstLineChars="400"/>
        <w:rPr>
          <w:rFonts w:ascii="Cambria" w:hAnsi="Cambria" w:eastAsia="Cambria" w:cs="Cambria"/>
          <w:sz w:val="22"/>
          <w:szCs w:val="22"/>
        </w:rPr>
      </w:pPr>
      <w:r>
        <w:rPr>
          <w:rFonts w:hint="default" w:ascii="Cambria" w:hAnsi="Cambria" w:eastAsia="Cambria" w:cs="Cambria"/>
          <w:b/>
          <w:bCs/>
          <w:sz w:val="22"/>
          <w:szCs w:val="22"/>
        </w:rPr>
        <w:t>Vanishree (PES2UG24CS</w:t>
      </w:r>
      <w:r>
        <w:rPr>
          <w:rFonts w:hint="default" w:cs="Cambria"/>
          <w:b/>
          <w:bCs/>
          <w:sz w:val="22"/>
          <w:szCs w:val="22"/>
          <w:lang w:val="en-US"/>
        </w:rPr>
        <w:t>665</w:t>
      </w:r>
      <w:r>
        <w:rPr>
          <w:rFonts w:hint="default" w:ascii="Cambria" w:hAnsi="Cambria" w:eastAsia="Cambria" w:cs="Cambria"/>
          <w:b/>
          <w:bCs/>
          <w:sz w:val="22"/>
          <w:szCs w:val="22"/>
        </w:rPr>
        <w:t>)</w:t>
      </w:r>
      <w:r>
        <w:rPr>
          <w:rFonts w:ascii="Cambria" w:hAnsi="Cambria" w:eastAsia="Cambria" w:cs="Cambria"/>
          <w:sz w:val="22"/>
          <w:szCs w:val="22"/>
        </w:rPr>
        <w:t xml:space="preserve"> </w:t>
      </w:r>
    </w:p>
    <w:p w14:paraId="633B14F9">
      <w:pPr>
        <w:spacing w:after="100"/>
      </w:pPr>
    </w:p>
    <w:p w14:paraId="1691781B">
      <w:pPr>
        <w:spacing w:after="100"/>
      </w:pPr>
      <w:r>
        <w:rPr>
          <w:rFonts w:ascii="Cambria" w:hAnsi="Cambria" w:eastAsia="Cambria" w:cs="Cambria"/>
          <w:b/>
          <w:bCs/>
          <w:sz w:val="22"/>
          <w:szCs w:val="22"/>
        </w:rPr>
        <w:t xml:space="preserve">Date: </w:t>
      </w:r>
      <w:r>
        <w:rPr>
          <w:rFonts w:ascii="Cambria" w:hAnsi="Cambria" w:eastAsia="Cambria" w:cs="Cambria"/>
          <w:sz w:val="22"/>
          <w:szCs w:val="22"/>
        </w:rPr>
        <w:t>1</w:t>
      </w:r>
      <w:r>
        <w:rPr>
          <w:rFonts w:hint="default" w:cs="Cambria"/>
          <w:sz w:val="22"/>
          <w:szCs w:val="22"/>
          <w:lang w:val="en-US"/>
        </w:rPr>
        <w:t>0</w:t>
      </w:r>
      <w:r>
        <w:rPr>
          <w:rFonts w:ascii="Cambria" w:hAnsi="Cambria" w:eastAsia="Cambria" w:cs="Cambria"/>
          <w:sz w:val="22"/>
          <w:szCs w:val="22"/>
        </w:rPr>
        <w:t>-0</w:t>
      </w:r>
      <w:r>
        <w:rPr>
          <w:rFonts w:hint="default" w:cs="Cambria"/>
          <w:sz w:val="22"/>
          <w:szCs w:val="22"/>
          <w:lang w:val="en-US"/>
        </w:rPr>
        <w:t>8</w:t>
      </w:r>
      <w:r>
        <w:rPr>
          <w:rFonts w:ascii="Cambria" w:hAnsi="Cambria" w:eastAsia="Cambria" w:cs="Cambria"/>
          <w:sz w:val="22"/>
          <w:szCs w:val="22"/>
        </w:rPr>
        <w:t>-2026</w:t>
      </w:r>
    </w:p>
    <w:p w14:paraId="5D34B3F4">
      <w:pPr>
        <w:spacing w:after="100"/>
      </w:pPr>
      <w:r>
        <w:rPr>
          <w:rFonts w:ascii="Cambria" w:hAnsi="Cambria" w:eastAsia="Cambria" w:cs="Cambria"/>
          <w:b/>
          <w:bCs/>
          <w:sz w:val="22"/>
          <w:szCs w:val="22"/>
        </w:rPr>
        <w:t xml:space="preserve">Status: </w:t>
      </w:r>
      <w:r>
        <w:rPr>
          <w:rFonts w:ascii="Cambria" w:hAnsi="Cambria" w:eastAsia="Cambria" w:cs="Cambria"/>
          <w:sz w:val="22"/>
          <w:szCs w:val="22"/>
        </w:rPr>
        <w:t xml:space="preserve">Draft </w:t>
      </w:r>
    </w:p>
    <w:p w14:paraId="6B5B539C">
      <w:pPr>
        <w:pStyle w:val="3"/>
        <w:keepNext/>
        <w:spacing w:before="260" w:after="100"/>
        <w:rPr>
          <w:color w:val="auto"/>
        </w:rPr>
      </w:pPr>
    </w:p>
    <w:tbl>
      <w:tblPr>
        <w:tblStyle w:val="9"/>
        <w:tblW w:w="97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2"/>
        <w:gridCol w:w="3420"/>
        <w:gridCol w:w="4240"/>
      </w:tblGrid>
      <w:tr w14:paraId="11700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062"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727C7DEA">
            <w:pPr>
              <w:spacing w:before="0" w:after="40"/>
              <w:jc w:val="left"/>
              <w:rPr>
                <w:rFonts w:hint="default" w:ascii="Arial" w:hAnsi="Arial" w:cs="Arial"/>
                <w:b/>
                <w:bCs/>
                <w:color w:val="auto"/>
                <w:sz w:val="18"/>
                <w:szCs w:val="18"/>
                <w:lang w:val="en-US"/>
              </w:rPr>
            </w:pPr>
            <w:r>
              <w:rPr>
                <w:rFonts w:hint="default" w:ascii="Arial" w:hAnsi="Arial" w:eastAsia="Calibri" w:cs="Arial"/>
                <w:b/>
                <w:bCs/>
                <w:color w:val="auto"/>
                <w:sz w:val="18"/>
                <w:szCs w:val="18"/>
                <w:lang w:val="en-US"/>
              </w:rPr>
              <w:t>Team Member</w:t>
            </w:r>
          </w:p>
        </w:tc>
        <w:tc>
          <w:tcPr>
            <w:tcW w:w="342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676C45D5">
            <w:pPr>
              <w:spacing w:before="0" w:after="40"/>
              <w:jc w:val="left"/>
              <w:rPr>
                <w:rFonts w:hint="default" w:ascii="Arial" w:hAnsi="Arial" w:cs="Arial"/>
                <w:b/>
                <w:bCs/>
                <w:color w:val="auto"/>
                <w:sz w:val="18"/>
                <w:szCs w:val="18"/>
                <w:lang w:val="en-US"/>
              </w:rPr>
            </w:pPr>
            <w:r>
              <w:rPr>
                <w:rFonts w:hint="default" w:ascii="Arial" w:hAnsi="Arial" w:eastAsia="Calibri" w:cs="Arial"/>
                <w:b/>
                <w:bCs/>
                <w:color w:val="auto"/>
                <w:sz w:val="18"/>
                <w:szCs w:val="18"/>
                <w:lang w:val="en-US"/>
              </w:rPr>
              <w:t>Responsibility</w:t>
            </w:r>
          </w:p>
        </w:tc>
        <w:tc>
          <w:tcPr>
            <w:tcW w:w="424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6EAF2AA0">
            <w:pPr>
              <w:spacing w:before="0" w:after="40"/>
              <w:jc w:val="left"/>
              <w:rPr>
                <w:rFonts w:hint="default" w:ascii="Arial" w:hAnsi="Arial" w:cs="Arial"/>
                <w:b w:val="0"/>
                <w:bCs w:val="0"/>
                <w:color w:val="auto"/>
                <w:sz w:val="18"/>
                <w:szCs w:val="18"/>
              </w:rPr>
            </w:pPr>
            <w:r>
              <w:rPr>
                <w:rFonts w:hint="default" w:ascii="Arial" w:hAnsi="Arial" w:eastAsia="Calibri" w:cs="Arial"/>
                <w:b/>
                <w:bCs/>
                <w:color w:val="auto"/>
                <w:sz w:val="18"/>
                <w:szCs w:val="18"/>
              </w:rPr>
              <w:t>C</w:t>
            </w:r>
            <w:r>
              <w:rPr>
                <w:rFonts w:hint="default" w:ascii="Arial" w:hAnsi="Arial" w:eastAsia="Calibri" w:cs="Arial"/>
                <w:b/>
                <w:bCs/>
                <w:color w:val="auto"/>
                <w:sz w:val="18"/>
                <w:szCs w:val="18"/>
                <w:lang w:val="en-US"/>
              </w:rPr>
              <w:t>ontribution</w:t>
            </w:r>
          </w:p>
        </w:tc>
      </w:tr>
      <w:tr w14:paraId="38250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2"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8082673">
            <w:pPr>
              <w:spacing w:before="0" w:after="40"/>
              <w:rPr>
                <w:rFonts w:hint="default" w:ascii="Arial" w:hAnsi="Arial" w:cs="Arial"/>
                <w:b w:val="0"/>
                <w:bCs w:val="0"/>
                <w:color w:val="auto"/>
                <w:sz w:val="18"/>
                <w:szCs w:val="18"/>
                <w:lang w:val="en-US"/>
              </w:rPr>
            </w:pPr>
            <w:r>
              <w:rPr>
                <w:rFonts w:hint="default" w:ascii="Arial" w:hAnsi="Arial" w:eastAsia="Cambria" w:cs="Arial"/>
                <w:b w:val="0"/>
                <w:bCs w:val="0"/>
                <w:sz w:val="18"/>
                <w:szCs w:val="18"/>
              </w:rPr>
              <w:t>Nisarga Goudar (PES2UG24CS643</w:t>
            </w:r>
            <w:r>
              <w:rPr>
                <w:rFonts w:hint="default" w:ascii="Arial" w:hAnsi="Arial" w:cs="Arial"/>
                <w:b w:val="0"/>
                <w:bCs w:val="0"/>
                <w:sz w:val="18"/>
                <w:szCs w:val="18"/>
                <w:lang w:val="en-US"/>
              </w:rPr>
              <w:t>)</w:t>
            </w:r>
          </w:p>
        </w:tc>
        <w:tc>
          <w:tcPr>
            <w:tcW w:w="342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0961003">
            <w:pPr>
              <w:spacing w:before="0" w:after="40"/>
              <w:rPr>
                <w:rFonts w:hint="default" w:ascii="Arial" w:hAnsi="Arial" w:cs="Arial"/>
                <w:b w:val="0"/>
                <w:bCs w:val="0"/>
                <w:color w:val="auto"/>
                <w:sz w:val="18"/>
                <w:szCs w:val="18"/>
              </w:rPr>
            </w:pPr>
            <w:r>
              <w:rPr>
                <w:rFonts w:hint="default" w:ascii="Arial" w:hAnsi="Arial" w:eastAsia="SimSun" w:cs="Arial"/>
                <w:b w:val="0"/>
                <w:bCs w:val="0"/>
                <w:sz w:val="18"/>
                <w:szCs w:val="18"/>
              </w:rPr>
              <w:t>Introduction &amp; Overall Description</w:t>
            </w:r>
          </w:p>
        </w:tc>
        <w:tc>
          <w:tcPr>
            <w:tcW w:w="42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6FEDEA3">
            <w:pPr>
              <w:spacing w:before="0" w:after="40"/>
              <w:rPr>
                <w:rFonts w:hint="default" w:ascii="Arial" w:hAnsi="Arial" w:cs="Arial"/>
                <w:b w:val="0"/>
                <w:bCs w:val="0"/>
                <w:color w:val="auto"/>
                <w:sz w:val="18"/>
                <w:szCs w:val="18"/>
              </w:rPr>
            </w:pPr>
            <w:r>
              <w:rPr>
                <w:rFonts w:hint="default" w:ascii="Arial" w:hAnsi="Arial" w:eastAsia="SimSun" w:cs="Arial"/>
                <w:b w:val="0"/>
                <w:bCs w:val="0"/>
                <w:sz w:val="18"/>
                <w:szCs w:val="18"/>
              </w:rPr>
              <w:t>Purpose, scope, user roles, operating environment</w:t>
            </w:r>
          </w:p>
        </w:tc>
      </w:tr>
      <w:tr w14:paraId="0CE9C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2"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CAEEB7B">
            <w:pPr>
              <w:spacing w:after="100"/>
              <w:jc w:val="left"/>
              <w:rPr>
                <w:rFonts w:hint="default" w:ascii="Arial" w:hAnsi="Arial" w:eastAsia="Cambria" w:cs="Arial"/>
                <w:b w:val="0"/>
                <w:bCs w:val="0"/>
                <w:sz w:val="18"/>
                <w:szCs w:val="18"/>
              </w:rPr>
            </w:pPr>
            <w:r>
              <w:rPr>
                <w:rFonts w:hint="default" w:ascii="Arial" w:hAnsi="Arial" w:eastAsia="Cambria" w:cs="Arial"/>
                <w:b w:val="0"/>
                <w:bCs w:val="0"/>
                <w:sz w:val="18"/>
                <w:szCs w:val="18"/>
              </w:rPr>
              <w:t>Parnika V Hallalli (PES2UG24CS64</w:t>
            </w:r>
            <w:r>
              <w:rPr>
                <w:rFonts w:hint="default" w:ascii="Arial" w:hAnsi="Arial" w:cs="Arial"/>
                <w:b w:val="0"/>
                <w:bCs w:val="0"/>
                <w:sz w:val="18"/>
                <w:szCs w:val="18"/>
                <w:lang w:val="en-US"/>
              </w:rPr>
              <w:t>5</w:t>
            </w:r>
            <w:r>
              <w:rPr>
                <w:rFonts w:hint="default" w:ascii="Arial" w:hAnsi="Arial" w:eastAsia="Cambria" w:cs="Arial"/>
                <w:b w:val="0"/>
                <w:bCs w:val="0"/>
                <w:sz w:val="18"/>
                <w:szCs w:val="18"/>
              </w:rPr>
              <w:t>)</w:t>
            </w:r>
          </w:p>
          <w:p w14:paraId="220E3DFE">
            <w:pPr>
              <w:spacing w:before="0" w:after="40"/>
              <w:rPr>
                <w:rFonts w:hint="default" w:ascii="Arial" w:hAnsi="Arial" w:eastAsia="Cambria" w:cs="Arial"/>
                <w:b w:val="0"/>
                <w:bCs w:val="0"/>
                <w:color w:val="auto"/>
                <w:sz w:val="18"/>
                <w:szCs w:val="18"/>
              </w:rPr>
            </w:pPr>
          </w:p>
        </w:tc>
        <w:tc>
          <w:tcPr>
            <w:tcW w:w="342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96B444C">
            <w:pPr>
              <w:spacing w:before="0" w:after="40"/>
              <w:rPr>
                <w:rFonts w:hint="default" w:ascii="Arial" w:hAnsi="Arial" w:eastAsia="SimSun" w:cs="Arial"/>
                <w:b w:val="0"/>
                <w:bCs w:val="0"/>
                <w:sz w:val="18"/>
                <w:szCs w:val="18"/>
              </w:rPr>
            </w:pPr>
            <w:r>
              <w:rPr>
                <w:rFonts w:hint="default" w:ascii="Arial" w:hAnsi="Arial" w:eastAsia="SimSun" w:cs="Arial"/>
                <w:b w:val="0"/>
                <w:bCs w:val="0"/>
                <w:sz w:val="18"/>
                <w:szCs w:val="18"/>
              </w:rPr>
              <w:t>Functional Requirements</w:t>
            </w:r>
          </w:p>
        </w:tc>
        <w:tc>
          <w:tcPr>
            <w:tcW w:w="42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0D5EAF0">
            <w:pPr>
              <w:spacing w:before="0" w:after="40"/>
              <w:rPr>
                <w:rFonts w:hint="default" w:ascii="Arial" w:hAnsi="Arial" w:eastAsia="Cambria" w:cs="Arial"/>
                <w:b w:val="0"/>
                <w:bCs w:val="0"/>
                <w:color w:val="auto"/>
                <w:sz w:val="18"/>
                <w:szCs w:val="18"/>
              </w:rPr>
            </w:pPr>
            <w:r>
              <w:rPr>
                <w:rFonts w:hint="default" w:ascii="Arial" w:hAnsi="Arial" w:eastAsia="SimSun" w:cs="Arial"/>
                <w:b w:val="0"/>
                <w:bCs w:val="0"/>
                <w:sz w:val="18"/>
                <w:szCs w:val="18"/>
              </w:rPr>
              <w:t>Patient registration, appointments, clinical records, pharmacy, billing, etc.</w:t>
            </w:r>
          </w:p>
        </w:tc>
      </w:tr>
      <w:tr w14:paraId="762F0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2"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118E2EB">
            <w:pPr>
              <w:spacing w:after="100"/>
              <w:rPr>
                <w:rFonts w:hint="default" w:ascii="Arial" w:hAnsi="Arial" w:eastAsia="Cambria" w:cs="Arial"/>
                <w:b w:val="0"/>
                <w:bCs w:val="0"/>
                <w:sz w:val="18"/>
                <w:szCs w:val="18"/>
              </w:rPr>
            </w:pPr>
            <w:r>
              <w:rPr>
                <w:rFonts w:hint="default" w:ascii="Arial" w:hAnsi="Arial" w:eastAsia="Cambria" w:cs="Arial"/>
                <w:b w:val="0"/>
                <w:bCs w:val="0"/>
                <w:sz w:val="18"/>
                <w:szCs w:val="18"/>
              </w:rPr>
              <w:t>Shloka Shetty (PES2UG24CS</w:t>
            </w:r>
            <w:r>
              <w:rPr>
                <w:rFonts w:hint="default" w:ascii="Arial" w:hAnsi="Arial" w:cs="Arial"/>
                <w:b w:val="0"/>
                <w:bCs w:val="0"/>
                <w:sz w:val="18"/>
                <w:szCs w:val="18"/>
                <w:lang w:val="en-US"/>
              </w:rPr>
              <w:t>659</w:t>
            </w:r>
            <w:r>
              <w:rPr>
                <w:rFonts w:hint="default" w:ascii="Arial" w:hAnsi="Arial" w:eastAsia="Cambria" w:cs="Arial"/>
                <w:b w:val="0"/>
                <w:bCs w:val="0"/>
                <w:sz w:val="18"/>
                <w:szCs w:val="18"/>
              </w:rPr>
              <w:t>)</w:t>
            </w:r>
          </w:p>
          <w:p w14:paraId="4FB80C24">
            <w:pPr>
              <w:spacing w:before="0" w:after="40"/>
              <w:rPr>
                <w:rFonts w:hint="default" w:ascii="Arial" w:hAnsi="Arial" w:eastAsia="Cambria" w:cs="Arial"/>
                <w:b w:val="0"/>
                <w:bCs w:val="0"/>
                <w:color w:val="auto"/>
                <w:sz w:val="18"/>
                <w:szCs w:val="18"/>
              </w:rPr>
            </w:pPr>
          </w:p>
        </w:tc>
        <w:tc>
          <w:tcPr>
            <w:tcW w:w="342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246587D">
            <w:pPr>
              <w:spacing w:before="0" w:after="40"/>
              <w:rPr>
                <w:rFonts w:hint="default" w:ascii="Arial" w:hAnsi="Arial" w:eastAsia="SimSun" w:cs="Arial"/>
                <w:b w:val="0"/>
                <w:bCs w:val="0"/>
                <w:sz w:val="18"/>
                <w:szCs w:val="18"/>
              </w:rPr>
            </w:pPr>
            <w:r>
              <w:rPr>
                <w:rFonts w:hint="default" w:ascii="Arial" w:hAnsi="Arial" w:eastAsia="SimSun" w:cs="Arial"/>
                <w:b w:val="0"/>
                <w:bCs w:val="0"/>
                <w:sz w:val="18"/>
                <w:szCs w:val="18"/>
              </w:rPr>
              <w:t>Non-Functional &amp; Security Requirements</w:t>
            </w:r>
          </w:p>
        </w:tc>
        <w:tc>
          <w:tcPr>
            <w:tcW w:w="42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623B493">
            <w:pPr>
              <w:spacing w:before="0" w:after="40"/>
              <w:rPr>
                <w:rFonts w:hint="default" w:ascii="Arial" w:hAnsi="Arial" w:eastAsia="Cambria" w:cs="Arial"/>
                <w:b w:val="0"/>
                <w:bCs w:val="0"/>
                <w:color w:val="auto"/>
                <w:sz w:val="18"/>
                <w:szCs w:val="18"/>
              </w:rPr>
            </w:pPr>
            <w:r>
              <w:rPr>
                <w:rFonts w:hint="default" w:ascii="Arial" w:hAnsi="Arial" w:eastAsia="SimSun" w:cs="Arial"/>
                <w:b w:val="0"/>
                <w:bCs w:val="0"/>
                <w:sz w:val="18"/>
                <w:szCs w:val="18"/>
              </w:rPr>
              <w:t>Performance, reliability, security objectives, security requirements</w:t>
            </w:r>
          </w:p>
        </w:tc>
      </w:tr>
      <w:tr w14:paraId="5B576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2"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3E57148">
            <w:pPr>
              <w:spacing w:after="100"/>
              <w:rPr>
                <w:rFonts w:hint="default" w:ascii="Arial" w:hAnsi="Arial" w:eastAsia="Cambria" w:cs="Arial"/>
                <w:b w:val="0"/>
                <w:bCs w:val="0"/>
                <w:sz w:val="18"/>
                <w:szCs w:val="18"/>
              </w:rPr>
            </w:pPr>
            <w:r>
              <w:rPr>
                <w:rFonts w:hint="default" w:ascii="Arial" w:hAnsi="Arial" w:eastAsia="Cambria" w:cs="Arial"/>
                <w:b w:val="0"/>
                <w:bCs w:val="0"/>
                <w:sz w:val="18"/>
                <w:szCs w:val="18"/>
              </w:rPr>
              <w:t>Vanishree (PES2UG24CS</w:t>
            </w:r>
            <w:r>
              <w:rPr>
                <w:rFonts w:hint="default" w:ascii="Arial" w:hAnsi="Arial" w:cs="Arial"/>
                <w:b w:val="0"/>
                <w:bCs w:val="0"/>
                <w:sz w:val="18"/>
                <w:szCs w:val="18"/>
                <w:lang w:val="en-US"/>
              </w:rPr>
              <w:t>665</w:t>
            </w:r>
            <w:r>
              <w:rPr>
                <w:rFonts w:hint="default" w:ascii="Arial" w:hAnsi="Arial" w:eastAsia="Cambria" w:cs="Arial"/>
                <w:b w:val="0"/>
                <w:bCs w:val="0"/>
                <w:sz w:val="18"/>
                <w:szCs w:val="18"/>
              </w:rPr>
              <w:t xml:space="preserve">) </w:t>
            </w:r>
          </w:p>
          <w:p w14:paraId="75238E94">
            <w:pPr>
              <w:spacing w:before="0" w:after="40"/>
              <w:rPr>
                <w:rFonts w:hint="default" w:ascii="Arial" w:hAnsi="Arial" w:eastAsia="Cambria" w:cs="Arial"/>
                <w:b w:val="0"/>
                <w:bCs w:val="0"/>
                <w:color w:val="auto"/>
                <w:sz w:val="18"/>
                <w:szCs w:val="18"/>
              </w:rPr>
            </w:pPr>
          </w:p>
        </w:tc>
        <w:tc>
          <w:tcPr>
            <w:tcW w:w="342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ABD080D">
            <w:pPr>
              <w:spacing w:before="0" w:after="40"/>
              <w:rPr>
                <w:rFonts w:hint="default" w:ascii="Arial" w:hAnsi="Arial" w:eastAsia="SimSun" w:cs="Arial"/>
                <w:b w:val="0"/>
                <w:bCs w:val="0"/>
                <w:sz w:val="18"/>
                <w:szCs w:val="18"/>
              </w:rPr>
            </w:pPr>
            <w:r>
              <w:rPr>
                <w:rFonts w:hint="default" w:ascii="Arial" w:hAnsi="Arial" w:eastAsia="SimSun" w:cs="Arial"/>
                <w:b w:val="0"/>
                <w:bCs w:val="0"/>
                <w:sz w:val="18"/>
                <w:szCs w:val="18"/>
              </w:rPr>
              <w:t>UML Diagrams, Testing &amp; RTM</w:t>
            </w:r>
          </w:p>
        </w:tc>
        <w:tc>
          <w:tcPr>
            <w:tcW w:w="42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033D150">
            <w:pPr>
              <w:spacing w:before="0" w:after="40"/>
              <w:rPr>
                <w:rFonts w:hint="default" w:ascii="Arial" w:hAnsi="Arial" w:eastAsia="Cambria" w:cs="Arial"/>
                <w:b w:val="0"/>
                <w:bCs w:val="0"/>
                <w:color w:val="auto"/>
                <w:sz w:val="18"/>
                <w:szCs w:val="18"/>
              </w:rPr>
            </w:pPr>
            <w:r>
              <w:rPr>
                <w:rFonts w:hint="default" w:ascii="Arial" w:hAnsi="Arial" w:eastAsia="SimSun" w:cs="Arial"/>
                <w:b w:val="0"/>
                <w:bCs w:val="0"/>
                <w:sz w:val="18"/>
                <w:szCs w:val="18"/>
              </w:rPr>
              <w:t>Use-case diagrams, acceptance criteria, requirements traceability matrix</w:t>
            </w:r>
          </w:p>
        </w:tc>
      </w:tr>
    </w:tbl>
    <w:p w14:paraId="0E2DCE36">
      <w:pPr>
        <w:pStyle w:val="3"/>
        <w:keepNext/>
        <w:spacing w:before="260" w:after="100"/>
        <w:rPr>
          <w:color w:val="auto"/>
        </w:rPr>
      </w:pPr>
      <w:r>
        <w:rPr>
          <w:rFonts w:ascii="Arial" w:hAnsi="Arial"/>
          <w:color w:val="auto"/>
          <w:sz w:val="18"/>
        </w:rPr>
        <w:t>Approvals</w:t>
      </w:r>
    </w:p>
    <w:tbl>
      <w:tblPr>
        <w:tblStyle w:val="9"/>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200"/>
        <w:gridCol w:w="2400"/>
        <w:gridCol w:w="2040"/>
      </w:tblGrid>
      <w:tr w14:paraId="73979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0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641CAFB6">
            <w:pPr>
              <w:spacing w:before="0" w:after="40"/>
              <w:jc w:val="left"/>
              <w:rPr>
                <w:color w:val="auto"/>
              </w:rPr>
            </w:pPr>
            <w:r>
              <w:rPr>
                <w:rFonts w:ascii="Arial" w:hAnsi="Arial" w:eastAsia="Calibri" w:cs="Calibri"/>
                <w:b/>
                <w:bCs/>
                <w:color w:val="auto"/>
                <w:sz w:val="16"/>
                <w:szCs w:val="19"/>
              </w:rPr>
              <w:t>Role</w:t>
            </w:r>
          </w:p>
        </w:tc>
        <w:tc>
          <w:tcPr>
            <w:tcW w:w="22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614EE67C">
            <w:pPr>
              <w:spacing w:before="0" w:after="40"/>
              <w:jc w:val="left"/>
              <w:rPr>
                <w:color w:val="auto"/>
              </w:rPr>
            </w:pPr>
            <w:r>
              <w:rPr>
                <w:rFonts w:ascii="Arial" w:hAnsi="Arial" w:eastAsia="Calibri" w:cs="Calibri"/>
                <w:b/>
                <w:bCs/>
                <w:color w:val="auto"/>
                <w:sz w:val="16"/>
                <w:szCs w:val="19"/>
              </w:rPr>
              <w:t>Name</w:t>
            </w:r>
          </w:p>
        </w:tc>
        <w:tc>
          <w:tcPr>
            <w:tcW w:w="24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2BB8C427">
            <w:pPr>
              <w:spacing w:before="0" w:after="40"/>
              <w:jc w:val="left"/>
              <w:rPr>
                <w:color w:val="auto"/>
              </w:rPr>
            </w:pPr>
            <w:r>
              <w:rPr>
                <w:rFonts w:ascii="Arial" w:hAnsi="Arial" w:eastAsia="Calibri" w:cs="Calibri"/>
                <w:b/>
                <w:bCs/>
                <w:color w:val="auto"/>
                <w:sz w:val="16"/>
                <w:szCs w:val="19"/>
              </w:rPr>
              <w:t>Signature / Email</w:t>
            </w:r>
          </w:p>
        </w:tc>
        <w:tc>
          <w:tcPr>
            <w:tcW w:w="204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43496768">
            <w:pPr>
              <w:spacing w:before="0" w:after="40"/>
              <w:jc w:val="left"/>
              <w:rPr>
                <w:color w:val="auto"/>
              </w:rPr>
            </w:pPr>
            <w:r>
              <w:rPr>
                <w:rFonts w:ascii="Arial" w:hAnsi="Arial" w:eastAsia="Calibri" w:cs="Calibri"/>
                <w:b/>
                <w:bCs/>
                <w:color w:val="auto"/>
                <w:sz w:val="16"/>
                <w:szCs w:val="19"/>
              </w:rPr>
              <w:t>Date</w:t>
            </w:r>
          </w:p>
        </w:tc>
      </w:tr>
      <w:tr w14:paraId="66EFB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DE8769F">
            <w:pPr>
              <w:spacing w:before="0" w:after="40"/>
              <w:rPr>
                <w:color w:val="auto"/>
              </w:rPr>
            </w:pPr>
            <w:r>
              <w:rPr>
                <w:rFonts w:ascii="Arial" w:hAnsi="Arial" w:eastAsia="Cambria" w:cs="Cambria"/>
                <w:b/>
                <w:bCs/>
                <w:color w:val="auto"/>
                <w:sz w:val="16"/>
                <w:szCs w:val="19"/>
              </w:rPr>
              <w:t>Course Coordinator</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9B40D8A">
            <w:pPr>
              <w:spacing w:before="0" w:after="40"/>
              <w:rPr>
                <w:rFonts w:hint="default"/>
                <w:color w:val="auto"/>
                <w:lang w:val="en-US"/>
              </w:rPr>
            </w:pPr>
            <w:r>
              <w:rPr>
                <w:rFonts w:hint="default" w:ascii="Arial" w:hAnsi="Arial" w:cs="Cambria"/>
                <w:b/>
                <w:bCs/>
                <w:color w:val="auto"/>
                <w:sz w:val="16"/>
                <w:szCs w:val="19"/>
                <w:lang w:val="en-US"/>
              </w:rPr>
              <w:t>Dr.Pradeep Kumar</w:t>
            </w:r>
          </w:p>
        </w:tc>
        <w:tc>
          <w:tcPr>
            <w:tcW w:w="24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374E2ED">
            <w:pPr>
              <w:spacing w:before="0" w:after="40"/>
              <w:rPr>
                <w:color w:val="auto"/>
              </w:rPr>
            </w:pPr>
          </w:p>
        </w:tc>
        <w:tc>
          <w:tcPr>
            <w:tcW w:w="20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19F5E24">
            <w:pPr>
              <w:spacing w:before="0" w:after="40"/>
              <w:rPr>
                <w:color w:val="auto"/>
              </w:rPr>
            </w:pPr>
            <w:r>
              <w:rPr>
                <w:rFonts w:ascii="Arial" w:hAnsi="Arial" w:eastAsia="Cambria" w:cs="Cambria"/>
                <w:b w:val="0"/>
                <w:bCs w:val="0"/>
                <w:color w:val="auto"/>
                <w:sz w:val="16"/>
                <w:szCs w:val="19"/>
              </w:rPr>
              <w:t>1</w:t>
            </w:r>
            <w:r>
              <w:rPr>
                <w:rFonts w:hint="default" w:ascii="Arial" w:hAnsi="Arial" w:cs="Cambria"/>
                <w:b w:val="0"/>
                <w:bCs w:val="0"/>
                <w:color w:val="auto"/>
                <w:sz w:val="16"/>
                <w:szCs w:val="19"/>
                <w:lang w:val="en-US"/>
              </w:rPr>
              <w:t>0</w:t>
            </w:r>
            <w:r>
              <w:rPr>
                <w:rFonts w:ascii="Arial" w:hAnsi="Arial" w:eastAsia="Cambria" w:cs="Cambria"/>
                <w:b w:val="0"/>
                <w:bCs w:val="0"/>
                <w:color w:val="auto"/>
                <w:sz w:val="16"/>
                <w:szCs w:val="19"/>
              </w:rPr>
              <w:t>-</w:t>
            </w:r>
            <w:r>
              <w:rPr>
                <w:rFonts w:hint="default" w:ascii="Arial" w:hAnsi="Arial" w:cs="Cambria"/>
                <w:b w:val="0"/>
                <w:bCs w:val="0"/>
                <w:color w:val="auto"/>
                <w:sz w:val="16"/>
                <w:szCs w:val="19"/>
                <w:lang w:val="en-US"/>
              </w:rPr>
              <w:t>08</w:t>
            </w:r>
            <w:r>
              <w:rPr>
                <w:rFonts w:ascii="Arial" w:hAnsi="Arial" w:eastAsia="Cambria" w:cs="Cambria"/>
                <w:b w:val="0"/>
                <w:bCs w:val="0"/>
                <w:color w:val="auto"/>
                <w:sz w:val="16"/>
                <w:szCs w:val="19"/>
              </w:rPr>
              <w:t>-2026</w:t>
            </w:r>
          </w:p>
        </w:tc>
      </w:tr>
      <w:tr w14:paraId="3C923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DD5B8B1">
            <w:pPr>
              <w:spacing w:before="0" w:after="40"/>
              <w:rPr>
                <w:color w:val="auto"/>
              </w:rPr>
            </w:pPr>
            <w:r>
              <w:rPr>
                <w:rFonts w:ascii="Arial" w:hAnsi="Arial" w:eastAsia="Cambria" w:cs="Cambria"/>
                <w:b/>
                <w:bCs/>
                <w:color w:val="auto"/>
                <w:sz w:val="16"/>
                <w:szCs w:val="19"/>
              </w:rPr>
              <w:t>Student / Author</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AF747EE">
            <w:pPr>
              <w:spacing w:before="0" w:after="40"/>
              <w:rPr>
                <w:color w:val="auto"/>
              </w:rPr>
            </w:pPr>
            <w:r>
              <w:rPr>
                <w:rFonts w:hint="default" w:ascii="Arial" w:hAnsi="Arial" w:eastAsia="Cambria" w:cs="Arial"/>
                <w:b w:val="0"/>
                <w:bCs w:val="0"/>
                <w:sz w:val="18"/>
                <w:szCs w:val="18"/>
              </w:rPr>
              <w:t>Nisarga Goudar</w:t>
            </w:r>
          </w:p>
        </w:tc>
        <w:tc>
          <w:tcPr>
            <w:tcW w:w="24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C076E13">
            <w:pPr>
              <w:spacing w:before="0" w:after="40"/>
              <w:rPr>
                <w:color w:val="auto"/>
              </w:rPr>
            </w:pPr>
          </w:p>
        </w:tc>
        <w:tc>
          <w:tcPr>
            <w:tcW w:w="20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A4B7EF0">
            <w:pPr>
              <w:spacing w:before="0" w:after="40"/>
              <w:rPr>
                <w:color w:val="auto"/>
              </w:rPr>
            </w:pPr>
            <w:r>
              <w:rPr>
                <w:rFonts w:ascii="Arial" w:hAnsi="Arial" w:eastAsia="Cambria" w:cs="Cambria"/>
                <w:b w:val="0"/>
                <w:bCs w:val="0"/>
                <w:color w:val="auto"/>
                <w:sz w:val="16"/>
                <w:szCs w:val="19"/>
              </w:rPr>
              <w:t>1</w:t>
            </w:r>
            <w:r>
              <w:rPr>
                <w:rFonts w:hint="default" w:ascii="Arial" w:hAnsi="Arial" w:cs="Cambria"/>
                <w:b w:val="0"/>
                <w:bCs w:val="0"/>
                <w:color w:val="auto"/>
                <w:sz w:val="16"/>
                <w:szCs w:val="19"/>
                <w:lang w:val="en-US"/>
              </w:rPr>
              <w:t>0</w:t>
            </w:r>
            <w:r>
              <w:rPr>
                <w:rFonts w:ascii="Arial" w:hAnsi="Arial" w:eastAsia="Cambria" w:cs="Cambria"/>
                <w:b w:val="0"/>
                <w:bCs w:val="0"/>
                <w:color w:val="auto"/>
                <w:sz w:val="16"/>
                <w:szCs w:val="19"/>
              </w:rPr>
              <w:t>-</w:t>
            </w:r>
            <w:r>
              <w:rPr>
                <w:rFonts w:hint="default" w:ascii="Arial" w:hAnsi="Arial" w:cs="Cambria"/>
                <w:b w:val="0"/>
                <w:bCs w:val="0"/>
                <w:color w:val="auto"/>
                <w:sz w:val="16"/>
                <w:szCs w:val="19"/>
                <w:lang w:val="en-US"/>
              </w:rPr>
              <w:t>08</w:t>
            </w:r>
            <w:r>
              <w:rPr>
                <w:rFonts w:ascii="Arial" w:hAnsi="Arial" w:eastAsia="Cambria" w:cs="Cambria"/>
                <w:b w:val="0"/>
                <w:bCs w:val="0"/>
                <w:color w:val="auto"/>
                <w:sz w:val="16"/>
                <w:szCs w:val="19"/>
              </w:rPr>
              <w:t>-2026</w:t>
            </w:r>
          </w:p>
        </w:tc>
      </w:tr>
      <w:tr w14:paraId="56FE8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9CB6D9" w:sz="4" w:space="0"/>
              <w:left w:val="single" w:color="9CB6D9" w:sz="4" w:space="0"/>
              <w:bottom w:val="single" w:color="9CB6D9" w:sz="4" w:space="0"/>
              <w:right w:val="single" w:color="9CB6D9" w:sz="4" w:space="0"/>
            </w:tcBorders>
            <w:shd w:val="clear"/>
            <w:tcMar>
              <w:top w:w="50" w:type="dxa"/>
              <w:left w:w="80" w:type="dxa"/>
              <w:bottom w:w="50" w:type="dxa"/>
              <w:right w:w="80" w:type="dxa"/>
            </w:tcMar>
            <w:vAlign w:val="center"/>
          </w:tcPr>
          <w:p w14:paraId="477A86E0">
            <w:pPr>
              <w:spacing w:before="0" w:after="40"/>
              <w:rPr>
                <w:rFonts w:ascii="Cambria" w:hAnsi="Cambria" w:eastAsia="Cambria" w:cs="Cambria"/>
                <w:color w:val="auto"/>
                <w:sz w:val="22"/>
                <w:szCs w:val="22"/>
              </w:rPr>
            </w:pPr>
            <w:r>
              <w:rPr>
                <w:rFonts w:ascii="Arial" w:hAnsi="Arial" w:eastAsia="Cambria" w:cs="Cambria"/>
                <w:b/>
                <w:bCs/>
                <w:color w:val="auto"/>
                <w:sz w:val="16"/>
                <w:szCs w:val="19"/>
              </w:rPr>
              <w:t>Student / Author</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581A5E0">
            <w:pPr>
              <w:spacing w:before="0" w:after="40"/>
              <w:rPr>
                <w:rFonts w:ascii="Arial" w:hAnsi="Arial" w:eastAsia="Cambria" w:cs="Cambria"/>
                <w:b w:val="0"/>
                <w:bCs w:val="0"/>
                <w:color w:val="auto"/>
                <w:sz w:val="16"/>
                <w:szCs w:val="19"/>
              </w:rPr>
            </w:pPr>
            <w:r>
              <w:rPr>
                <w:rFonts w:hint="default" w:ascii="Arial" w:hAnsi="Arial" w:eastAsia="Cambria" w:cs="Arial"/>
                <w:b w:val="0"/>
                <w:bCs w:val="0"/>
                <w:sz w:val="18"/>
                <w:szCs w:val="18"/>
              </w:rPr>
              <w:t>Parnika V Hallall</w:t>
            </w:r>
          </w:p>
        </w:tc>
        <w:tc>
          <w:tcPr>
            <w:tcW w:w="24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EB92D4A">
            <w:pPr>
              <w:spacing w:before="0" w:after="40"/>
              <w:rPr>
                <w:color w:val="auto"/>
              </w:rPr>
            </w:pPr>
          </w:p>
        </w:tc>
        <w:tc>
          <w:tcPr>
            <w:tcW w:w="20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0F2F2F3">
            <w:pPr>
              <w:spacing w:before="0" w:after="40"/>
              <w:rPr>
                <w:rFonts w:ascii="Arial" w:hAnsi="Arial" w:eastAsia="Cambria" w:cs="Cambria"/>
                <w:b w:val="0"/>
                <w:bCs w:val="0"/>
                <w:color w:val="auto"/>
                <w:sz w:val="16"/>
                <w:szCs w:val="19"/>
              </w:rPr>
            </w:pPr>
            <w:r>
              <w:rPr>
                <w:rFonts w:ascii="Arial" w:hAnsi="Arial" w:eastAsia="Cambria" w:cs="Cambria"/>
                <w:b w:val="0"/>
                <w:bCs w:val="0"/>
                <w:color w:val="auto"/>
                <w:sz w:val="16"/>
                <w:szCs w:val="19"/>
              </w:rPr>
              <w:t>1</w:t>
            </w:r>
            <w:r>
              <w:rPr>
                <w:rFonts w:hint="default" w:ascii="Arial" w:hAnsi="Arial" w:cs="Cambria"/>
                <w:b w:val="0"/>
                <w:bCs w:val="0"/>
                <w:color w:val="auto"/>
                <w:sz w:val="16"/>
                <w:szCs w:val="19"/>
                <w:lang w:val="en-US"/>
              </w:rPr>
              <w:t>0</w:t>
            </w:r>
            <w:r>
              <w:rPr>
                <w:rFonts w:ascii="Arial" w:hAnsi="Arial" w:eastAsia="Cambria" w:cs="Cambria"/>
                <w:b w:val="0"/>
                <w:bCs w:val="0"/>
                <w:color w:val="auto"/>
                <w:sz w:val="16"/>
                <w:szCs w:val="19"/>
              </w:rPr>
              <w:t>-</w:t>
            </w:r>
            <w:r>
              <w:rPr>
                <w:rFonts w:hint="default" w:ascii="Arial" w:hAnsi="Arial" w:cs="Cambria"/>
                <w:b w:val="0"/>
                <w:bCs w:val="0"/>
                <w:color w:val="auto"/>
                <w:sz w:val="16"/>
                <w:szCs w:val="19"/>
                <w:lang w:val="en-US"/>
              </w:rPr>
              <w:t>08</w:t>
            </w:r>
            <w:r>
              <w:rPr>
                <w:rFonts w:ascii="Arial" w:hAnsi="Arial" w:eastAsia="Cambria" w:cs="Cambria"/>
                <w:b w:val="0"/>
                <w:bCs w:val="0"/>
                <w:color w:val="auto"/>
                <w:sz w:val="16"/>
                <w:szCs w:val="19"/>
              </w:rPr>
              <w:t>-2026</w:t>
            </w:r>
          </w:p>
        </w:tc>
      </w:tr>
      <w:tr w14:paraId="4036A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9CB6D9" w:sz="4" w:space="0"/>
              <w:left w:val="single" w:color="9CB6D9" w:sz="4" w:space="0"/>
              <w:bottom w:val="single" w:color="9CB6D9" w:sz="4" w:space="0"/>
              <w:right w:val="single" w:color="9CB6D9" w:sz="4" w:space="0"/>
            </w:tcBorders>
            <w:shd w:val="clear"/>
            <w:tcMar>
              <w:top w:w="50" w:type="dxa"/>
              <w:left w:w="80" w:type="dxa"/>
              <w:bottom w:w="50" w:type="dxa"/>
              <w:right w:w="80" w:type="dxa"/>
            </w:tcMar>
            <w:vAlign w:val="center"/>
          </w:tcPr>
          <w:p w14:paraId="21620FA4">
            <w:pPr>
              <w:spacing w:before="0" w:after="40"/>
              <w:rPr>
                <w:rFonts w:ascii="Cambria" w:hAnsi="Cambria" w:eastAsia="Cambria" w:cs="Cambria"/>
                <w:color w:val="auto"/>
                <w:sz w:val="22"/>
                <w:szCs w:val="22"/>
              </w:rPr>
            </w:pPr>
            <w:r>
              <w:rPr>
                <w:rFonts w:ascii="Arial" w:hAnsi="Arial" w:eastAsia="Cambria" w:cs="Cambria"/>
                <w:b/>
                <w:bCs/>
                <w:color w:val="auto"/>
                <w:sz w:val="16"/>
                <w:szCs w:val="19"/>
              </w:rPr>
              <w:t>Student / Author</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5813C10">
            <w:pPr>
              <w:spacing w:before="0" w:after="40"/>
              <w:rPr>
                <w:rFonts w:ascii="Arial" w:hAnsi="Arial" w:eastAsia="Cambria" w:cs="Cambria"/>
                <w:b w:val="0"/>
                <w:bCs w:val="0"/>
                <w:color w:val="auto"/>
                <w:sz w:val="16"/>
                <w:szCs w:val="19"/>
              </w:rPr>
            </w:pPr>
            <w:r>
              <w:rPr>
                <w:rFonts w:hint="default" w:ascii="Arial" w:hAnsi="Arial" w:eastAsia="Cambria" w:cs="Arial"/>
                <w:b w:val="0"/>
                <w:bCs w:val="0"/>
                <w:sz w:val="18"/>
                <w:szCs w:val="18"/>
              </w:rPr>
              <w:t xml:space="preserve">Shloka Shetty </w:t>
            </w:r>
          </w:p>
        </w:tc>
        <w:tc>
          <w:tcPr>
            <w:tcW w:w="24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CFD59D5">
            <w:pPr>
              <w:spacing w:before="0" w:after="40"/>
              <w:rPr>
                <w:color w:val="auto"/>
              </w:rPr>
            </w:pPr>
          </w:p>
        </w:tc>
        <w:tc>
          <w:tcPr>
            <w:tcW w:w="20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820737D">
            <w:pPr>
              <w:spacing w:before="0" w:after="40"/>
              <w:rPr>
                <w:rFonts w:ascii="Arial" w:hAnsi="Arial" w:eastAsia="Cambria" w:cs="Cambria"/>
                <w:b w:val="0"/>
                <w:bCs w:val="0"/>
                <w:color w:val="auto"/>
                <w:sz w:val="16"/>
                <w:szCs w:val="19"/>
              </w:rPr>
            </w:pPr>
            <w:r>
              <w:rPr>
                <w:rFonts w:ascii="Arial" w:hAnsi="Arial" w:eastAsia="Cambria" w:cs="Cambria"/>
                <w:b w:val="0"/>
                <w:bCs w:val="0"/>
                <w:color w:val="auto"/>
                <w:sz w:val="16"/>
                <w:szCs w:val="19"/>
              </w:rPr>
              <w:t>1</w:t>
            </w:r>
            <w:r>
              <w:rPr>
                <w:rFonts w:hint="default" w:ascii="Arial" w:hAnsi="Arial" w:cs="Cambria"/>
                <w:b w:val="0"/>
                <w:bCs w:val="0"/>
                <w:color w:val="auto"/>
                <w:sz w:val="16"/>
                <w:szCs w:val="19"/>
                <w:lang w:val="en-US"/>
              </w:rPr>
              <w:t>0</w:t>
            </w:r>
            <w:r>
              <w:rPr>
                <w:rFonts w:ascii="Arial" w:hAnsi="Arial" w:eastAsia="Cambria" w:cs="Cambria"/>
                <w:b w:val="0"/>
                <w:bCs w:val="0"/>
                <w:color w:val="auto"/>
                <w:sz w:val="16"/>
                <w:szCs w:val="19"/>
              </w:rPr>
              <w:t>-</w:t>
            </w:r>
            <w:r>
              <w:rPr>
                <w:rFonts w:hint="default" w:ascii="Arial" w:hAnsi="Arial" w:cs="Cambria"/>
                <w:b w:val="0"/>
                <w:bCs w:val="0"/>
                <w:color w:val="auto"/>
                <w:sz w:val="16"/>
                <w:szCs w:val="19"/>
                <w:lang w:val="en-US"/>
              </w:rPr>
              <w:t>08</w:t>
            </w:r>
            <w:r>
              <w:rPr>
                <w:rFonts w:ascii="Arial" w:hAnsi="Arial" w:eastAsia="Cambria" w:cs="Cambria"/>
                <w:b w:val="0"/>
                <w:bCs w:val="0"/>
                <w:color w:val="auto"/>
                <w:sz w:val="16"/>
                <w:szCs w:val="19"/>
              </w:rPr>
              <w:t>-2026</w:t>
            </w:r>
          </w:p>
        </w:tc>
      </w:tr>
      <w:tr w14:paraId="37C57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9CB6D9" w:sz="4" w:space="0"/>
              <w:left w:val="single" w:color="9CB6D9" w:sz="4" w:space="0"/>
              <w:bottom w:val="single" w:color="9CB6D9" w:sz="4" w:space="0"/>
              <w:right w:val="single" w:color="9CB6D9" w:sz="4" w:space="0"/>
            </w:tcBorders>
            <w:shd w:val="clear"/>
            <w:tcMar>
              <w:top w:w="50" w:type="dxa"/>
              <w:left w:w="80" w:type="dxa"/>
              <w:bottom w:w="50" w:type="dxa"/>
              <w:right w:w="80" w:type="dxa"/>
            </w:tcMar>
            <w:vAlign w:val="center"/>
          </w:tcPr>
          <w:p w14:paraId="75B40408">
            <w:pPr>
              <w:spacing w:before="0" w:after="40"/>
              <w:rPr>
                <w:rFonts w:ascii="Cambria" w:hAnsi="Cambria" w:eastAsia="Cambria" w:cs="Cambria"/>
                <w:color w:val="auto"/>
                <w:sz w:val="22"/>
                <w:szCs w:val="22"/>
              </w:rPr>
            </w:pPr>
            <w:r>
              <w:rPr>
                <w:rFonts w:ascii="Arial" w:hAnsi="Arial" w:eastAsia="Cambria" w:cs="Cambria"/>
                <w:b/>
                <w:bCs/>
                <w:color w:val="auto"/>
                <w:sz w:val="16"/>
                <w:szCs w:val="19"/>
              </w:rPr>
              <w:t>Student / Author</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98303EA">
            <w:pPr>
              <w:spacing w:before="0" w:after="40"/>
              <w:rPr>
                <w:rFonts w:ascii="Arial" w:hAnsi="Arial" w:eastAsia="Cambria" w:cs="Cambria"/>
                <w:b w:val="0"/>
                <w:bCs w:val="0"/>
                <w:color w:val="auto"/>
                <w:sz w:val="16"/>
                <w:szCs w:val="19"/>
              </w:rPr>
            </w:pPr>
            <w:r>
              <w:rPr>
                <w:rFonts w:hint="default" w:ascii="Arial" w:hAnsi="Arial" w:eastAsia="Cambria" w:cs="Arial"/>
                <w:b w:val="0"/>
                <w:bCs w:val="0"/>
                <w:sz w:val="18"/>
                <w:szCs w:val="18"/>
              </w:rPr>
              <w:t>Vanishree</w:t>
            </w:r>
          </w:p>
        </w:tc>
        <w:tc>
          <w:tcPr>
            <w:tcW w:w="24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F14C240">
            <w:pPr>
              <w:spacing w:before="0" w:after="40"/>
              <w:rPr>
                <w:color w:val="auto"/>
              </w:rPr>
            </w:pPr>
          </w:p>
        </w:tc>
        <w:tc>
          <w:tcPr>
            <w:tcW w:w="20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C68D75B">
            <w:pPr>
              <w:spacing w:before="0" w:after="40"/>
              <w:rPr>
                <w:rFonts w:ascii="Arial" w:hAnsi="Arial" w:eastAsia="Cambria" w:cs="Cambria"/>
                <w:b w:val="0"/>
                <w:bCs w:val="0"/>
                <w:color w:val="auto"/>
                <w:sz w:val="16"/>
                <w:szCs w:val="19"/>
              </w:rPr>
            </w:pPr>
            <w:r>
              <w:rPr>
                <w:rFonts w:ascii="Arial" w:hAnsi="Arial" w:eastAsia="Cambria" w:cs="Cambria"/>
                <w:b w:val="0"/>
                <w:bCs w:val="0"/>
                <w:color w:val="auto"/>
                <w:sz w:val="16"/>
                <w:szCs w:val="19"/>
              </w:rPr>
              <w:t>1</w:t>
            </w:r>
            <w:r>
              <w:rPr>
                <w:rFonts w:hint="default" w:ascii="Arial" w:hAnsi="Arial" w:cs="Cambria"/>
                <w:b w:val="0"/>
                <w:bCs w:val="0"/>
                <w:color w:val="auto"/>
                <w:sz w:val="16"/>
                <w:szCs w:val="19"/>
                <w:lang w:val="en-US"/>
              </w:rPr>
              <w:t>0</w:t>
            </w:r>
            <w:r>
              <w:rPr>
                <w:rFonts w:ascii="Arial" w:hAnsi="Arial" w:eastAsia="Cambria" w:cs="Cambria"/>
                <w:b w:val="0"/>
                <w:bCs w:val="0"/>
                <w:color w:val="auto"/>
                <w:sz w:val="16"/>
                <w:szCs w:val="19"/>
              </w:rPr>
              <w:t>-</w:t>
            </w:r>
            <w:r>
              <w:rPr>
                <w:rFonts w:hint="default" w:ascii="Arial" w:hAnsi="Arial" w:cs="Cambria"/>
                <w:b w:val="0"/>
                <w:bCs w:val="0"/>
                <w:color w:val="auto"/>
                <w:sz w:val="16"/>
                <w:szCs w:val="19"/>
                <w:lang w:val="en-US"/>
              </w:rPr>
              <w:t>08</w:t>
            </w:r>
            <w:r>
              <w:rPr>
                <w:rFonts w:ascii="Arial" w:hAnsi="Arial" w:eastAsia="Cambria" w:cs="Cambria"/>
                <w:b w:val="0"/>
                <w:bCs w:val="0"/>
                <w:color w:val="auto"/>
                <w:sz w:val="16"/>
                <w:szCs w:val="19"/>
              </w:rPr>
              <w:t>-2026</w:t>
            </w:r>
          </w:p>
        </w:tc>
      </w:tr>
    </w:tbl>
    <w:p w14:paraId="70D5112A">
      <w:pPr>
        <w:rPr>
          <w:color w:val="auto"/>
        </w:rPr>
      </w:pPr>
      <w:r>
        <w:rPr>
          <w:rFonts w:ascii="Arial" w:hAnsi="Arial"/>
          <w:color w:val="auto"/>
          <w:sz w:val="18"/>
        </w:rPr>
        <w:br w:type="page"/>
      </w:r>
    </w:p>
    <w:p w14:paraId="756CB19A">
      <w:pPr>
        <w:pStyle w:val="3"/>
        <w:keepNext/>
        <w:spacing w:before="260" w:after="100"/>
        <w:rPr>
          <w:color w:val="auto"/>
        </w:rPr>
      </w:pPr>
      <w:r>
        <w:rPr>
          <w:rFonts w:ascii="Arial" w:hAnsi="Arial"/>
          <w:color w:val="auto"/>
          <w:sz w:val="18"/>
        </w:rPr>
        <w:t>Table of Contents</w:t>
      </w:r>
    </w:p>
    <w:p w14:paraId="2ACA8612">
      <w:pPr>
        <w:spacing w:after="120"/>
        <w:rPr>
          <w:color w:val="auto"/>
        </w:rPr>
      </w:pPr>
      <w:r>
        <w:rPr>
          <w:rFonts w:ascii="Cambria" w:hAnsi="Cambria" w:eastAsia="Cambria" w:cs="Cambria"/>
          <w:color w:val="auto"/>
          <w:sz w:val="22"/>
          <w:szCs w:val="22"/>
        </w:rPr>
        <w:t>1. Introduction</w:t>
      </w:r>
    </w:p>
    <w:p w14:paraId="621015FC">
      <w:pPr>
        <w:spacing w:after="120"/>
        <w:rPr>
          <w:color w:val="auto"/>
        </w:rPr>
      </w:pPr>
      <w:r>
        <w:rPr>
          <w:rFonts w:ascii="Cambria" w:hAnsi="Cambria" w:eastAsia="Cambria" w:cs="Cambria"/>
          <w:color w:val="auto"/>
          <w:sz w:val="22"/>
          <w:szCs w:val="22"/>
        </w:rPr>
        <w:t>2. Overall description</w:t>
      </w:r>
    </w:p>
    <w:p w14:paraId="1CF2AEE3">
      <w:pPr>
        <w:spacing w:after="120"/>
        <w:rPr>
          <w:color w:val="auto"/>
        </w:rPr>
      </w:pPr>
      <w:r>
        <w:rPr>
          <w:rFonts w:ascii="Cambria" w:hAnsi="Cambria" w:eastAsia="Cambria" w:cs="Cambria"/>
          <w:color w:val="auto"/>
          <w:sz w:val="22"/>
          <w:szCs w:val="22"/>
        </w:rPr>
        <w:t>3. External interfaces</w:t>
      </w:r>
    </w:p>
    <w:p w14:paraId="6D273F5F">
      <w:pPr>
        <w:spacing w:after="120"/>
        <w:rPr>
          <w:color w:val="auto"/>
        </w:rPr>
      </w:pPr>
      <w:r>
        <w:rPr>
          <w:rFonts w:ascii="Cambria" w:hAnsi="Cambria" w:eastAsia="Cambria" w:cs="Cambria"/>
          <w:color w:val="auto"/>
          <w:sz w:val="22"/>
          <w:szCs w:val="22"/>
        </w:rPr>
        <w:t>4. System features (detailed)</w:t>
      </w:r>
    </w:p>
    <w:p w14:paraId="2EC633A3">
      <w:pPr>
        <w:spacing w:after="120"/>
        <w:rPr>
          <w:color w:val="auto"/>
        </w:rPr>
      </w:pPr>
      <w:r>
        <w:rPr>
          <w:rFonts w:ascii="Cambria" w:hAnsi="Cambria" w:eastAsia="Cambria" w:cs="Cambria"/>
          <w:color w:val="auto"/>
          <w:sz w:val="22"/>
          <w:szCs w:val="22"/>
        </w:rPr>
        <w:t>5. Non-functional requirements (detailed)</w:t>
      </w:r>
    </w:p>
    <w:p w14:paraId="7DCC0AB0">
      <w:pPr>
        <w:spacing w:after="120"/>
        <w:rPr>
          <w:color w:val="auto"/>
        </w:rPr>
      </w:pPr>
      <w:r>
        <w:rPr>
          <w:rFonts w:ascii="Cambria" w:hAnsi="Cambria" w:eastAsia="Cambria" w:cs="Cambria"/>
          <w:color w:val="auto"/>
          <w:sz w:val="22"/>
          <w:szCs w:val="22"/>
        </w:rPr>
        <w:t>6. Quality attributes &amp; Acceptance tests</w:t>
      </w:r>
    </w:p>
    <w:p w14:paraId="6A7AD3D0">
      <w:pPr>
        <w:spacing w:after="120"/>
        <w:rPr>
          <w:color w:val="auto"/>
        </w:rPr>
      </w:pPr>
      <w:r>
        <w:rPr>
          <w:rFonts w:ascii="Cambria" w:hAnsi="Cambria" w:eastAsia="Cambria" w:cs="Cambria"/>
          <w:color w:val="auto"/>
          <w:sz w:val="22"/>
          <w:szCs w:val="22"/>
        </w:rPr>
        <w:t>7. System models and diagrams (UML Use-Case Diagrams)</w:t>
      </w:r>
    </w:p>
    <w:p w14:paraId="7DE7FDD2">
      <w:pPr>
        <w:spacing w:after="120"/>
        <w:rPr>
          <w:color w:val="auto"/>
        </w:rPr>
      </w:pPr>
      <w:r>
        <w:rPr>
          <w:rFonts w:ascii="Cambria" w:hAnsi="Cambria" w:eastAsia="Cambria" w:cs="Cambria"/>
          <w:color w:val="auto"/>
          <w:sz w:val="22"/>
          <w:szCs w:val="22"/>
        </w:rPr>
        <w:t>8. Requirements Traceability Matrix (RTM)</w:t>
      </w:r>
    </w:p>
    <w:p w14:paraId="12F1C033">
      <w:pPr>
        <w:rPr>
          <w:color w:val="auto"/>
        </w:rPr>
      </w:pPr>
      <w:r>
        <w:rPr>
          <w:rFonts w:ascii="Arial" w:hAnsi="Arial"/>
          <w:color w:val="auto"/>
          <w:sz w:val="18"/>
        </w:rPr>
        <w:br w:type="page"/>
      </w:r>
    </w:p>
    <w:p w14:paraId="4CD6B71C">
      <w:pPr>
        <w:pStyle w:val="2"/>
        <w:keepNext/>
        <w:spacing w:before="400" w:after="120"/>
        <w:rPr>
          <w:color w:val="auto"/>
        </w:rPr>
      </w:pPr>
      <w:r>
        <w:rPr>
          <w:rFonts w:ascii="Arial" w:hAnsi="Arial"/>
          <w:color w:val="auto"/>
          <w:sz w:val="18"/>
        </w:rPr>
        <w:t>1. Introduction</w:t>
      </w:r>
    </w:p>
    <w:p w14:paraId="532EDC0F">
      <w:pPr>
        <w:pStyle w:val="4"/>
        <w:keepNext/>
        <w:spacing w:before="200" w:after="80"/>
        <w:rPr>
          <w:color w:val="auto"/>
        </w:rPr>
      </w:pPr>
      <w:r>
        <w:rPr>
          <w:rFonts w:ascii="Arial" w:hAnsi="Arial"/>
          <w:color w:val="auto"/>
          <w:sz w:val="18"/>
        </w:rPr>
        <w:t>1.1 Purpose</w:t>
      </w:r>
    </w:p>
    <w:p w14:paraId="5C4D8015">
      <w:pPr>
        <w:spacing w:after="120"/>
        <w:rPr>
          <w:color w:val="auto"/>
        </w:rPr>
      </w:pPr>
      <w:r>
        <w:rPr>
          <w:rFonts w:ascii="Arial" w:hAnsi="Arial"/>
          <w:color w:val="auto"/>
          <w:sz w:val="18"/>
        </w:rPr>
        <w:t>This document is the Software Requirements Specification (SRS) for the Hospital Management System (HMS). It defines the system's functional and non-functional requirements, external interfaces, security objectives and requirements, use-case models, and verification criteria. The HMS supports patient registration and identity management, OPD appointment scheduling, clinical consultations and electronic health records, laboratory test orders and results, inpatient admission and bed management, pharmacy and inventory operations, billing and payment recording, staff and access administration, and operational reporting. This document is intended for developers, testers, system integrators, hospital IT administrators, course instructors, and project evaluators.</w:t>
      </w:r>
    </w:p>
    <w:p w14:paraId="7A5A0A91">
      <w:pPr>
        <w:pStyle w:val="4"/>
        <w:keepNext/>
        <w:spacing w:before="200" w:after="80"/>
        <w:rPr>
          <w:color w:val="auto"/>
        </w:rPr>
      </w:pPr>
      <w:r>
        <w:rPr>
          <w:rFonts w:ascii="Arial" w:hAnsi="Arial"/>
          <w:color w:val="auto"/>
          <w:sz w:val="18"/>
        </w:rPr>
        <w:t>1.2 Scope</w:t>
      </w:r>
    </w:p>
    <w:p w14:paraId="6155A562">
      <w:pPr>
        <w:spacing w:after="120"/>
        <w:rPr>
          <w:color w:val="auto"/>
        </w:rPr>
      </w:pPr>
      <w:r>
        <w:rPr>
          <w:rFonts w:ascii="Cambria" w:hAnsi="Cambria" w:eastAsia="Cambria" w:cs="Cambria"/>
          <w:color w:val="auto"/>
          <w:sz w:val="22"/>
          <w:szCs w:val="22"/>
        </w:rPr>
        <w:t>The Hospital Management System (HMS) shall support outpatient (OPD) and inpatient (IPD) workflows, including patient registration and identity management, appointment scheduling, clinical consultation and electronic health records (EHR), bed/ward management, pharmacy and inventory tracking, billing and payments, and administrative reporting. The system is implemented as a client-server application (C/C++ back end with a relational database) accessed by hospital staff through desktop/kiosk front ends.</w:t>
      </w:r>
    </w:p>
    <w:p w14:paraId="1C9D7C14">
      <w:pPr>
        <w:spacing w:after="120"/>
        <w:rPr>
          <w:color w:val="auto"/>
        </w:rPr>
      </w:pPr>
      <w:r>
        <w:rPr>
          <w:rFonts w:ascii="Cambria" w:hAnsi="Cambria" w:eastAsia="Cambria" w:cs="Cambria"/>
          <w:color w:val="auto"/>
          <w:sz w:val="22"/>
          <w:szCs w:val="22"/>
        </w:rPr>
        <w:t>Out of scope: This SRS does not cover integration with external national health-data exchanges beyond a defined API stub, deep insurance-claim adjudication logic, medical-device driver development, or hospital financial/ERP accounting beyond bill generation and payment recording.</w:t>
      </w:r>
    </w:p>
    <w:p w14:paraId="66588D52">
      <w:pPr>
        <w:pStyle w:val="4"/>
        <w:keepNext/>
        <w:spacing w:before="200" w:after="80"/>
        <w:rPr>
          <w:color w:val="auto"/>
        </w:rPr>
      </w:pPr>
      <w:r>
        <w:rPr>
          <w:rFonts w:ascii="Arial" w:hAnsi="Arial"/>
          <w:color w:val="auto"/>
          <w:sz w:val="18"/>
        </w:rPr>
        <w:t>1.3 Audience</w:t>
      </w:r>
    </w:p>
    <w:p w14:paraId="4261BBF7">
      <w:pPr>
        <w:spacing w:after="120"/>
        <w:rPr>
          <w:color w:val="auto"/>
        </w:rPr>
      </w:pPr>
      <w:r>
        <w:rPr>
          <w:rFonts w:ascii="Cambria" w:hAnsi="Cambria" w:eastAsia="Cambria" w:cs="Cambria"/>
          <w:color w:val="auto"/>
          <w:sz w:val="22"/>
          <w:szCs w:val="22"/>
        </w:rPr>
        <w:t>Software Developers, QA Engineers, System Integrators, Hospital IT Administrators, Course Instructors, and Project Evaluators.</w:t>
      </w:r>
    </w:p>
    <w:p w14:paraId="4993346C">
      <w:pPr>
        <w:pStyle w:val="4"/>
        <w:keepNext/>
        <w:spacing w:before="200" w:after="80"/>
        <w:rPr>
          <w:color w:val="auto"/>
        </w:rPr>
      </w:pPr>
      <w:r>
        <w:rPr>
          <w:rFonts w:ascii="Arial" w:hAnsi="Arial"/>
          <w:color w:val="auto"/>
          <w:sz w:val="18"/>
        </w:rPr>
        <w:t>1.4 Definitions, Acronyms and Abbreviations</w:t>
      </w:r>
    </w:p>
    <w:p w14:paraId="2481C03B">
      <w:pPr>
        <w:pStyle w:val="17"/>
        <w:numPr>
          <w:ilvl w:val="0"/>
          <w:numId w:val="1"/>
        </w:numPr>
        <w:spacing w:after="60"/>
        <w:rPr>
          <w:color w:val="auto"/>
        </w:rPr>
      </w:pPr>
      <w:r>
        <w:rPr>
          <w:rFonts w:ascii="Cambria" w:hAnsi="Cambria" w:eastAsia="Cambria" w:cs="Cambria"/>
          <w:color w:val="auto"/>
          <w:sz w:val="22"/>
          <w:szCs w:val="22"/>
        </w:rPr>
        <w:t>HMS – Hospital Management System</w:t>
      </w:r>
    </w:p>
    <w:p w14:paraId="2E73E41A">
      <w:pPr>
        <w:pStyle w:val="17"/>
        <w:numPr>
          <w:ilvl w:val="0"/>
          <w:numId w:val="1"/>
        </w:numPr>
        <w:spacing w:after="60"/>
        <w:rPr>
          <w:color w:val="auto"/>
        </w:rPr>
      </w:pPr>
      <w:r>
        <w:rPr>
          <w:rFonts w:ascii="Cambria" w:hAnsi="Cambria" w:eastAsia="Cambria" w:cs="Cambria"/>
          <w:color w:val="auto"/>
          <w:sz w:val="22"/>
          <w:szCs w:val="22"/>
        </w:rPr>
        <w:t>EHR – Electronic Health Record</w:t>
      </w:r>
    </w:p>
    <w:p w14:paraId="3A65C668">
      <w:pPr>
        <w:pStyle w:val="17"/>
        <w:numPr>
          <w:ilvl w:val="0"/>
          <w:numId w:val="1"/>
        </w:numPr>
        <w:spacing w:after="60"/>
        <w:rPr>
          <w:color w:val="auto"/>
        </w:rPr>
      </w:pPr>
      <w:r>
        <w:rPr>
          <w:rFonts w:ascii="Cambria" w:hAnsi="Cambria" w:eastAsia="Cambria" w:cs="Cambria"/>
          <w:color w:val="auto"/>
          <w:sz w:val="22"/>
          <w:szCs w:val="22"/>
        </w:rPr>
        <w:t>UHID – Unique Hospital Identification (patient ID)</w:t>
      </w:r>
    </w:p>
    <w:p w14:paraId="7477DBCA">
      <w:pPr>
        <w:pStyle w:val="17"/>
        <w:numPr>
          <w:ilvl w:val="0"/>
          <w:numId w:val="1"/>
        </w:numPr>
        <w:spacing w:after="60"/>
        <w:rPr>
          <w:color w:val="auto"/>
        </w:rPr>
      </w:pPr>
      <w:r>
        <w:rPr>
          <w:rFonts w:ascii="Cambria" w:hAnsi="Cambria" w:eastAsia="Cambria" w:cs="Cambria"/>
          <w:color w:val="auto"/>
          <w:sz w:val="22"/>
          <w:szCs w:val="22"/>
        </w:rPr>
        <w:t>OPD – Out-Patient Department</w:t>
      </w:r>
    </w:p>
    <w:p w14:paraId="7342CC62">
      <w:pPr>
        <w:pStyle w:val="17"/>
        <w:numPr>
          <w:ilvl w:val="0"/>
          <w:numId w:val="1"/>
        </w:numPr>
        <w:spacing w:after="60"/>
        <w:rPr>
          <w:color w:val="auto"/>
        </w:rPr>
      </w:pPr>
      <w:r>
        <w:rPr>
          <w:rFonts w:ascii="Cambria" w:hAnsi="Cambria" w:eastAsia="Cambria" w:cs="Cambria"/>
          <w:color w:val="auto"/>
          <w:sz w:val="22"/>
          <w:szCs w:val="22"/>
        </w:rPr>
        <w:t>IPD – In-Patient Department</w:t>
      </w:r>
    </w:p>
    <w:p w14:paraId="483D3D37">
      <w:pPr>
        <w:pStyle w:val="17"/>
        <w:numPr>
          <w:ilvl w:val="0"/>
          <w:numId w:val="1"/>
        </w:numPr>
        <w:spacing w:after="60"/>
        <w:rPr>
          <w:color w:val="auto"/>
        </w:rPr>
      </w:pPr>
      <w:r>
        <w:rPr>
          <w:rFonts w:ascii="Cambria" w:hAnsi="Cambria" w:eastAsia="Cambria" w:cs="Cambria"/>
          <w:color w:val="auto"/>
          <w:sz w:val="22"/>
          <w:szCs w:val="22"/>
        </w:rPr>
        <w:t>UI – User Interface</w:t>
      </w:r>
    </w:p>
    <w:p w14:paraId="495E896F">
      <w:pPr>
        <w:pStyle w:val="17"/>
        <w:numPr>
          <w:ilvl w:val="0"/>
          <w:numId w:val="1"/>
        </w:numPr>
        <w:spacing w:after="60"/>
        <w:rPr>
          <w:color w:val="auto"/>
        </w:rPr>
      </w:pPr>
      <w:r>
        <w:rPr>
          <w:rFonts w:ascii="Cambria" w:hAnsi="Cambria" w:eastAsia="Cambria" w:cs="Cambria"/>
          <w:color w:val="auto"/>
          <w:sz w:val="22"/>
          <w:szCs w:val="22"/>
        </w:rPr>
        <w:t>API – Application Programming Interface</w:t>
      </w:r>
    </w:p>
    <w:p w14:paraId="20DFCA33">
      <w:pPr>
        <w:pStyle w:val="17"/>
        <w:numPr>
          <w:ilvl w:val="0"/>
          <w:numId w:val="1"/>
        </w:numPr>
        <w:spacing w:after="60"/>
        <w:rPr>
          <w:color w:val="auto"/>
        </w:rPr>
      </w:pPr>
      <w:r>
        <w:rPr>
          <w:rFonts w:ascii="Cambria" w:hAnsi="Cambria" w:eastAsia="Cambria" w:cs="Cambria"/>
          <w:color w:val="auto"/>
          <w:sz w:val="22"/>
          <w:szCs w:val="22"/>
        </w:rPr>
        <w:t>DB – Database</w:t>
      </w:r>
    </w:p>
    <w:p w14:paraId="186A7BA0">
      <w:pPr>
        <w:pStyle w:val="17"/>
        <w:numPr>
          <w:ilvl w:val="0"/>
          <w:numId w:val="1"/>
        </w:numPr>
        <w:spacing w:after="60"/>
        <w:rPr>
          <w:color w:val="auto"/>
        </w:rPr>
      </w:pPr>
      <w:r>
        <w:rPr>
          <w:rFonts w:ascii="Cambria" w:hAnsi="Cambria" w:eastAsia="Cambria" w:cs="Cambria"/>
          <w:color w:val="auto"/>
          <w:sz w:val="22"/>
          <w:szCs w:val="22"/>
        </w:rPr>
        <w:t>RBAC – Role-Based Access Control</w:t>
      </w:r>
    </w:p>
    <w:p w14:paraId="026B7C4B">
      <w:pPr>
        <w:pStyle w:val="17"/>
        <w:numPr>
          <w:ilvl w:val="0"/>
          <w:numId w:val="1"/>
        </w:numPr>
        <w:spacing w:after="60"/>
        <w:rPr>
          <w:color w:val="auto"/>
        </w:rPr>
      </w:pPr>
      <w:r>
        <w:rPr>
          <w:rFonts w:ascii="Cambria" w:hAnsi="Cambria" w:eastAsia="Cambria" w:cs="Cambria"/>
          <w:color w:val="auto"/>
          <w:sz w:val="22"/>
          <w:szCs w:val="22"/>
        </w:rPr>
        <w:t>TLS – Transport Layer Security</w:t>
      </w:r>
    </w:p>
    <w:p w14:paraId="52842532">
      <w:pPr>
        <w:pStyle w:val="17"/>
        <w:numPr>
          <w:ilvl w:val="0"/>
          <w:numId w:val="1"/>
        </w:numPr>
        <w:spacing w:after="60"/>
        <w:rPr>
          <w:color w:val="auto"/>
        </w:rPr>
      </w:pPr>
      <w:r>
        <w:rPr>
          <w:rFonts w:ascii="Cambria" w:hAnsi="Cambria" w:eastAsia="Cambria" w:cs="Cambria"/>
          <w:color w:val="auto"/>
          <w:sz w:val="22"/>
          <w:szCs w:val="22"/>
        </w:rPr>
        <w:t>LIS – Laboratory Information System</w:t>
      </w:r>
    </w:p>
    <w:p w14:paraId="5A13283E">
      <w:pPr>
        <w:pStyle w:val="17"/>
        <w:numPr>
          <w:ilvl w:val="0"/>
          <w:numId w:val="1"/>
        </w:numPr>
        <w:spacing w:after="60"/>
        <w:rPr>
          <w:color w:val="auto"/>
        </w:rPr>
      </w:pPr>
      <w:r>
        <w:rPr>
          <w:rFonts w:ascii="Cambria" w:hAnsi="Cambria" w:eastAsia="Cambria" w:cs="Cambria"/>
          <w:color w:val="auto"/>
          <w:sz w:val="22"/>
          <w:szCs w:val="22"/>
        </w:rPr>
        <w:t>SMS – Short Message Service</w:t>
      </w:r>
    </w:p>
    <w:p w14:paraId="7477DF1A">
      <w:pPr>
        <w:pStyle w:val="17"/>
        <w:numPr>
          <w:ilvl w:val="0"/>
          <w:numId w:val="1"/>
        </w:numPr>
        <w:spacing w:after="60"/>
        <w:rPr>
          <w:color w:val="auto"/>
        </w:rPr>
      </w:pPr>
      <w:r>
        <w:rPr>
          <w:rFonts w:ascii="Cambria" w:hAnsi="Cambria" w:eastAsia="Cambria" w:cs="Cambria"/>
          <w:color w:val="auto"/>
          <w:sz w:val="22"/>
          <w:szCs w:val="22"/>
        </w:rPr>
        <w:t>PII – Personally Identifiable Information</w:t>
      </w:r>
    </w:p>
    <w:p w14:paraId="4A7EEA6E">
      <w:pPr>
        <w:pStyle w:val="17"/>
        <w:numPr>
          <w:ilvl w:val="0"/>
          <w:numId w:val="1"/>
        </w:numPr>
        <w:spacing w:after="60"/>
        <w:rPr>
          <w:color w:val="auto"/>
        </w:rPr>
      </w:pPr>
      <w:r>
        <w:rPr>
          <w:rFonts w:ascii="Cambria" w:hAnsi="Cambria" w:eastAsia="Cambria" w:cs="Cambria"/>
          <w:color w:val="auto"/>
          <w:sz w:val="22"/>
          <w:szCs w:val="22"/>
        </w:rPr>
        <w:t>RTM – Requirements Traceability Matrix</w:t>
      </w:r>
    </w:p>
    <w:p w14:paraId="3736A9E8">
      <w:pPr>
        <w:pStyle w:val="17"/>
        <w:numPr>
          <w:ilvl w:val="0"/>
          <w:numId w:val="1"/>
        </w:numPr>
        <w:spacing w:after="60"/>
        <w:rPr>
          <w:color w:val="auto"/>
        </w:rPr>
      </w:pPr>
      <w:r>
        <w:rPr>
          <w:rFonts w:ascii="Cambria" w:hAnsi="Cambria" w:eastAsia="Cambria" w:cs="Cambria"/>
          <w:color w:val="auto"/>
          <w:sz w:val="22"/>
          <w:szCs w:val="22"/>
        </w:rPr>
        <w:t>NFR – Non-Functional Requirement</w:t>
      </w:r>
    </w:p>
    <w:p w14:paraId="3B91C2D1">
      <w:pPr>
        <w:pStyle w:val="2"/>
        <w:keepNext/>
        <w:spacing w:before="400" w:after="120"/>
        <w:rPr>
          <w:color w:val="auto"/>
        </w:rPr>
      </w:pPr>
      <w:r>
        <w:rPr>
          <w:rFonts w:ascii="Arial" w:hAnsi="Arial"/>
          <w:color w:val="auto"/>
          <w:sz w:val="18"/>
        </w:rPr>
        <w:t>2. Overall description</w:t>
      </w:r>
    </w:p>
    <w:p w14:paraId="4361C03D">
      <w:pPr>
        <w:pStyle w:val="4"/>
        <w:keepNext/>
        <w:spacing w:before="200" w:after="80"/>
        <w:rPr>
          <w:color w:val="auto"/>
        </w:rPr>
      </w:pPr>
      <w:r>
        <w:rPr>
          <w:rFonts w:ascii="Arial" w:hAnsi="Arial"/>
          <w:color w:val="auto"/>
          <w:sz w:val="18"/>
        </w:rPr>
        <w:t>2.1 Product perspective</w:t>
      </w:r>
    </w:p>
    <w:p w14:paraId="35FA98B2">
      <w:pPr>
        <w:spacing w:after="120"/>
        <w:rPr>
          <w:color w:val="auto"/>
        </w:rPr>
      </w:pPr>
      <w:r>
        <w:rPr>
          <w:rFonts w:ascii="Cambria" w:hAnsi="Cambria" w:eastAsia="Cambria" w:cs="Cambria"/>
          <w:color w:val="auto"/>
          <w:sz w:val="22"/>
          <w:szCs w:val="22"/>
        </w:rPr>
        <w:t>The HMS is a standalone hospital information system comprising a central application server, a relational database, and multiple client front ends (reception desk, clinical workstation, pharmacy counter, billing counter, admin dashboard, and an optional patient self-service kiosk). It replaces manual/paper-based registers for patient records and appointment booking, and interfaces with peripheral hardware (barcode/RFID scanners, printers) and optional external services (SMS/e-mail gateway, payment gateway, laboratory systems).</w:t>
      </w:r>
    </w:p>
    <w:p w14:paraId="300DB1ED">
      <w:pPr>
        <w:pStyle w:val="4"/>
        <w:keepNext/>
        <w:spacing w:before="200" w:after="80"/>
        <w:rPr>
          <w:color w:val="auto"/>
        </w:rPr>
      </w:pPr>
      <w:r>
        <w:rPr>
          <w:rFonts w:ascii="Arial" w:hAnsi="Arial"/>
          <w:color w:val="auto"/>
          <w:sz w:val="18"/>
        </w:rPr>
        <w:t>2.2 Major product functions (detailed)</w:t>
      </w:r>
    </w:p>
    <w:p w14:paraId="5CD572B7">
      <w:pPr>
        <w:pStyle w:val="17"/>
        <w:numPr>
          <w:ilvl w:val="0"/>
          <w:numId w:val="1"/>
        </w:numPr>
        <w:spacing w:after="60"/>
        <w:rPr>
          <w:color w:val="auto"/>
        </w:rPr>
      </w:pPr>
      <w:r>
        <w:rPr>
          <w:rFonts w:ascii="Cambria" w:hAnsi="Cambria" w:eastAsia="Cambria" w:cs="Cambria"/>
          <w:color w:val="auto"/>
          <w:sz w:val="22"/>
          <w:szCs w:val="22"/>
        </w:rPr>
        <w:t>Patient registration and UHID (Unique Hospital ID) management</w:t>
      </w:r>
    </w:p>
    <w:p w14:paraId="13657720">
      <w:pPr>
        <w:pStyle w:val="17"/>
        <w:numPr>
          <w:ilvl w:val="0"/>
          <w:numId w:val="1"/>
        </w:numPr>
        <w:spacing w:after="60"/>
        <w:rPr>
          <w:color w:val="auto"/>
        </w:rPr>
      </w:pPr>
      <w:r>
        <w:rPr>
          <w:rFonts w:ascii="Cambria" w:hAnsi="Cambria" w:eastAsia="Cambria" w:cs="Cambria"/>
          <w:color w:val="auto"/>
          <w:sz w:val="22"/>
          <w:szCs w:val="22"/>
        </w:rPr>
        <w:t>OPD appointment scheduling, rescheduling and cancellation</w:t>
      </w:r>
    </w:p>
    <w:p w14:paraId="26FA4F07">
      <w:pPr>
        <w:pStyle w:val="17"/>
        <w:numPr>
          <w:ilvl w:val="0"/>
          <w:numId w:val="1"/>
        </w:numPr>
        <w:spacing w:after="60"/>
        <w:rPr>
          <w:color w:val="auto"/>
        </w:rPr>
      </w:pPr>
      <w:r>
        <w:rPr>
          <w:rFonts w:ascii="Cambria" w:hAnsi="Cambria" w:eastAsia="Cambria" w:cs="Cambria"/>
          <w:color w:val="auto"/>
          <w:sz w:val="22"/>
          <w:szCs w:val="22"/>
        </w:rPr>
        <w:t>Clinical consultation recording and Electronic Health Records (EHR)</w:t>
      </w:r>
    </w:p>
    <w:p w14:paraId="082BF35D">
      <w:pPr>
        <w:pStyle w:val="17"/>
        <w:numPr>
          <w:ilvl w:val="0"/>
          <w:numId w:val="1"/>
        </w:numPr>
        <w:spacing w:after="60"/>
        <w:rPr>
          <w:color w:val="auto"/>
        </w:rPr>
      </w:pPr>
      <w:r>
        <w:rPr>
          <w:rFonts w:ascii="Cambria" w:hAnsi="Cambria" w:eastAsia="Cambria" w:cs="Cambria"/>
          <w:color w:val="auto"/>
          <w:sz w:val="22"/>
          <w:szCs w:val="22"/>
        </w:rPr>
        <w:t>Electronic prescription generation</w:t>
      </w:r>
    </w:p>
    <w:p w14:paraId="604A7825">
      <w:pPr>
        <w:pStyle w:val="17"/>
        <w:numPr>
          <w:ilvl w:val="0"/>
          <w:numId w:val="1"/>
        </w:numPr>
        <w:spacing w:after="60"/>
        <w:rPr>
          <w:color w:val="auto"/>
        </w:rPr>
      </w:pPr>
      <w:r>
        <w:rPr>
          <w:rFonts w:ascii="Cambria" w:hAnsi="Cambria" w:eastAsia="Cambria" w:cs="Cambria"/>
          <w:color w:val="auto"/>
          <w:sz w:val="22"/>
          <w:szCs w:val="22"/>
        </w:rPr>
        <w:t>Laboratory/radiology test ordering and results recording</w:t>
      </w:r>
    </w:p>
    <w:p w14:paraId="3FCD7F5B">
      <w:pPr>
        <w:pStyle w:val="17"/>
        <w:numPr>
          <w:ilvl w:val="0"/>
          <w:numId w:val="1"/>
        </w:numPr>
        <w:spacing w:after="60"/>
        <w:rPr>
          <w:color w:val="auto"/>
        </w:rPr>
      </w:pPr>
      <w:r>
        <w:rPr>
          <w:rFonts w:ascii="Cambria" w:hAnsi="Cambria" w:eastAsia="Cambria" w:cs="Cambria"/>
          <w:color w:val="auto"/>
          <w:sz w:val="22"/>
          <w:szCs w:val="22"/>
        </w:rPr>
        <w:t>In-patient admission, bed/ward management and discharge summary generation</w:t>
      </w:r>
    </w:p>
    <w:p w14:paraId="0C735094">
      <w:pPr>
        <w:pStyle w:val="17"/>
        <w:numPr>
          <w:ilvl w:val="0"/>
          <w:numId w:val="1"/>
        </w:numPr>
        <w:spacing w:after="60"/>
        <w:rPr>
          <w:color w:val="auto"/>
        </w:rPr>
      </w:pPr>
      <w:r>
        <w:rPr>
          <w:rFonts w:ascii="Cambria" w:hAnsi="Cambria" w:eastAsia="Cambria" w:cs="Cambria"/>
          <w:color w:val="auto"/>
          <w:sz w:val="22"/>
          <w:szCs w:val="22"/>
        </w:rPr>
        <w:t>Billing, payments and insurance/discount handling</w:t>
      </w:r>
    </w:p>
    <w:p w14:paraId="166704C9">
      <w:pPr>
        <w:pStyle w:val="17"/>
        <w:numPr>
          <w:ilvl w:val="0"/>
          <w:numId w:val="1"/>
        </w:numPr>
        <w:spacing w:after="60"/>
        <w:rPr>
          <w:color w:val="auto"/>
        </w:rPr>
      </w:pPr>
      <w:r>
        <w:rPr>
          <w:rFonts w:ascii="Cambria" w:hAnsi="Cambria" w:eastAsia="Cambria" w:cs="Cambria"/>
          <w:color w:val="auto"/>
          <w:sz w:val="22"/>
          <w:szCs w:val="22"/>
        </w:rPr>
        <w:t>Pharmacy inventory management, dispensing and expiry tracking</w:t>
      </w:r>
    </w:p>
    <w:p w14:paraId="3A81A884">
      <w:pPr>
        <w:pStyle w:val="17"/>
        <w:numPr>
          <w:ilvl w:val="0"/>
          <w:numId w:val="1"/>
        </w:numPr>
        <w:spacing w:after="60"/>
        <w:rPr>
          <w:color w:val="auto"/>
        </w:rPr>
      </w:pPr>
      <w:r>
        <w:rPr>
          <w:rFonts w:ascii="Cambria" w:hAnsi="Cambria" w:eastAsia="Cambria" w:cs="Cambria"/>
          <w:color w:val="auto"/>
          <w:sz w:val="22"/>
          <w:szCs w:val="22"/>
        </w:rPr>
        <w:t>Staff and role/access management</w:t>
      </w:r>
    </w:p>
    <w:p w14:paraId="161F4102">
      <w:pPr>
        <w:pStyle w:val="17"/>
        <w:numPr>
          <w:ilvl w:val="0"/>
          <w:numId w:val="1"/>
        </w:numPr>
        <w:spacing w:after="60"/>
        <w:rPr>
          <w:color w:val="auto"/>
        </w:rPr>
      </w:pPr>
      <w:r>
        <w:rPr>
          <w:rFonts w:ascii="Cambria" w:hAnsi="Cambria" w:eastAsia="Cambria" w:cs="Cambria"/>
          <w:color w:val="auto"/>
          <w:sz w:val="22"/>
          <w:szCs w:val="22"/>
        </w:rPr>
        <w:t>Operational and financial reporting</w:t>
      </w:r>
    </w:p>
    <w:p w14:paraId="1D7F7F7A">
      <w:pPr>
        <w:pStyle w:val="4"/>
        <w:keepNext/>
        <w:spacing w:before="200" w:after="80"/>
        <w:rPr>
          <w:color w:val="auto"/>
        </w:rPr>
      </w:pPr>
      <w:r>
        <w:rPr>
          <w:rFonts w:ascii="Arial" w:hAnsi="Arial"/>
          <w:color w:val="auto"/>
          <w:sz w:val="18"/>
        </w:rPr>
        <w:t>2.3 User roles and characteristics (expanded)</w:t>
      </w:r>
    </w:p>
    <w:p w14:paraId="4F4EBCE1">
      <w:pPr>
        <w:spacing w:after="120"/>
        <w:rPr>
          <w:color w:val="auto"/>
        </w:rPr>
      </w:pPr>
      <w:r>
        <w:rPr>
          <w:rFonts w:ascii="Cambria" w:hAnsi="Cambria" w:eastAsia="Cambria" w:cs="Cambria"/>
          <w:b/>
          <w:bCs/>
          <w:color w:val="auto"/>
          <w:sz w:val="22"/>
          <w:szCs w:val="22"/>
        </w:rPr>
        <w:t xml:space="preserve">Patient: </w:t>
      </w:r>
      <w:r>
        <w:rPr>
          <w:rFonts w:ascii="Cambria" w:hAnsi="Cambria" w:eastAsia="Cambria" w:cs="Cambria"/>
          <w:color w:val="auto"/>
          <w:sz w:val="22"/>
          <w:szCs w:val="22"/>
        </w:rPr>
        <w:t>Books/cancels appointments, views own records and bills; assumed to have basic digital literacy.</w:t>
      </w:r>
    </w:p>
    <w:p w14:paraId="7E31C4A2">
      <w:pPr>
        <w:spacing w:after="120"/>
        <w:rPr>
          <w:color w:val="auto"/>
        </w:rPr>
      </w:pPr>
      <w:r>
        <w:rPr>
          <w:rFonts w:ascii="Cambria" w:hAnsi="Cambria" w:eastAsia="Cambria" w:cs="Cambria"/>
          <w:b/>
          <w:bCs/>
          <w:color w:val="auto"/>
          <w:sz w:val="22"/>
          <w:szCs w:val="22"/>
        </w:rPr>
        <w:t xml:space="preserve">Receptionist / Front-desk Staff: </w:t>
      </w:r>
      <w:r>
        <w:rPr>
          <w:rFonts w:ascii="Cambria" w:hAnsi="Cambria" w:eastAsia="Cambria" w:cs="Cambria"/>
          <w:color w:val="auto"/>
          <w:sz w:val="22"/>
          <w:szCs w:val="22"/>
        </w:rPr>
        <w:t>Registers patients, schedules appointments, generates bills; needs a fast, low-training UI for high daily transaction volume.</w:t>
      </w:r>
    </w:p>
    <w:p w14:paraId="20E83B9E">
      <w:pPr>
        <w:spacing w:after="120"/>
        <w:rPr>
          <w:color w:val="auto"/>
        </w:rPr>
      </w:pPr>
      <w:r>
        <w:rPr>
          <w:rFonts w:ascii="Cambria" w:hAnsi="Cambria" w:eastAsia="Cambria" w:cs="Cambria"/>
          <w:b/>
          <w:bCs/>
          <w:color w:val="auto"/>
          <w:sz w:val="22"/>
          <w:szCs w:val="22"/>
        </w:rPr>
        <w:t xml:space="preserve">Doctor: </w:t>
      </w:r>
      <w:r>
        <w:rPr>
          <w:rFonts w:ascii="Cambria" w:hAnsi="Cambria" w:eastAsia="Cambria" w:cs="Cambria"/>
          <w:color w:val="auto"/>
          <w:sz w:val="22"/>
          <w:szCs w:val="22"/>
        </w:rPr>
        <w:t>Records diagnoses and vitals, writes prescriptions, orders tests, reviews patient history; needs quick access to EHR during consultations.</w:t>
      </w:r>
    </w:p>
    <w:p w14:paraId="39E68506">
      <w:pPr>
        <w:spacing w:after="120"/>
        <w:rPr>
          <w:color w:val="auto"/>
        </w:rPr>
      </w:pPr>
      <w:r>
        <w:rPr>
          <w:rFonts w:ascii="Cambria" w:hAnsi="Cambria" w:eastAsia="Cambria" w:cs="Cambria"/>
          <w:b/>
          <w:bCs/>
          <w:color w:val="auto"/>
          <w:sz w:val="22"/>
          <w:szCs w:val="22"/>
        </w:rPr>
        <w:t xml:space="preserve">Nurse: </w:t>
      </w:r>
      <w:r>
        <w:rPr>
          <w:rFonts w:ascii="Cambria" w:hAnsi="Cambria" w:eastAsia="Cambria" w:cs="Cambria"/>
          <w:color w:val="auto"/>
          <w:sz w:val="22"/>
          <w:szCs w:val="22"/>
        </w:rPr>
        <w:t>Records vitals, administers treatment, updates ward/bed status for admitted patients.</w:t>
      </w:r>
    </w:p>
    <w:p w14:paraId="7605C6E6">
      <w:pPr>
        <w:spacing w:after="120"/>
        <w:rPr>
          <w:color w:val="auto"/>
        </w:rPr>
      </w:pPr>
      <w:r>
        <w:rPr>
          <w:rFonts w:ascii="Cambria" w:hAnsi="Cambria" w:eastAsia="Cambria" w:cs="Cambria"/>
          <w:b/>
          <w:bCs/>
          <w:color w:val="auto"/>
          <w:sz w:val="22"/>
          <w:szCs w:val="22"/>
        </w:rPr>
        <w:t xml:space="preserve">Pharmacist: </w:t>
      </w:r>
      <w:r>
        <w:rPr>
          <w:rFonts w:ascii="Cambria" w:hAnsi="Cambria" w:eastAsia="Cambria" w:cs="Cambria"/>
          <w:color w:val="auto"/>
          <w:sz w:val="22"/>
          <w:szCs w:val="22"/>
        </w:rPr>
        <w:t>Dispenses medicines against prescriptions, manages stock levels and expiry alerts.</w:t>
      </w:r>
    </w:p>
    <w:p w14:paraId="1A41B21D">
      <w:pPr>
        <w:spacing w:after="120"/>
        <w:rPr>
          <w:color w:val="auto"/>
        </w:rPr>
      </w:pPr>
      <w:r>
        <w:rPr>
          <w:rFonts w:ascii="Cambria" w:hAnsi="Cambria" w:eastAsia="Cambria" w:cs="Cambria"/>
          <w:b/>
          <w:bCs/>
          <w:color w:val="auto"/>
          <w:sz w:val="22"/>
          <w:szCs w:val="22"/>
        </w:rPr>
        <w:t xml:space="preserve">Lab Technician: </w:t>
      </w:r>
      <w:r>
        <w:rPr>
          <w:rFonts w:ascii="Cambria" w:hAnsi="Cambria" w:eastAsia="Cambria" w:cs="Cambria"/>
          <w:color w:val="auto"/>
          <w:sz w:val="22"/>
          <w:szCs w:val="22"/>
        </w:rPr>
        <w:t>Records laboratory/radiology test results against test orders.</w:t>
      </w:r>
    </w:p>
    <w:p w14:paraId="414F35A1">
      <w:pPr>
        <w:spacing w:after="120"/>
        <w:rPr>
          <w:color w:val="auto"/>
        </w:rPr>
      </w:pPr>
      <w:r>
        <w:rPr>
          <w:rFonts w:ascii="Cambria" w:hAnsi="Cambria" w:eastAsia="Cambria" w:cs="Cambria"/>
          <w:b/>
          <w:bCs/>
          <w:color w:val="auto"/>
          <w:sz w:val="22"/>
          <w:szCs w:val="22"/>
        </w:rPr>
        <w:t xml:space="preserve">Billing Clerk: </w:t>
      </w:r>
      <w:r>
        <w:rPr>
          <w:rFonts w:ascii="Cambria" w:hAnsi="Cambria" w:eastAsia="Cambria" w:cs="Cambria"/>
          <w:color w:val="auto"/>
          <w:sz w:val="22"/>
          <w:szCs w:val="22"/>
        </w:rPr>
        <w:t>Verifies charges, records payments, issues receipts and applies insurance/discount schemes.</w:t>
      </w:r>
    </w:p>
    <w:p w14:paraId="1BF2D791">
      <w:pPr>
        <w:spacing w:after="120"/>
        <w:rPr>
          <w:color w:val="auto"/>
        </w:rPr>
      </w:pPr>
      <w:r>
        <w:rPr>
          <w:rFonts w:ascii="Cambria" w:hAnsi="Cambria" w:eastAsia="Cambria" w:cs="Cambria"/>
          <w:b/>
          <w:bCs/>
          <w:color w:val="auto"/>
          <w:sz w:val="22"/>
          <w:szCs w:val="22"/>
        </w:rPr>
        <w:t xml:space="preserve">Hospital Administrator: </w:t>
      </w:r>
      <w:r>
        <w:rPr>
          <w:rFonts w:ascii="Cambria" w:hAnsi="Cambria" w:eastAsia="Cambria" w:cs="Cambria"/>
          <w:color w:val="auto"/>
          <w:sz w:val="22"/>
          <w:szCs w:val="22"/>
        </w:rPr>
        <w:t>Manages staff accounts and roles, views operational reports, configures system parameters.</w:t>
      </w:r>
    </w:p>
    <w:p w14:paraId="326420FA">
      <w:pPr>
        <w:pStyle w:val="4"/>
        <w:keepNext/>
        <w:spacing w:before="200" w:after="80"/>
        <w:rPr>
          <w:color w:val="auto"/>
        </w:rPr>
      </w:pPr>
      <w:r>
        <w:rPr>
          <w:rFonts w:ascii="Arial" w:hAnsi="Arial"/>
          <w:color w:val="auto"/>
          <w:sz w:val="18"/>
        </w:rPr>
        <w:t>2.4 Operating environment</w:t>
      </w:r>
    </w:p>
    <w:p w14:paraId="24304297">
      <w:pPr>
        <w:spacing w:after="120"/>
        <w:rPr>
          <w:color w:val="auto"/>
        </w:rPr>
      </w:pPr>
      <w:r>
        <w:rPr>
          <w:rFonts w:ascii="Cambria" w:hAnsi="Cambria" w:eastAsia="Cambria" w:cs="Cambria"/>
          <w:color w:val="auto"/>
          <w:sz w:val="22"/>
          <w:szCs w:val="22"/>
        </w:rPr>
        <w:t>Server: Linux/Windows host running the C/C++ application server and a relational database (e.g., MySQL/PostgreSQL). Clients: desktop PCs at reception, clinical, pharmacy and billing counters, plus an optional touch-screen kiosk. Network: hospital LAN with secure remote access for administrators. Power: UPS-backed for server and critical counters. The system shall be deployable within a single hospital site with provision for future multi-branch deployment.</w:t>
      </w:r>
    </w:p>
    <w:p w14:paraId="530B5CDE">
      <w:pPr>
        <w:pStyle w:val="4"/>
        <w:keepNext/>
        <w:spacing w:before="200" w:after="80"/>
        <w:rPr>
          <w:color w:val="auto"/>
        </w:rPr>
      </w:pPr>
      <w:r>
        <w:rPr>
          <w:rFonts w:ascii="Arial" w:hAnsi="Arial"/>
          <w:color w:val="auto"/>
          <w:sz w:val="18"/>
        </w:rPr>
        <w:t>2.5 Constraints</w:t>
      </w:r>
    </w:p>
    <w:p w14:paraId="6753E9E9">
      <w:pPr>
        <w:pStyle w:val="17"/>
        <w:numPr>
          <w:ilvl w:val="0"/>
          <w:numId w:val="1"/>
        </w:numPr>
        <w:spacing w:after="60"/>
        <w:rPr>
          <w:color w:val="auto"/>
        </w:rPr>
      </w:pPr>
      <w:r>
        <w:rPr>
          <w:rFonts w:ascii="Cambria" w:hAnsi="Cambria" w:eastAsia="Cambria" w:cs="Cambria"/>
          <w:color w:val="auto"/>
          <w:sz w:val="22"/>
          <w:szCs w:val="22"/>
        </w:rPr>
        <w:t>Core back-end services shall be implemented in C/C++.</w:t>
      </w:r>
    </w:p>
    <w:p w14:paraId="5D76DF38">
      <w:pPr>
        <w:pStyle w:val="17"/>
        <w:numPr>
          <w:ilvl w:val="0"/>
          <w:numId w:val="1"/>
        </w:numPr>
        <w:spacing w:after="60"/>
        <w:rPr>
          <w:color w:val="auto"/>
        </w:rPr>
      </w:pPr>
      <w:r>
        <w:rPr>
          <w:rFonts w:ascii="Cambria" w:hAnsi="Cambria" w:eastAsia="Cambria" w:cs="Cambria"/>
          <w:color w:val="auto"/>
          <w:sz w:val="22"/>
          <w:szCs w:val="22"/>
        </w:rPr>
        <w:t>Patient health data handling shall follow applicable data-protection and healthcare-privacy regulations.</w:t>
      </w:r>
    </w:p>
    <w:p w14:paraId="7F3CFBF5">
      <w:pPr>
        <w:pStyle w:val="17"/>
        <w:numPr>
          <w:ilvl w:val="0"/>
          <w:numId w:val="1"/>
        </w:numPr>
        <w:spacing w:after="60"/>
        <w:rPr>
          <w:color w:val="auto"/>
        </w:rPr>
      </w:pPr>
      <w:r>
        <w:rPr>
          <w:rFonts w:ascii="Cambria" w:hAnsi="Cambria" w:eastAsia="Cambria" w:cs="Cambria"/>
          <w:color w:val="auto"/>
          <w:sz w:val="22"/>
          <w:szCs w:val="22"/>
        </w:rPr>
        <w:t>The system shall use only approved cryptographic libraries for data protection.</w:t>
      </w:r>
    </w:p>
    <w:p w14:paraId="32F3EFB0">
      <w:pPr>
        <w:pStyle w:val="17"/>
        <w:numPr>
          <w:ilvl w:val="0"/>
          <w:numId w:val="1"/>
        </w:numPr>
        <w:spacing w:after="60"/>
        <w:rPr>
          <w:color w:val="auto"/>
        </w:rPr>
      </w:pPr>
      <w:r>
        <w:rPr>
          <w:rFonts w:ascii="Cambria" w:hAnsi="Cambria" w:eastAsia="Cambria" w:cs="Cambria"/>
          <w:color w:val="auto"/>
          <w:sz w:val="22"/>
          <w:szCs w:val="22"/>
        </w:rPr>
        <w:t>Hardware peripherals (scanners, printers) shall be accessed via vendor-supplied APIs/drivers.</w:t>
      </w:r>
    </w:p>
    <w:p w14:paraId="2189B20D">
      <w:pPr>
        <w:pStyle w:val="17"/>
        <w:numPr>
          <w:ilvl w:val="0"/>
          <w:numId w:val="1"/>
        </w:numPr>
        <w:spacing w:after="60"/>
        <w:rPr>
          <w:color w:val="auto"/>
        </w:rPr>
      </w:pPr>
      <w:r>
        <w:rPr>
          <w:rFonts w:ascii="Cambria" w:hAnsi="Cambria" w:eastAsia="Cambria" w:cs="Cambria"/>
          <w:color w:val="auto"/>
          <w:sz w:val="22"/>
          <w:szCs w:val="22"/>
        </w:rPr>
        <w:t>The system shall operate on the hospital's existing LAN infrastructure without requiring new external connectivity for core functions.</w:t>
      </w:r>
    </w:p>
    <w:p w14:paraId="204ECFF6">
      <w:pPr>
        <w:pStyle w:val="2"/>
        <w:keepNext/>
        <w:spacing w:before="400" w:after="120"/>
        <w:rPr>
          <w:color w:val="auto"/>
        </w:rPr>
      </w:pPr>
      <w:r>
        <w:rPr>
          <w:rFonts w:ascii="Arial" w:hAnsi="Arial"/>
          <w:color w:val="auto"/>
          <w:sz w:val="18"/>
        </w:rPr>
        <w:t>3. External interface requirements</w:t>
      </w:r>
    </w:p>
    <w:p w14:paraId="1987CD8D">
      <w:pPr>
        <w:pStyle w:val="4"/>
        <w:keepNext/>
        <w:spacing w:before="200" w:after="80"/>
        <w:rPr>
          <w:color w:val="auto"/>
        </w:rPr>
      </w:pPr>
      <w:r>
        <w:rPr>
          <w:rFonts w:ascii="Arial" w:hAnsi="Arial"/>
          <w:color w:val="auto"/>
          <w:sz w:val="18"/>
        </w:rPr>
        <w:t>3.1 User interfaces</w:t>
      </w:r>
    </w:p>
    <w:p w14:paraId="7A6D891B">
      <w:pPr>
        <w:spacing w:after="120"/>
        <w:rPr>
          <w:color w:val="auto"/>
        </w:rPr>
      </w:pPr>
      <w:r>
        <w:rPr>
          <w:rFonts w:ascii="Cambria" w:hAnsi="Cambria" w:eastAsia="Cambria" w:cs="Cambria"/>
          <w:color w:val="auto"/>
          <w:sz w:val="22"/>
          <w:szCs w:val="22"/>
        </w:rPr>
        <w:t>Primary UI: desktop application screens for reception, clinical, pharmacy, billing and admin roles, with a menu-driven and form-based layout. An optional touch-enabled kiosk UI supports patient self-check-in. Accessibility: high-contrast display mode and keyboard-navigable forms for staff with visual constraints.</w:t>
      </w:r>
    </w:p>
    <w:p w14:paraId="5C200A24">
      <w:pPr>
        <w:pStyle w:val="4"/>
        <w:keepNext/>
        <w:spacing w:before="200" w:after="80"/>
        <w:rPr>
          <w:color w:val="auto"/>
        </w:rPr>
      </w:pPr>
      <w:r>
        <w:rPr>
          <w:rFonts w:ascii="Arial" w:hAnsi="Arial"/>
          <w:color w:val="auto"/>
          <w:sz w:val="18"/>
        </w:rPr>
        <w:t>3.2 Hardware interfaces</w:t>
      </w:r>
    </w:p>
    <w:p w14:paraId="75584D09">
      <w:pPr>
        <w:pStyle w:val="17"/>
        <w:numPr>
          <w:ilvl w:val="0"/>
          <w:numId w:val="1"/>
        </w:numPr>
        <w:spacing w:after="60"/>
        <w:rPr>
          <w:color w:val="auto"/>
        </w:rPr>
      </w:pPr>
      <w:r>
        <w:rPr>
          <w:rFonts w:ascii="Cambria" w:hAnsi="Cambria" w:eastAsia="Cambria" w:cs="Cambria"/>
          <w:color w:val="auto"/>
          <w:sz w:val="22"/>
          <w:szCs w:val="22"/>
        </w:rPr>
        <w:t>Barcode / RFID scanner for patient wristband and UHID lookup</w:t>
      </w:r>
    </w:p>
    <w:p w14:paraId="047C0603">
      <w:pPr>
        <w:pStyle w:val="17"/>
        <w:numPr>
          <w:ilvl w:val="0"/>
          <w:numId w:val="1"/>
        </w:numPr>
        <w:spacing w:after="60"/>
        <w:rPr>
          <w:color w:val="auto"/>
        </w:rPr>
      </w:pPr>
      <w:r>
        <w:rPr>
          <w:rFonts w:ascii="Cambria" w:hAnsi="Cambria" w:eastAsia="Cambria" w:cs="Cambria"/>
          <w:color w:val="auto"/>
          <w:sz w:val="22"/>
          <w:szCs w:val="22"/>
        </w:rPr>
        <w:t>Biometric fingerprint reader for staff login (optional, configurable)</w:t>
      </w:r>
    </w:p>
    <w:p w14:paraId="78B4D444">
      <w:pPr>
        <w:pStyle w:val="17"/>
        <w:numPr>
          <w:ilvl w:val="0"/>
          <w:numId w:val="1"/>
        </w:numPr>
        <w:spacing w:after="60"/>
        <w:rPr>
          <w:color w:val="auto"/>
        </w:rPr>
      </w:pPr>
      <w:r>
        <w:rPr>
          <w:rFonts w:ascii="Cambria" w:hAnsi="Cambria" w:eastAsia="Cambria" w:cs="Cambria"/>
          <w:color w:val="auto"/>
          <w:sz w:val="22"/>
          <w:szCs w:val="22"/>
        </w:rPr>
        <w:t>Receipt / bill printer at billing and pharmacy counters</w:t>
      </w:r>
    </w:p>
    <w:p w14:paraId="75726FC6">
      <w:pPr>
        <w:pStyle w:val="17"/>
        <w:numPr>
          <w:ilvl w:val="0"/>
          <w:numId w:val="1"/>
        </w:numPr>
        <w:spacing w:after="60"/>
        <w:rPr>
          <w:color w:val="auto"/>
        </w:rPr>
      </w:pPr>
      <w:r>
        <w:rPr>
          <w:rFonts w:ascii="Cambria" w:hAnsi="Cambria" w:eastAsia="Cambria" w:cs="Cambria"/>
          <w:color w:val="auto"/>
          <w:sz w:val="22"/>
          <w:szCs w:val="22"/>
        </w:rPr>
        <w:t>Standard keyboard, mouse and touch-screen input devices at kiosks</w:t>
      </w:r>
    </w:p>
    <w:p w14:paraId="254C44F9">
      <w:pPr>
        <w:pStyle w:val="4"/>
        <w:keepNext/>
        <w:spacing w:before="200" w:after="80"/>
        <w:rPr>
          <w:color w:val="auto"/>
        </w:rPr>
      </w:pPr>
      <w:r>
        <w:rPr>
          <w:rFonts w:ascii="Arial" w:hAnsi="Arial"/>
          <w:color w:val="auto"/>
          <w:sz w:val="18"/>
        </w:rPr>
        <w:t>3.3 Software interfaces</w:t>
      </w:r>
    </w:p>
    <w:p w14:paraId="52C36488">
      <w:pPr>
        <w:pStyle w:val="17"/>
        <w:numPr>
          <w:ilvl w:val="0"/>
          <w:numId w:val="1"/>
        </w:numPr>
        <w:spacing w:after="60"/>
        <w:rPr>
          <w:color w:val="auto"/>
        </w:rPr>
      </w:pPr>
      <w:r>
        <w:rPr>
          <w:rFonts w:ascii="Cambria" w:hAnsi="Cambria" w:eastAsia="Cambria" w:cs="Cambria"/>
          <w:color w:val="auto"/>
          <w:sz w:val="22"/>
          <w:szCs w:val="22"/>
        </w:rPr>
        <w:t>Relational Database Management System (RDBMS) for persistent storage of patient, clinical, billing and inventory data</w:t>
      </w:r>
    </w:p>
    <w:p w14:paraId="3CBB4D53">
      <w:pPr>
        <w:pStyle w:val="17"/>
        <w:numPr>
          <w:ilvl w:val="0"/>
          <w:numId w:val="1"/>
        </w:numPr>
        <w:spacing w:after="60"/>
        <w:rPr>
          <w:color w:val="auto"/>
        </w:rPr>
      </w:pPr>
      <w:r>
        <w:rPr>
          <w:rFonts w:ascii="Cambria" w:hAnsi="Cambria" w:eastAsia="Cambria" w:cs="Cambria"/>
          <w:color w:val="auto"/>
          <w:sz w:val="22"/>
          <w:szCs w:val="22"/>
        </w:rPr>
        <w:t>Laboratory Information System (LIS) interface for transmitting test orders and receiving results</w:t>
      </w:r>
    </w:p>
    <w:p w14:paraId="080DBF9C">
      <w:pPr>
        <w:pStyle w:val="17"/>
        <w:numPr>
          <w:ilvl w:val="0"/>
          <w:numId w:val="1"/>
        </w:numPr>
        <w:spacing w:after="60"/>
        <w:rPr>
          <w:color w:val="auto"/>
        </w:rPr>
      </w:pPr>
      <w:r>
        <w:rPr>
          <w:rFonts w:ascii="Cambria" w:hAnsi="Cambria" w:eastAsia="Cambria" w:cs="Cambria"/>
          <w:color w:val="auto"/>
          <w:sz w:val="22"/>
          <w:szCs w:val="22"/>
        </w:rPr>
        <w:t>Payment Gateway / UPI interface for electronic payment processing</w:t>
      </w:r>
    </w:p>
    <w:p w14:paraId="37AD7130">
      <w:pPr>
        <w:pStyle w:val="17"/>
        <w:numPr>
          <w:ilvl w:val="0"/>
          <w:numId w:val="1"/>
        </w:numPr>
        <w:spacing w:after="60"/>
        <w:rPr>
          <w:color w:val="auto"/>
        </w:rPr>
      </w:pPr>
      <w:r>
        <w:rPr>
          <w:rFonts w:ascii="Cambria" w:hAnsi="Cambria" w:eastAsia="Cambria" w:cs="Cambria"/>
          <w:color w:val="auto"/>
          <w:sz w:val="22"/>
          <w:szCs w:val="22"/>
        </w:rPr>
        <w:t>SMS / E-mail Gateway API for appointment confirmations and reminders</w:t>
      </w:r>
    </w:p>
    <w:p w14:paraId="0D3338E9">
      <w:pPr>
        <w:pStyle w:val="17"/>
        <w:numPr>
          <w:ilvl w:val="0"/>
          <w:numId w:val="1"/>
        </w:numPr>
        <w:spacing w:after="60"/>
        <w:rPr>
          <w:color w:val="auto"/>
        </w:rPr>
      </w:pPr>
      <w:r>
        <w:rPr>
          <w:rFonts w:ascii="Cambria" w:hAnsi="Cambria" w:eastAsia="Cambria" w:cs="Cambria"/>
          <w:color w:val="auto"/>
          <w:sz w:val="22"/>
          <w:szCs w:val="22"/>
        </w:rPr>
        <w:t>Optional national health-data exchange API stub for future interoperability</w:t>
      </w:r>
    </w:p>
    <w:p w14:paraId="76C32E76">
      <w:pPr>
        <w:pStyle w:val="4"/>
        <w:keepNext/>
        <w:spacing w:before="200" w:after="80"/>
        <w:rPr>
          <w:color w:val="auto"/>
        </w:rPr>
      </w:pPr>
      <w:r>
        <w:rPr>
          <w:rFonts w:ascii="Arial" w:hAnsi="Arial"/>
          <w:color w:val="auto"/>
          <w:sz w:val="18"/>
        </w:rPr>
        <w:t>3.4 Communications</w:t>
      </w:r>
    </w:p>
    <w:p w14:paraId="2D92F975">
      <w:pPr>
        <w:pStyle w:val="17"/>
        <w:numPr>
          <w:ilvl w:val="0"/>
          <w:numId w:val="1"/>
        </w:numPr>
        <w:spacing w:after="60"/>
        <w:rPr>
          <w:color w:val="auto"/>
        </w:rPr>
      </w:pPr>
      <w:r>
        <w:rPr>
          <w:rFonts w:ascii="Arial" w:hAnsi="Arial"/>
          <w:color w:val="auto"/>
          <w:sz w:val="18"/>
        </w:rPr>
        <w:t>TLS 1.2 or higher shall be enforced for all network communication between client applications and the application server, between the application server and external services, and between the application server and the database. Connections that cannot negotiate TLS 1.2 or higher shall be rejected.</w:t>
      </w:r>
    </w:p>
    <w:p w14:paraId="062A25BA">
      <w:pPr>
        <w:pStyle w:val="17"/>
        <w:numPr>
          <w:ilvl w:val="0"/>
          <w:numId w:val="1"/>
        </w:numPr>
        <w:spacing w:after="60"/>
        <w:rPr>
          <w:color w:val="auto"/>
        </w:rPr>
      </w:pPr>
      <w:r>
        <w:rPr>
          <w:rFonts w:ascii="Cambria" w:hAnsi="Cambria" w:eastAsia="Cambria" w:cs="Cambria"/>
          <w:color w:val="auto"/>
          <w:sz w:val="22"/>
          <w:szCs w:val="22"/>
        </w:rPr>
        <w:t>REST/JSON APIs shall be used between client front ends and the application server.</w:t>
      </w:r>
    </w:p>
    <w:p w14:paraId="4A5DBFFD">
      <w:pPr>
        <w:pStyle w:val="17"/>
        <w:numPr>
          <w:ilvl w:val="0"/>
          <w:numId w:val="1"/>
        </w:numPr>
        <w:spacing w:after="60"/>
        <w:rPr>
          <w:color w:val="auto"/>
        </w:rPr>
      </w:pPr>
      <w:r>
        <w:rPr>
          <w:rFonts w:ascii="Cambria" w:hAnsi="Cambria" w:eastAsia="Cambria" w:cs="Cambria"/>
          <w:color w:val="auto"/>
          <w:sz w:val="22"/>
          <w:szCs w:val="22"/>
        </w:rPr>
        <w:t>A retry/back-off strategy shall be applied for calls to external services (SMS gateway, payment gateway, LIS).</w:t>
      </w:r>
    </w:p>
    <w:p w14:paraId="6DD79DFC">
      <w:pPr>
        <w:pStyle w:val="17"/>
        <w:numPr>
          <w:ilvl w:val="0"/>
          <w:numId w:val="1"/>
        </w:numPr>
        <w:spacing w:after="60"/>
        <w:rPr>
          <w:color w:val="auto"/>
        </w:rPr>
      </w:pPr>
      <w:r>
        <w:rPr>
          <w:rFonts w:ascii="Arial" w:hAnsi="Arial"/>
          <w:color w:val="auto"/>
          <w:sz w:val="18"/>
        </w:rPr>
        <w:t>Database connections shall use TLS 1.2 or higher. The selected database and deployment configuration shall be verified to support encrypted database connections; plaintext database connections shall not be permitted.</w:t>
      </w:r>
    </w:p>
    <w:p w14:paraId="1BD368F6">
      <w:pPr>
        <w:spacing w:after="120"/>
        <w:rPr>
          <w:color w:val="auto"/>
        </w:rPr>
      </w:pPr>
    </w:p>
    <w:p w14:paraId="5B6C99CF">
      <w:pPr>
        <w:pStyle w:val="2"/>
        <w:keepNext/>
        <w:spacing w:before="400" w:after="120"/>
        <w:rPr>
          <w:color w:val="auto"/>
        </w:rPr>
      </w:pPr>
      <w:r>
        <w:rPr>
          <w:rFonts w:ascii="Arial" w:hAnsi="Arial"/>
          <w:color w:val="auto"/>
          <w:sz w:val="18"/>
        </w:rPr>
        <w:t>4. System features (detailed)</w:t>
      </w:r>
    </w:p>
    <w:p w14:paraId="0787C6BE">
      <w:pPr>
        <w:spacing w:after="120"/>
        <w:rPr>
          <w:color w:val="auto"/>
        </w:rPr>
      </w:pPr>
      <w:r>
        <w:rPr>
          <w:rFonts w:ascii="Cambria" w:hAnsi="Cambria" w:eastAsia="Cambria" w:cs="Cambria"/>
          <w:color w:val="auto"/>
          <w:sz w:val="22"/>
          <w:szCs w:val="22"/>
        </w:rPr>
        <w:t>Each requirement below includes its acceptance criteria and a reference test case. IDs follow HMS-F-###.</w:t>
      </w:r>
    </w:p>
    <w:p w14:paraId="3C3D56C7">
      <w:pPr>
        <w:pStyle w:val="4"/>
        <w:keepNext/>
        <w:spacing w:before="200" w:after="80"/>
        <w:rPr>
          <w:color w:val="auto"/>
        </w:rPr>
      </w:pPr>
      <w:r>
        <w:rPr>
          <w:rFonts w:ascii="Arial" w:hAnsi="Arial"/>
          <w:color w:val="auto"/>
          <w:sz w:val="18"/>
        </w:rPr>
        <w:t>4.1 Patient Registration &amp; Identity Management</w:t>
      </w:r>
    </w:p>
    <w:p w14:paraId="7F6D2966">
      <w:pPr>
        <w:spacing w:after="120"/>
        <w:rPr>
          <w:color w:val="auto"/>
        </w:rPr>
      </w:pPr>
      <w:r>
        <w:rPr>
          <w:rFonts w:ascii="Cambria" w:hAnsi="Cambria" w:eastAsia="Cambria" w:cs="Cambria"/>
          <w:color w:val="auto"/>
          <w:sz w:val="22"/>
          <w:szCs w:val="22"/>
        </w:rPr>
        <w:t>Description: Register new patients, assign a Unique Hospital ID (UHID), and authenticate staff logins.</w:t>
      </w:r>
    </w:p>
    <w:tbl>
      <w:tblPr>
        <w:tblStyle w:val="9"/>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1"/>
        <w:gridCol w:w="2070"/>
        <w:gridCol w:w="899"/>
        <w:gridCol w:w="721"/>
        <w:gridCol w:w="1076"/>
        <w:gridCol w:w="1838"/>
        <w:gridCol w:w="1245"/>
      </w:tblGrid>
      <w:tr w14:paraId="1370F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2AD4E983">
            <w:pPr>
              <w:spacing w:before="0" w:after="40"/>
              <w:jc w:val="left"/>
              <w:rPr>
                <w:color w:val="auto"/>
              </w:rPr>
            </w:pPr>
            <w:r>
              <w:rPr>
                <w:rFonts w:ascii="Arial" w:hAnsi="Arial" w:eastAsia="Calibri" w:cs="Calibri"/>
                <w:b/>
                <w:bCs/>
                <w:color w:val="auto"/>
                <w:sz w:val="16"/>
                <w:szCs w:val="19"/>
              </w:rPr>
              <w:t>Req ID</w:t>
            </w:r>
          </w:p>
        </w:tc>
        <w:tc>
          <w:tcPr>
            <w:tcW w:w="23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2C903612">
            <w:pPr>
              <w:spacing w:before="0" w:after="40"/>
              <w:jc w:val="left"/>
              <w:rPr>
                <w:color w:val="auto"/>
              </w:rPr>
            </w:pPr>
            <w:r>
              <w:rPr>
                <w:rFonts w:ascii="Arial" w:hAnsi="Arial" w:eastAsia="Calibri" w:cs="Calibri"/>
                <w:b/>
                <w:bCs/>
                <w:color w:val="auto"/>
                <w:sz w:val="16"/>
                <w:szCs w:val="19"/>
              </w:rPr>
              <w:t>Requirement (shall...)</w:t>
            </w:r>
          </w:p>
        </w:tc>
        <w:tc>
          <w:tcPr>
            <w:tcW w:w="7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3687E932">
            <w:pPr>
              <w:spacing w:before="0" w:after="40"/>
              <w:jc w:val="left"/>
              <w:rPr>
                <w:color w:val="auto"/>
              </w:rPr>
            </w:pPr>
            <w:r>
              <w:rPr>
                <w:rFonts w:ascii="Arial" w:hAnsi="Arial" w:eastAsia="Calibri" w:cs="Calibri"/>
                <w:b/>
                <w:bCs/>
                <w:color w:val="auto"/>
                <w:sz w:val="16"/>
                <w:szCs w:val="19"/>
              </w:rPr>
              <w:t>Type</w:t>
            </w:r>
          </w:p>
        </w:tc>
        <w:tc>
          <w:tcPr>
            <w:tcW w:w="7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75ECC1E9">
            <w:pPr>
              <w:spacing w:before="0" w:after="40"/>
              <w:jc w:val="left"/>
              <w:rPr>
                <w:color w:val="auto"/>
              </w:rPr>
            </w:pPr>
            <w:r>
              <w:rPr>
                <w:rFonts w:ascii="Arial" w:hAnsi="Arial" w:eastAsia="Calibri" w:cs="Calibri"/>
                <w:b/>
                <w:bCs/>
                <w:color w:val="auto"/>
                <w:sz w:val="16"/>
                <w:szCs w:val="19"/>
              </w:rPr>
              <w:t>Priority</w:t>
            </w:r>
          </w:p>
        </w:tc>
        <w:tc>
          <w:tcPr>
            <w:tcW w:w="10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14EF1022">
            <w:pPr>
              <w:spacing w:before="0" w:after="40"/>
              <w:jc w:val="left"/>
              <w:rPr>
                <w:color w:val="auto"/>
              </w:rPr>
            </w:pPr>
            <w:r>
              <w:rPr>
                <w:rFonts w:ascii="Arial" w:hAnsi="Arial" w:eastAsia="Calibri" w:cs="Calibri"/>
                <w:b/>
                <w:bCs/>
                <w:color w:val="auto"/>
                <w:sz w:val="16"/>
                <w:szCs w:val="19"/>
              </w:rPr>
              <w:t>Source / Stakeholder</w:t>
            </w:r>
          </w:p>
        </w:tc>
        <w:tc>
          <w:tcPr>
            <w:tcW w:w="22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7D389876">
            <w:pPr>
              <w:spacing w:before="0" w:after="40"/>
              <w:jc w:val="left"/>
              <w:rPr>
                <w:color w:val="auto"/>
              </w:rPr>
            </w:pPr>
            <w:r>
              <w:rPr>
                <w:rFonts w:ascii="Arial" w:hAnsi="Arial" w:eastAsia="Calibri" w:cs="Calibri"/>
                <w:b/>
                <w:bCs/>
                <w:color w:val="auto"/>
                <w:sz w:val="16"/>
                <w:szCs w:val="19"/>
              </w:rPr>
              <w:t>Acceptance Criteria / Test Case Ref</w:t>
            </w:r>
          </w:p>
        </w:tc>
        <w:tc>
          <w:tcPr>
            <w:tcW w:w="84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37017B2A">
            <w:pPr>
              <w:spacing w:before="0" w:after="40"/>
              <w:jc w:val="left"/>
              <w:rPr>
                <w:color w:val="auto"/>
              </w:rPr>
            </w:pPr>
            <w:r>
              <w:rPr>
                <w:rFonts w:ascii="Arial" w:hAnsi="Arial" w:eastAsia="Calibri" w:cs="Calibri"/>
                <w:b/>
                <w:bCs/>
                <w:color w:val="auto"/>
                <w:sz w:val="16"/>
                <w:szCs w:val="19"/>
              </w:rPr>
              <w:t>Comments / Dependencies</w:t>
            </w:r>
          </w:p>
        </w:tc>
      </w:tr>
      <w:tr w14:paraId="122B7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325952D">
            <w:pPr>
              <w:spacing w:before="0" w:after="40"/>
              <w:rPr>
                <w:color w:val="auto"/>
              </w:rPr>
            </w:pPr>
            <w:r>
              <w:rPr>
                <w:rFonts w:ascii="Arial" w:hAnsi="Arial" w:eastAsia="Cambria" w:cs="Cambria"/>
                <w:b/>
                <w:bCs/>
                <w:color w:val="auto"/>
                <w:sz w:val="16"/>
                <w:szCs w:val="19"/>
              </w:rPr>
              <w:t>HMS-F-001</w:t>
            </w:r>
          </w:p>
        </w:tc>
        <w:tc>
          <w:tcPr>
            <w:tcW w:w="2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A71CB7C">
            <w:pPr>
              <w:spacing w:before="0" w:after="40"/>
              <w:rPr>
                <w:color w:val="auto"/>
              </w:rPr>
            </w:pPr>
            <w:r>
              <w:rPr>
                <w:rFonts w:ascii="Arial" w:hAnsi="Arial" w:eastAsia="Cambria" w:cs="Cambria"/>
                <w:b w:val="0"/>
                <w:bCs w:val="0"/>
                <w:color w:val="auto"/>
                <w:sz w:val="16"/>
                <w:szCs w:val="19"/>
              </w:rPr>
              <w:t>The system shall allow front-desk staff to register a new patient by capturing demographic details (name, DOB, gender, contact, address) and assign a unique UHID.</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2966D82">
            <w:pPr>
              <w:spacing w:before="0" w:after="40"/>
              <w:rPr>
                <w:color w:val="auto"/>
              </w:rPr>
            </w:pPr>
            <w:r>
              <w:rPr>
                <w:rFonts w:ascii="Arial" w:hAnsi="Arial" w:eastAsia="Cambria" w:cs="Cambria"/>
                <w:b w:val="0"/>
                <w:bCs w:val="0"/>
                <w:color w:val="auto"/>
                <w:sz w:val="16"/>
                <w:szCs w:val="19"/>
              </w:rPr>
              <w:t>Functional</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BC51093">
            <w:pPr>
              <w:spacing w:before="0" w:after="40"/>
              <w:rPr>
                <w:color w:val="auto"/>
              </w:rPr>
            </w:pPr>
            <w:r>
              <w:rPr>
                <w:rFonts w:ascii="Arial" w:hAnsi="Arial" w:eastAsia="Cambria" w:cs="Cambria"/>
                <w:b w:val="0"/>
                <w:bCs w:val="0"/>
                <w:color w:val="auto"/>
                <w:sz w:val="16"/>
                <w:szCs w:val="19"/>
              </w:rPr>
              <w:t>High</w:t>
            </w:r>
          </w:p>
        </w:tc>
        <w:tc>
          <w:tcPr>
            <w:tcW w:w="1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0908CD2">
            <w:pPr>
              <w:spacing w:before="0" w:after="40"/>
              <w:rPr>
                <w:color w:val="auto"/>
              </w:rPr>
            </w:pPr>
            <w:r>
              <w:rPr>
                <w:rFonts w:ascii="Arial" w:hAnsi="Arial" w:eastAsia="Cambria" w:cs="Cambria"/>
                <w:b w:val="0"/>
                <w:bCs w:val="0"/>
                <w:color w:val="auto"/>
                <w:sz w:val="16"/>
                <w:szCs w:val="19"/>
              </w:rPr>
              <w:t>Business / Reception</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7B649BA">
            <w:pPr>
              <w:spacing w:before="0" w:after="40"/>
              <w:rPr>
                <w:color w:val="auto"/>
              </w:rPr>
            </w:pPr>
            <w:r>
              <w:rPr>
                <w:rFonts w:ascii="Arial" w:hAnsi="Arial" w:eastAsia="Cambria" w:cs="Cambria"/>
                <w:b w:val="0"/>
                <w:bCs w:val="0"/>
                <w:color w:val="auto"/>
                <w:sz w:val="16"/>
                <w:szCs w:val="19"/>
              </w:rPr>
              <w:t>AC-HMS-F-001: A new UHID is generated and the patient record is retrievable by that UHID. Test: TC-Reg-01</w:t>
            </w:r>
          </w:p>
        </w:tc>
        <w:tc>
          <w:tcPr>
            <w:tcW w:w="8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B087951">
            <w:pPr>
              <w:spacing w:before="0" w:after="40"/>
              <w:rPr>
                <w:color w:val="auto"/>
              </w:rPr>
            </w:pPr>
            <w:r>
              <w:rPr>
                <w:rFonts w:ascii="Arial" w:hAnsi="Arial" w:eastAsia="Cambria" w:cs="Cambria"/>
                <w:b w:val="0"/>
                <w:bCs w:val="0"/>
                <w:color w:val="auto"/>
                <w:sz w:val="16"/>
                <w:szCs w:val="19"/>
              </w:rPr>
              <w:t>None</w:t>
            </w:r>
          </w:p>
        </w:tc>
      </w:tr>
      <w:tr w14:paraId="23DC6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87B38D5">
            <w:pPr>
              <w:spacing w:before="0" w:after="40"/>
              <w:rPr>
                <w:color w:val="auto"/>
              </w:rPr>
            </w:pPr>
            <w:r>
              <w:rPr>
                <w:rFonts w:ascii="Arial" w:hAnsi="Arial" w:eastAsia="Cambria" w:cs="Cambria"/>
                <w:b/>
                <w:bCs/>
                <w:color w:val="auto"/>
                <w:sz w:val="16"/>
                <w:szCs w:val="19"/>
              </w:rPr>
              <w:t>HMS-F-002</w:t>
            </w:r>
          </w:p>
        </w:tc>
        <w:tc>
          <w:tcPr>
            <w:tcW w:w="2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31874C9">
            <w:pPr>
              <w:spacing w:before="0" w:after="40"/>
              <w:rPr>
                <w:color w:val="auto"/>
              </w:rPr>
            </w:pPr>
            <w:r>
              <w:rPr>
                <w:rFonts w:ascii="Arial" w:hAnsi="Arial" w:eastAsia="Cambria" w:cs="Cambria"/>
                <w:b w:val="0"/>
                <w:bCs w:val="0"/>
                <w:color w:val="auto"/>
                <w:sz w:val="16"/>
                <w:szCs w:val="19"/>
              </w:rPr>
              <w:t>The system shall allow staff to search and retrieve an existing patient record by UHID, name, or phone number, supporting partial matches.</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4B056BE">
            <w:pPr>
              <w:spacing w:before="0" w:after="40"/>
              <w:rPr>
                <w:color w:val="auto"/>
              </w:rPr>
            </w:pPr>
            <w:r>
              <w:rPr>
                <w:rFonts w:ascii="Arial" w:hAnsi="Arial" w:eastAsia="Cambria" w:cs="Cambria"/>
                <w:b w:val="0"/>
                <w:bCs w:val="0"/>
                <w:color w:val="auto"/>
                <w:sz w:val="16"/>
                <w:szCs w:val="19"/>
              </w:rPr>
              <w:t>Functional</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E31B38E">
            <w:pPr>
              <w:spacing w:before="0" w:after="40"/>
              <w:rPr>
                <w:color w:val="auto"/>
              </w:rPr>
            </w:pPr>
            <w:r>
              <w:rPr>
                <w:rFonts w:ascii="Arial" w:hAnsi="Arial" w:eastAsia="Cambria" w:cs="Cambria"/>
                <w:b w:val="0"/>
                <w:bCs w:val="0"/>
                <w:color w:val="auto"/>
                <w:sz w:val="16"/>
                <w:szCs w:val="19"/>
              </w:rPr>
              <w:t>High</w:t>
            </w:r>
          </w:p>
        </w:tc>
        <w:tc>
          <w:tcPr>
            <w:tcW w:w="1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4689337">
            <w:pPr>
              <w:spacing w:before="0" w:after="40"/>
              <w:rPr>
                <w:color w:val="auto"/>
              </w:rPr>
            </w:pPr>
            <w:r>
              <w:rPr>
                <w:rFonts w:ascii="Arial" w:hAnsi="Arial" w:eastAsia="Cambria" w:cs="Cambria"/>
                <w:b w:val="0"/>
                <w:bCs w:val="0"/>
                <w:color w:val="auto"/>
                <w:sz w:val="16"/>
                <w:szCs w:val="19"/>
              </w:rPr>
              <w:t>Reception / Clinical</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EE4B07D">
            <w:pPr>
              <w:spacing w:before="0" w:after="40"/>
              <w:rPr>
                <w:color w:val="auto"/>
              </w:rPr>
            </w:pPr>
            <w:r>
              <w:rPr>
                <w:rFonts w:ascii="Arial" w:hAnsi="Arial" w:eastAsia="Cambria" w:cs="Cambria"/>
                <w:b w:val="0"/>
                <w:bCs w:val="0"/>
                <w:color w:val="auto"/>
                <w:sz w:val="16"/>
                <w:szCs w:val="19"/>
              </w:rPr>
              <w:t>AC-HMS-F-002: Searching by any of the three keys returns the correct patient within 2 seconds. Test: TC-Reg-02</w:t>
            </w:r>
          </w:p>
        </w:tc>
        <w:tc>
          <w:tcPr>
            <w:tcW w:w="8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25B92AE">
            <w:pPr>
              <w:spacing w:before="0" w:after="40"/>
              <w:rPr>
                <w:color w:val="auto"/>
              </w:rPr>
            </w:pPr>
            <w:r>
              <w:rPr>
                <w:rFonts w:ascii="Arial" w:hAnsi="Arial" w:eastAsia="Cambria" w:cs="Cambria"/>
                <w:b w:val="0"/>
                <w:bCs w:val="0"/>
                <w:color w:val="auto"/>
                <w:sz w:val="16"/>
                <w:szCs w:val="19"/>
              </w:rPr>
              <w:t>Requires indexed DB search</w:t>
            </w:r>
          </w:p>
        </w:tc>
      </w:tr>
      <w:tr w14:paraId="4EB1E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685B0B3">
            <w:pPr>
              <w:spacing w:before="0" w:after="40"/>
              <w:rPr>
                <w:color w:val="auto"/>
              </w:rPr>
            </w:pPr>
            <w:r>
              <w:rPr>
                <w:rFonts w:ascii="Arial" w:hAnsi="Arial" w:eastAsia="Cambria" w:cs="Cambria"/>
                <w:b/>
                <w:bCs/>
                <w:color w:val="auto"/>
                <w:sz w:val="16"/>
                <w:szCs w:val="19"/>
              </w:rPr>
              <w:t>HMS-F-003</w:t>
            </w:r>
          </w:p>
        </w:tc>
        <w:tc>
          <w:tcPr>
            <w:tcW w:w="2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2FB6D3D">
            <w:pPr>
              <w:spacing w:before="0" w:after="40"/>
              <w:rPr>
                <w:color w:val="auto"/>
              </w:rPr>
            </w:pPr>
            <w:r>
              <w:rPr>
                <w:rFonts w:ascii="Arial" w:hAnsi="Arial" w:eastAsia="Cambria" w:cs="Cambria"/>
                <w:b w:val="0"/>
                <w:bCs w:val="0"/>
                <w:color w:val="auto"/>
                <w:sz w:val="16"/>
                <w:szCs w:val="19"/>
              </w:rPr>
              <w:t>The system shall maintain a longitudinal Electronic Health Record (EHR) per patient, including visit history, diagnoses, prescriptions and lab results.</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BB47471">
            <w:pPr>
              <w:spacing w:before="0" w:after="40"/>
              <w:rPr>
                <w:color w:val="auto"/>
              </w:rPr>
            </w:pPr>
            <w:r>
              <w:rPr>
                <w:rFonts w:ascii="Arial" w:hAnsi="Arial" w:eastAsia="Cambria" w:cs="Cambria"/>
                <w:b w:val="0"/>
                <w:bCs w:val="0"/>
                <w:color w:val="auto"/>
                <w:sz w:val="16"/>
                <w:szCs w:val="19"/>
              </w:rPr>
              <w:t>Functional</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418D24C">
            <w:pPr>
              <w:spacing w:before="0" w:after="40"/>
              <w:rPr>
                <w:color w:val="auto"/>
              </w:rPr>
            </w:pPr>
            <w:r>
              <w:rPr>
                <w:rFonts w:ascii="Arial" w:hAnsi="Arial" w:eastAsia="Cambria" w:cs="Cambria"/>
                <w:b w:val="0"/>
                <w:bCs w:val="0"/>
                <w:color w:val="auto"/>
                <w:sz w:val="16"/>
                <w:szCs w:val="19"/>
              </w:rPr>
              <w:t>High</w:t>
            </w:r>
          </w:p>
        </w:tc>
        <w:tc>
          <w:tcPr>
            <w:tcW w:w="1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124D70F">
            <w:pPr>
              <w:spacing w:before="0" w:after="40"/>
              <w:rPr>
                <w:color w:val="auto"/>
              </w:rPr>
            </w:pPr>
            <w:r>
              <w:rPr>
                <w:rFonts w:ascii="Arial" w:hAnsi="Arial" w:eastAsia="Cambria" w:cs="Cambria"/>
                <w:b w:val="0"/>
                <w:bCs w:val="0"/>
                <w:color w:val="auto"/>
                <w:sz w:val="16"/>
                <w:szCs w:val="19"/>
              </w:rPr>
              <w:t>Clinical / Compliance</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E953AAE">
            <w:pPr>
              <w:spacing w:before="0" w:after="40"/>
              <w:rPr>
                <w:color w:val="auto"/>
              </w:rPr>
            </w:pPr>
            <w:r>
              <w:rPr>
                <w:rFonts w:ascii="Arial" w:hAnsi="Arial" w:eastAsia="Cambria" w:cs="Cambria"/>
                <w:b w:val="0"/>
                <w:bCs w:val="0"/>
                <w:color w:val="auto"/>
                <w:sz w:val="16"/>
                <w:szCs w:val="19"/>
              </w:rPr>
              <w:t>AC-HMS-F-003: All prior visits for a UHID are listed in chronological order. Test: TC-Reg-03</w:t>
            </w:r>
          </w:p>
        </w:tc>
        <w:tc>
          <w:tcPr>
            <w:tcW w:w="8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E45B125">
            <w:pPr>
              <w:spacing w:before="0" w:after="40"/>
              <w:rPr>
                <w:color w:val="auto"/>
              </w:rPr>
            </w:pPr>
            <w:r>
              <w:rPr>
                <w:rFonts w:ascii="Arial" w:hAnsi="Arial"/>
                <w:color w:val="auto"/>
                <w:sz w:val="16"/>
              </w:rPr>
              <w:t>Depends on HMS-F-009, HMS-F-010, HMS-F-011</w:t>
            </w:r>
          </w:p>
        </w:tc>
      </w:tr>
      <w:tr w14:paraId="12FE2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9029880">
            <w:pPr>
              <w:spacing w:before="0" w:after="40"/>
              <w:rPr>
                <w:color w:val="auto"/>
              </w:rPr>
            </w:pPr>
            <w:r>
              <w:rPr>
                <w:rFonts w:ascii="Arial" w:hAnsi="Arial" w:eastAsia="Cambria" w:cs="Cambria"/>
                <w:b/>
                <w:bCs/>
                <w:color w:val="auto"/>
                <w:sz w:val="16"/>
                <w:szCs w:val="19"/>
              </w:rPr>
              <w:t>HMS-F-004</w:t>
            </w:r>
          </w:p>
        </w:tc>
        <w:tc>
          <w:tcPr>
            <w:tcW w:w="2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1447D3C">
            <w:pPr>
              <w:spacing w:before="0" w:after="40"/>
              <w:rPr>
                <w:color w:val="auto"/>
              </w:rPr>
            </w:pPr>
            <w:r>
              <w:rPr>
                <w:rFonts w:ascii="Arial" w:hAnsi="Arial" w:eastAsia="Cambria" w:cs="Cambria"/>
                <w:b w:val="0"/>
                <w:bCs w:val="0"/>
                <w:color w:val="auto"/>
                <w:sz w:val="16"/>
                <w:szCs w:val="19"/>
              </w:rPr>
              <w:t>The system shall authenticate staff logins via username/password and lock an account after 5 consecutive failed attempts, logging an audit event.</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3CD39DE">
            <w:pPr>
              <w:spacing w:before="0" w:after="40"/>
              <w:rPr>
                <w:color w:val="auto"/>
              </w:rPr>
            </w:pPr>
            <w:r>
              <w:rPr>
                <w:rFonts w:ascii="Arial" w:hAnsi="Arial" w:eastAsia="Cambria" w:cs="Cambria"/>
                <w:b w:val="0"/>
                <w:bCs w:val="0"/>
                <w:color w:val="auto"/>
                <w:sz w:val="16"/>
                <w:szCs w:val="19"/>
              </w:rPr>
              <w:t>Functional</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AECFF2E">
            <w:pPr>
              <w:spacing w:before="0" w:after="40"/>
              <w:rPr>
                <w:color w:val="auto"/>
              </w:rPr>
            </w:pPr>
            <w:r>
              <w:rPr>
                <w:rFonts w:ascii="Arial" w:hAnsi="Arial" w:eastAsia="Cambria" w:cs="Cambria"/>
                <w:b w:val="0"/>
                <w:bCs w:val="0"/>
                <w:color w:val="auto"/>
                <w:sz w:val="16"/>
                <w:szCs w:val="19"/>
              </w:rPr>
              <w:t>High</w:t>
            </w:r>
          </w:p>
        </w:tc>
        <w:tc>
          <w:tcPr>
            <w:tcW w:w="1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58079E5">
            <w:pPr>
              <w:spacing w:before="0" w:after="40"/>
              <w:rPr>
                <w:color w:val="auto"/>
              </w:rPr>
            </w:pPr>
            <w:r>
              <w:rPr>
                <w:rFonts w:ascii="Arial" w:hAnsi="Arial" w:eastAsia="Cambria" w:cs="Cambria"/>
                <w:b w:val="0"/>
                <w:bCs w:val="0"/>
                <w:color w:val="auto"/>
                <w:sz w:val="16"/>
                <w:szCs w:val="19"/>
              </w:rPr>
              <w:t>Security</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DB5752F">
            <w:pPr>
              <w:spacing w:before="0" w:after="40"/>
              <w:rPr>
                <w:color w:val="auto"/>
              </w:rPr>
            </w:pPr>
            <w:r>
              <w:rPr>
                <w:rFonts w:ascii="Arial" w:hAnsi="Arial" w:eastAsia="Cambria" w:cs="Cambria"/>
                <w:b w:val="0"/>
                <w:bCs w:val="0"/>
                <w:color w:val="auto"/>
                <w:sz w:val="16"/>
                <w:szCs w:val="19"/>
              </w:rPr>
              <w:t>AC-HMS-F-004: After 5 failures the account is locked and an audit entry is recorded. Test: TC-Auth-01</w:t>
            </w:r>
          </w:p>
        </w:tc>
        <w:tc>
          <w:tcPr>
            <w:tcW w:w="8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6E62008">
            <w:pPr>
              <w:spacing w:before="0" w:after="40"/>
              <w:rPr>
                <w:color w:val="auto"/>
              </w:rPr>
            </w:pPr>
            <w:r>
              <w:rPr>
                <w:rFonts w:ascii="Arial" w:hAnsi="Arial"/>
                <w:color w:val="auto"/>
                <w:sz w:val="16"/>
              </w:rPr>
              <w:t>See HMS-SR-006 for failed-login lockout; see HMS-SR-002 for role-based access control.</w:t>
            </w:r>
          </w:p>
        </w:tc>
      </w:tr>
    </w:tbl>
    <w:p w14:paraId="3C7300F5">
      <w:pPr>
        <w:pStyle w:val="4"/>
        <w:keepNext/>
        <w:spacing w:before="200" w:after="80"/>
        <w:rPr>
          <w:color w:val="auto"/>
        </w:rPr>
      </w:pPr>
      <w:r>
        <w:rPr>
          <w:rFonts w:ascii="Arial" w:hAnsi="Arial"/>
          <w:color w:val="auto"/>
          <w:sz w:val="18"/>
        </w:rPr>
        <w:t>4.2 Appointment Scheduling</w:t>
      </w:r>
    </w:p>
    <w:p w14:paraId="613DD5EB">
      <w:pPr>
        <w:spacing w:after="120"/>
        <w:rPr>
          <w:color w:val="auto"/>
        </w:rPr>
      </w:pPr>
      <w:r>
        <w:rPr>
          <w:rFonts w:ascii="Cambria" w:hAnsi="Cambria" w:eastAsia="Cambria" w:cs="Cambria"/>
          <w:color w:val="auto"/>
          <w:sz w:val="22"/>
          <w:szCs w:val="22"/>
        </w:rPr>
        <w:t>Description: Book, reschedule and cancel OPD appointments with real-time slot availability.</w:t>
      </w:r>
    </w:p>
    <w:tbl>
      <w:tblPr>
        <w:tblStyle w:val="9"/>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10"/>
        <w:gridCol w:w="1986"/>
        <w:gridCol w:w="899"/>
        <w:gridCol w:w="730"/>
        <w:gridCol w:w="1076"/>
        <w:gridCol w:w="1894"/>
        <w:gridCol w:w="1245"/>
      </w:tblGrid>
      <w:tr w14:paraId="7A600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59A011CB">
            <w:pPr>
              <w:spacing w:before="0" w:after="40"/>
              <w:jc w:val="left"/>
              <w:rPr>
                <w:color w:val="auto"/>
              </w:rPr>
            </w:pPr>
            <w:r>
              <w:rPr>
                <w:rFonts w:ascii="Arial" w:hAnsi="Arial" w:eastAsia="Calibri" w:cs="Calibri"/>
                <w:b/>
                <w:bCs/>
                <w:color w:val="auto"/>
                <w:sz w:val="16"/>
                <w:szCs w:val="19"/>
              </w:rPr>
              <w:t>Req ID</w:t>
            </w:r>
          </w:p>
        </w:tc>
        <w:tc>
          <w:tcPr>
            <w:tcW w:w="23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6A75DA8B">
            <w:pPr>
              <w:spacing w:before="0" w:after="40"/>
              <w:jc w:val="left"/>
              <w:rPr>
                <w:color w:val="auto"/>
              </w:rPr>
            </w:pPr>
            <w:r>
              <w:rPr>
                <w:rFonts w:ascii="Arial" w:hAnsi="Arial" w:eastAsia="Calibri" w:cs="Calibri"/>
                <w:b/>
                <w:bCs/>
                <w:color w:val="auto"/>
                <w:sz w:val="16"/>
                <w:szCs w:val="19"/>
              </w:rPr>
              <w:t>Requirement (shall...)</w:t>
            </w:r>
          </w:p>
        </w:tc>
        <w:tc>
          <w:tcPr>
            <w:tcW w:w="7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28D8068A">
            <w:pPr>
              <w:spacing w:before="0" w:after="40"/>
              <w:jc w:val="left"/>
              <w:rPr>
                <w:color w:val="auto"/>
              </w:rPr>
            </w:pPr>
            <w:r>
              <w:rPr>
                <w:rFonts w:ascii="Arial" w:hAnsi="Arial" w:eastAsia="Calibri" w:cs="Calibri"/>
                <w:b/>
                <w:bCs/>
                <w:color w:val="auto"/>
                <w:sz w:val="16"/>
                <w:szCs w:val="19"/>
              </w:rPr>
              <w:t>Type</w:t>
            </w:r>
          </w:p>
        </w:tc>
        <w:tc>
          <w:tcPr>
            <w:tcW w:w="7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7A7C558C">
            <w:pPr>
              <w:spacing w:before="0" w:after="40"/>
              <w:jc w:val="left"/>
              <w:rPr>
                <w:color w:val="auto"/>
              </w:rPr>
            </w:pPr>
            <w:r>
              <w:rPr>
                <w:rFonts w:ascii="Arial" w:hAnsi="Arial" w:eastAsia="Calibri" w:cs="Calibri"/>
                <w:b/>
                <w:bCs/>
                <w:color w:val="auto"/>
                <w:sz w:val="16"/>
                <w:szCs w:val="19"/>
              </w:rPr>
              <w:t>Priority</w:t>
            </w:r>
          </w:p>
        </w:tc>
        <w:tc>
          <w:tcPr>
            <w:tcW w:w="10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33952D2B">
            <w:pPr>
              <w:spacing w:before="0" w:after="40"/>
              <w:jc w:val="left"/>
              <w:rPr>
                <w:color w:val="auto"/>
              </w:rPr>
            </w:pPr>
            <w:r>
              <w:rPr>
                <w:rFonts w:ascii="Arial" w:hAnsi="Arial" w:eastAsia="Calibri" w:cs="Calibri"/>
                <w:b/>
                <w:bCs/>
                <w:color w:val="auto"/>
                <w:sz w:val="16"/>
                <w:szCs w:val="19"/>
              </w:rPr>
              <w:t>Source / Stakeholder</w:t>
            </w:r>
          </w:p>
        </w:tc>
        <w:tc>
          <w:tcPr>
            <w:tcW w:w="22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1B6B9A5F">
            <w:pPr>
              <w:spacing w:before="0" w:after="40"/>
              <w:jc w:val="left"/>
              <w:rPr>
                <w:color w:val="auto"/>
              </w:rPr>
            </w:pPr>
            <w:r>
              <w:rPr>
                <w:rFonts w:ascii="Arial" w:hAnsi="Arial" w:eastAsia="Calibri" w:cs="Calibri"/>
                <w:b/>
                <w:bCs/>
                <w:color w:val="auto"/>
                <w:sz w:val="16"/>
                <w:szCs w:val="19"/>
              </w:rPr>
              <w:t>Acceptance Criteria / Test Case Ref</w:t>
            </w:r>
          </w:p>
        </w:tc>
        <w:tc>
          <w:tcPr>
            <w:tcW w:w="84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045C84DB">
            <w:pPr>
              <w:spacing w:before="0" w:after="40"/>
              <w:jc w:val="left"/>
              <w:rPr>
                <w:color w:val="auto"/>
              </w:rPr>
            </w:pPr>
            <w:r>
              <w:rPr>
                <w:rFonts w:ascii="Arial" w:hAnsi="Arial" w:eastAsia="Calibri" w:cs="Calibri"/>
                <w:b/>
                <w:bCs/>
                <w:color w:val="auto"/>
                <w:sz w:val="16"/>
                <w:szCs w:val="19"/>
              </w:rPr>
              <w:t>Comments / Dependencies</w:t>
            </w:r>
          </w:p>
        </w:tc>
      </w:tr>
      <w:tr w14:paraId="1A3B3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1EFBBF6">
            <w:pPr>
              <w:spacing w:before="0" w:after="40"/>
              <w:rPr>
                <w:color w:val="auto"/>
              </w:rPr>
            </w:pPr>
            <w:r>
              <w:rPr>
                <w:rFonts w:ascii="Arial" w:hAnsi="Arial" w:eastAsia="Cambria" w:cs="Cambria"/>
                <w:b/>
                <w:bCs/>
                <w:color w:val="auto"/>
                <w:sz w:val="16"/>
                <w:szCs w:val="19"/>
              </w:rPr>
              <w:t>HMS-F-005</w:t>
            </w:r>
          </w:p>
        </w:tc>
        <w:tc>
          <w:tcPr>
            <w:tcW w:w="2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43EB381">
            <w:pPr>
              <w:spacing w:before="0" w:after="40"/>
              <w:rPr>
                <w:color w:val="auto"/>
              </w:rPr>
            </w:pPr>
            <w:r>
              <w:rPr>
                <w:rFonts w:ascii="Arial" w:hAnsi="Arial" w:eastAsia="Cambria" w:cs="Cambria"/>
                <w:b w:val="0"/>
                <w:bCs w:val="0"/>
                <w:color w:val="auto"/>
                <w:sz w:val="16"/>
                <w:szCs w:val="19"/>
              </w:rPr>
              <w:t>The system shall allow a patient or receptionist to book an OPD appointment with a chosen doctor, department, date and time slot, subject to availability.</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C4F15C4">
            <w:pPr>
              <w:spacing w:before="0" w:after="40"/>
              <w:rPr>
                <w:color w:val="auto"/>
              </w:rPr>
            </w:pPr>
            <w:r>
              <w:rPr>
                <w:rFonts w:ascii="Arial" w:hAnsi="Arial" w:eastAsia="Cambria" w:cs="Cambria"/>
                <w:b w:val="0"/>
                <w:bCs w:val="0"/>
                <w:color w:val="auto"/>
                <w:sz w:val="16"/>
                <w:szCs w:val="19"/>
              </w:rPr>
              <w:t>Functional</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CEA3C24">
            <w:pPr>
              <w:spacing w:before="0" w:after="40"/>
              <w:rPr>
                <w:color w:val="auto"/>
              </w:rPr>
            </w:pPr>
            <w:r>
              <w:rPr>
                <w:rFonts w:ascii="Arial" w:hAnsi="Arial" w:eastAsia="Cambria" w:cs="Cambria"/>
                <w:b w:val="0"/>
                <w:bCs w:val="0"/>
                <w:color w:val="auto"/>
                <w:sz w:val="16"/>
                <w:szCs w:val="19"/>
              </w:rPr>
              <w:t>High</w:t>
            </w:r>
          </w:p>
        </w:tc>
        <w:tc>
          <w:tcPr>
            <w:tcW w:w="1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36AA1EC">
            <w:pPr>
              <w:spacing w:before="0" w:after="40"/>
              <w:rPr>
                <w:color w:val="auto"/>
              </w:rPr>
            </w:pPr>
            <w:r>
              <w:rPr>
                <w:rFonts w:ascii="Arial" w:hAnsi="Arial" w:eastAsia="Cambria" w:cs="Cambria"/>
                <w:b w:val="0"/>
                <w:bCs w:val="0"/>
                <w:color w:val="auto"/>
                <w:sz w:val="16"/>
                <w:szCs w:val="19"/>
              </w:rPr>
              <w:t>Patient / Reception</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22058EC">
            <w:pPr>
              <w:spacing w:before="0" w:after="40"/>
              <w:rPr>
                <w:color w:val="auto"/>
              </w:rPr>
            </w:pPr>
            <w:r>
              <w:rPr>
                <w:rFonts w:ascii="Arial" w:hAnsi="Arial" w:eastAsia="Cambria" w:cs="Cambria"/>
                <w:b w:val="0"/>
                <w:bCs w:val="0"/>
                <w:color w:val="auto"/>
                <w:sz w:val="16"/>
                <w:szCs w:val="19"/>
              </w:rPr>
              <w:t>AC-HMS-F-005: Booking succeeds only for an available slot and the slot is then marked unavailable. Test: TC-Appt-01</w:t>
            </w:r>
          </w:p>
        </w:tc>
        <w:tc>
          <w:tcPr>
            <w:tcW w:w="8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4F1748C">
            <w:pPr>
              <w:spacing w:before="0" w:after="40"/>
              <w:rPr>
                <w:color w:val="auto"/>
              </w:rPr>
            </w:pPr>
            <w:r>
              <w:rPr>
                <w:rFonts w:ascii="Arial" w:hAnsi="Arial" w:eastAsia="Cambria" w:cs="Cambria"/>
                <w:b w:val="0"/>
                <w:bCs w:val="0"/>
                <w:color w:val="auto"/>
                <w:sz w:val="16"/>
                <w:szCs w:val="19"/>
              </w:rPr>
              <w:t>Requires doctor schedule config</w:t>
            </w:r>
          </w:p>
        </w:tc>
      </w:tr>
      <w:tr w14:paraId="1576F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59F58D1">
            <w:pPr>
              <w:spacing w:before="0" w:after="40"/>
              <w:rPr>
                <w:color w:val="auto"/>
              </w:rPr>
            </w:pPr>
            <w:r>
              <w:rPr>
                <w:rFonts w:ascii="Arial" w:hAnsi="Arial" w:eastAsia="Cambria" w:cs="Cambria"/>
                <w:b/>
                <w:bCs/>
                <w:color w:val="auto"/>
                <w:sz w:val="16"/>
                <w:szCs w:val="19"/>
              </w:rPr>
              <w:t>HMS-F-006</w:t>
            </w:r>
          </w:p>
        </w:tc>
        <w:tc>
          <w:tcPr>
            <w:tcW w:w="2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299E464">
            <w:pPr>
              <w:spacing w:before="0" w:after="40"/>
              <w:rPr>
                <w:color w:val="auto"/>
              </w:rPr>
            </w:pPr>
            <w:r>
              <w:rPr>
                <w:rFonts w:ascii="Arial" w:hAnsi="Arial" w:eastAsia="Cambria" w:cs="Cambria"/>
                <w:b w:val="0"/>
                <w:bCs w:val="0"/>
                <w:color w:val="auto"/>
                <w:sz w:val="16"/>
                <w:szCs w:val="19"/>
              </w:rPr>
              <w:t>The system shall prevent double-booking of a doctor's time slot and display real-time slot availability to the user.</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295BA5B">
            <w:pPr>
              <w:spacing w:before="0" w:after="40"/>
              <w:rPr>
                <w:color w:val="auto"/>
              </w:rPr>
            </w:pPr>
            <w:r>
              <w:rPr>
                <w:rFonts w:ascii="Arial" w:hAnsi="Arial" w:eastAsia="Cambria" w:cs="Cambria"/>
                <w:b w:val="0"/>
                <w:bCs w:val="0"/>
                <w:color w:val="auto"/>
                <w:sz w:val="16"/>
                <w:szCs w:val="19"/>
              </w:rPr>
              <w:t>Functional</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F6C978D">
            <w:pPr>
              <w:spacing w:before="0" w:after="40"/>
              <w:rPr>
                <w:color w:val="auto"/>
              </w:rPr>
            </w:pPr>
            <w:r>
              <w:rPr>
                <w:rFonts w:ascii="Arial" w:hAnsi="Arial" w:eastAsia="Cambria" w:cs="Cambria"/>
                <w:b w:val="0"/>
                <w:bCs w:val="0"/>
                <w:color w:val="auto"/>
                <w:sz w:val="16"/>
                <w:szCs w:val="19"/>
              </w:rPr>
              <w:t>High</w:t>
            </w:r>
          </w:p>
        </w:tc>
        <w:tc>
          <w:tcPr>
            <w:tcW w:w="1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B892AD6">
            <w:pPr>
              <w:spacing w:before="0" w:after="40"/>
              <w:rPr>
                <w:color w:val="auto"/>
              </w:rPr>
            </w:pPr>
            <w:r>
              <w:rPr>
                <w:rFonts w:ascii="Arial" w:hAnsi="Arial" w:eastAsia="Cambria" w:cs="Cambria"/>
                <w:b w:val="0"/>
                <w:bCs w:val="0"/>
                <w:color w:val="auto"/>
                <w:sz w:val="16"/>
                <w:szCs w:val="19"/>
              </w:rPr>
              <w:t>Operations</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2B47252">
            <w:pPr>
              <w:spacing w:before="0" w:after="40"/>
              <w:rPr>
                <w:color w:val="auto"/>
              </w:rPr>
            </w:pPr>
            <w:r>
              <w:rPr>
                <w:rFonts w:ascii="Arial" w:hAnsi="Arial" w:eastAsia="Cambria" w:cs="Cambria"/>
                <w:b w:val="0"/>
                <w:bCs w:val="0"/>
                <w:color w:val="auto"/>
                <w:sz w:val="16"/>
                <w:szCs w:val="19"/>
              </w:rPr>
              <w:t>AC-HMS-F-006: Concurrent booking attempts for the same slot result in exactly one success. Test: TC-Appt-02</w:t>
            </w:r>
          </w:p>
        </w:tc>
        <w:tc>
          <w:tcPr>
            <w:tcW w:w="8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125C4F6">
            <w:pPr>
              <w:spacing w:before="0" w:after="40"/>
              <w:rPr>
                <w:color w:val="auto"/>
              </w:rPr>
            </w:pPr>
            <w:r>
              <w:rPr>
                <w:rFonts w:ascii="Arial" w:hAnsi="Arial" w:eastAsia="Cambria" w:cs="Cambria"/>
                <w:b w:val="0"/>
                <w:bCs w:val="0"/>
                <w:color w:val="auto"/>
                <w:sz w:val="16"/>
                <w:szCs w:val="19"/>
              </w:rPr>
              <w:t>Concurrency control required</w:t>
            </w:r>
          </w:p>
        </w:tc>
      </w:tr>
      <w:tr w14:paraId="0C7AC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E6A3EA9">
            <w:pPr>
              <w:spacing w:before="0" w:after="40"/>
              <w:rPr>
                <w:color w:val="auto"/>
              </w:rPr>
            </w:pPr>
            <w:r>
              <w:rPr>
                <w:rFonts w:ascii="Arial" w:hAnsi="Arial" w:eastAsia="Cambria" w:cs="Cambria"/>
                <w:b/>
                <w:bCs/>
                <w:color w:val="auto"/>
                <w:sz w:val="16"/>
                <w:szCs w:val="19"/>
              </w:rPr>
              <w:t>HMS-F-007</w:t>
            </w:r>
          </w:p>
        </w:tc>
        <w:tc>
          <w:tcPr>
            <w:tcW w:w="2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7DC370D">
            <w:pPr>
              <w:spacing w:before="0" w:after="40"/>
              <w:rPr>
                <w:color w:val="auto"/>
              </w:rPr>
            </w:pPr>
            <w:r>
              <w:rPr>
                <w:rFonts w:ascii="Arial" w:hAnsi="Arial" w:eastAsia="Cambria" w:cs="Cambria"/>
                <w:b w:val="0"/>
                <w:bCs w:val="0"/>
                <w:color w:val="auto"/>
                <w:sz w:val="16"/>
                <w:szCs w:val="19"/>
              </w:rPr>
              <w:t>The system shall allow an appointment to be rescheduled or cancelled up to a configurable cutoff time, updating slot availability accordingly.</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E2B0F5A">
            <w:pPr>
              <w:spacing w:before="0" w:after="40"/>
              <w:rPr>
                <w:color w:val="auto"/>
              </w:rPr>
            </w:pPr>
            <w:r>
              <w:rPr>
                <w:rFonts w:ascii="Arial" w:hAnsi="Arial" w:eastAsia="Cambria" w:cs="Cambria"/>
                <w:b w:val="0"/>
                <w:bCs w:val="0"/>
                <w:color w:val="auto"/>
                <w:sz w:val="16"/>
                <w:szCs w:val="19"/>
              </w:rPr>
              <w:t>Functional</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4A17913">
            <w:pPr>
              <w:spacing w:before="0" w:after="40"/>
              <w:rPr>
                <w:color w:val="auto"/>
              </w:rPr>
            </w:pPr>
            <w:r>
              <w:rPr>
                <w:rFonts w:ascii="Arial" w:hAnsi="Arial" w:eastAsia="Cambria" w:cs="Cambria"/>
                <w:b w:val="0"/>
                <w:bCs w:val="0"/>
                <w:color w:val="auto"/>
                <w:sz w:val="16"/>
                <w:szCs w:val="19"/>
              </w:rPr>
              <w:t>Medium</w:t>
            </w:r>
          </w:p>
        </w:tc>
        <w:tc>
          <w:tcPr>
            <w:tcW w:w="1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3CC0950">
            <w:pPr>
              <w:spacing w:before="0" w:after="40"/>
              <w:rPr>
                <w:color w:val="auto"/>
              </w:rPr>
            </w:pPr>
            <w:r>
              <w:rPr>
                <w:rFonts w:ascii="Arial" w:hAnsi="Arial" w:eastAsia="Cambria" w:cs="Cambria"/>
                <w:b w:val="0"/>
                <w:bCs w:val="0"/>
                <w:color w:val="auto"/>
                <w:sz w:val="16"/>
                <w:szCs w:val="19"/>
              </w:rPr>
              <w:t>Patient / Reception</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0DBF0BC">
            <w:pPr>
              <w:spacing w:before="0" w:after="40"/>
              <w:rPr>
                <w:color w:val="auto"/>
              </w:rPr>
            </w:pPr>
            <w:r>
              <w:rPr>
                <w:rFonts w:ascii="Arial" w:hAnsi="Arial" w:eastAsia="Cambria" w:cs="Cambria"/>
                <w:b w:val="0"/>
                <w:bCs w:val="0"/>
                <w:color w:val="auto"/>
                <w:sz w:val="16"/>
                <w:szCs w:val="19"/>
              </w:rPr>
              <w:t>AC-HMS-F-007: Cancelling releases the slot; rescheduling moves the booking without creating a duplicate. Test: TC-Appt-03</w:t>
            </w:r>
          </w:p>
        </w:tc>
        <w:tc>
          <w:tcPr>
            <w:tcW w:w="8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697637F">
            <w:pPr>
              <w:spacing w:before="0" w:after="40"/>
              <w:rPr>
                <w:color w:val="auto"/>
              </w:rPr>
            </w:pPr>
            <w:r>
              <w:rPr>
                <w:rFonts w:ascii="Arial" w:hAnsi="Arial" w:eastAsia="Cambria" w:cs="Cambria"/>
                <w:b w:val="0"/>
                <w:bCs w:val="0"/>
                <w:color w:val="auto"/>
                <w:sz w:val="16"/>
                <w:szCs w:val="19"/>
              </w:rPr>
              <w:t>Cutoff time configurable by admin</w:t>
            </w:r>
          </w:p>
        </w:tc>
      </w:tr>
      <w:tr w14:paraId="0B370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F1F760B">
            <w:pPr>
              <w:spacing w:before="0" w:after="40"/>
              <w:rPr>
                <w:color w:val="auto"/>
              </w:rPr>
            </w:pPr>
            <w:r>
              <w:rPr>
                <w:rFonts w:ascii="Arial" w:hAnsi="Arial" w:eastAsia="Cambria" w:cs="Cambria"/>
                <w:b/>
                <w:bCs/>
                <w:color w:val="auto"/>
                <w:sz w:val="16"/>
                <w:szCs w:val="19"/>
              </w:rPr>
              <w:t>HMS-F-008</w:t>
            </w:r>
          </w:p>
        </w:tc>
        <w:tc>
          <w:tcPr>
            <w:tcW w:w="2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EDBA9F8">
            <w:pPr>
              <w:spacing w:before="0" w:after="40"/>
              <w:rPr>
                <w:color w:val="auto"/>
              </w:rPr>
            </w:pPr>
            <w:r>
              <w:rPr>
                <w:rFonts w:ascii="Arial" w:hAnsi="Arial" w:eastAsia="Cambria" w:cs="Cambria"/>
                <w:b w:val="0"/>
                <w:bCs w:val="0"/>
                <w:color w:val="auto"/>
                <w:sz w:val="16"/>
                <w:szCs w:val="19"/>
              </w:rPr>
              <w:t>The system shall send appointment confirmation and reminder notifications to the patient via SMS/e-mail.</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0230E89">
            <w:pPr>
              <w:spacing w:before="0" w:after="40"/>
              <w:rPr>
                <w:color w:val="auto"/>
              </w:rPr>
            </w:pPr>
            <w:r>
              <w:rPr>
                <w:rFonts w:ascii="Arial" w:hAnsi="Arial" w:eastAsia="Cambria" w:cs="Cambria"/>
                <w:b w:val="0"/>
                <w:bCs w:val="0"/>
                <w:color w:val="auto"/>
                <w:sz w:val="16"/>
                <w:szCs w:val="19"/>
              </w:rPr>
              <w:t>Functional</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4A280C2">
            <w:pPr>
              <w:spacing w:before="0" w:after="40"/>
              <w:rPr>
                <w:color w:val="auto"/>
              </w:rPr>
            </w:pPr>
            <w:r>
              <w:rPr>
                <w:rFonts w:ascii="Arial" w:hAnsi="Arial" w:eastAsia="Cambria" w:cs="Cambria"/>
                <w:b w:val="0"/>
                <w:bCs w:val="0"/>
                <w:color w:val="auto"/>
                <w:sz w:val="16"/>
                <w:szCs w:val="19"/>
              </w:rPr>
              <w:t>Medium</w:t>
            </w:r>
          </w:p>
        </w:tc>
        <w:tc>
          <w:tcPr>
            <w:tcW w:w="1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5E58E55">
            <w:pPr>
              <w:spacing w:before="0" w:after="40"/>
              <w:rPr>
                <w:color w:val="auto"/>
              </w:rPr>
            </w:pPr>
            <w:r>
              <w:rPr>
                <w:rFonts w:ascii="Arial" w:hAnsi="Arial" w:eastAsia="Cambria" w:cs="Cambria"/>
                <w:b w:val="0"/>
                <w:bCs w:val="0"/>
                <w:color w:val="auto"/>
                <w:sz w:val="16"/>
                <w:szCs w:val="19"/>
              </w:rPr>
              <w:t>Patient Experience</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FB6B691">
            <w:pPr>
              <w:spacing w:before="0" w:after="40"/>
              <w:rPr>
                <w:color w:val="auto"/>
              </w:rPr>
            </w:pPr>
            <w:r>
              <w:rPr>
                <w:rFonts w:ascii="Arial" w:hAnsi="Arial"/>
                <w:color w:val="auto"/>
                <w:sz w:val="16"/>
              </w:rPr>
              <w:t>AC-HMS-F-008: A confirmation is sent within 1 minute of booking and a reminder 24 hours prior. Test: TC-Appt-04</w:t>
            </w:r>
          </w:p>
        </w:tc>
        <w:tc>
          <w:tcPr>
            <w:tcW w:w="8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5008EB3">
            <w:pPr>
              <w:spacing w:before="0" w:after="40"/>
              <w:rPr>
                <w:color w:val="auto"/>
              </w:rPr>
            </w:pPr>
            <w:r>
              <w:rPr>
                <w:rFonts w:ascii="Arial" w:hAnsi="Arial" w:eastAsia="Cambria" w:cs="Cambria"/>
                <w:b w:val="0"/>
                <w:bCs w:val="0"/>
                <w:color w:val="auto"/>
                <w:sz w:val="16"/>
                <w:szCs w:val="19"/>
              </w:rPr>
              <w:t>Requires SMS/e-mail gateway</w:t>
            </w:r>
          </w:p>
        </w:tc>
      </w:tr>
    </w:tbl>
    <w:p w14:paraId="1B0B725F">
      <w:pPr>
        <w:pStyle w:val="4"/>
        <w:keepNext/>
        <w:spacing w:before="200" w:after="80"/>
        <w:rPr>
          <w:color w:val="auto"/>
        </w:rPr>
      </w:pPr>
      <w:r>
        <w:rPr>
          <w:rFonts w:ascii="Arial" w:hAnsi="Arial"/>
          <w:color w:val="auto"/>
          <w:sz w:val="18"/>
        </w:rPr>
        <w:t>4.3 Consultation &amp; Clinical Records</w:t>
      </w:r>
    </w:p>
    <w:p w14:paraId="577B9E6E">
      <w:pPr>
        <w:spacing w:after="120"/>
        <w:rPr>
          <w:color w:val="auto"/>
        </w:rPr>
      </w:pPr>
      <w:r>
        <w:rPr>
          <w:rFonts w:ascii="Cambria" w:hAnsi="Cambria" w:eastAsia="Cambria" w:cs="Cambria"/>
          <w:color w:val="auto"/>
          <w:sz w:val="22"/>
          <w:szCs w:val="22"/>
        </w:rPr>
        <w:t>Description: Capture clinical notes, prescriptions and diagnostic test orders/results against a patient visit.</w:t>
      </w:r>
    </w:p>
    <w:tbl>
      <w:tblPr>
        <w:tblStyle w:val="9"/>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5"/>
        <w:gridCol w:w="2067"/>
        <w:gridCol w:w="899"/>
        <w:gridCol w:w="721"/>
        <w:gridCol w:w="1076"/>
        <w:gridCol w:w="1837"/>
        <w:gridCol w:w="1245"/>
      </w:tblGrid>
      <w:tr w14:paraId="6E4FA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09DCE36F">
            <w:pPr>
              <w:spacing w:before="0" w:after="40"/>
              <w:jc w:val="left"/>
              <w:rPr>
                <w:color w:val="auto"/>
              </w:rPr>
            </w:pPr>
            <w:r>
              <w:rPr>
                <w:rFonts w:ascii="Arial" w:hAnsi="Arial" w:eastAsia="Calibri" w:cs="Calibri"/>
                <w:b/>
                <w:bCs/>
                <w:color w:val="auto"/>
                <w:sz w:val="16"/>
                <w:szCs w:val="19"/>
              </w:rPr>
              <w:t>Req ID</w:t>
            </w:r>
          </w:p>
        </w:tc>
        <w:tc>
          <w:tcPr>
            <w:tcW w:w="23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1D7D1E7F">
            <w:pPr>
              <w:spacing w:before="0" w:after="40"/>
              <w:jc w:val="left"/>
              <w:rPr>
                <w:color w:val="auto"/>
              </w:rPr>
            </w:pPr>
            <w:r>
              <w:rPr>
                <w:rFonts w:ascii="Arial" w:hAnsi="Arial" w:eastAsia="Calibri" w:cs="Calibri"/>
                <w:b/>
                <w:bCs/>
                <w:color w:val="auto"/>
                <w:sz w:val="16"/>
                <w:szCs w:val="19"/>
              </w:rPr>
              <w:t>Requirement (shall...)</w:t>
            </w:r>
          </w:p>
        </w:tc>
        <w:tc>
          <w:tcPr>
            <w:tcW w:w="7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64FF12F6">
            <w:pPr>
              <w:spacing w:before="0" w:after="40"/>
              <w:jc w:val="left"/>
              <w:rPr>
                <w:color w:val="auto"/>
              </w:rPr>
            </w:pPr>
            <w:r>
              <w:rPr>
                <w:rFonts w:ascii="Arial" w:hAnsi="Arial" w:eastAsia="Calibri" w:cs="Calibri"/>
                <w:b/>
                <w:bCs/>
                <w:color w:val="auto"/>
                <w:sz w:val="16"/>
                <w:szCs w:val="19"/>
              </w:rPr>
              <w:t>Type</w:t>
            </w:r>
          </w:p>
        </w:tc>
        <w:tc>
          <w:tcPr>
            <w:tcW w:w="7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75699E7F">
            <w:pPr>
              <w:spacing w:before="0" w:after="40"/>
              <w:jc w:val="left"/>
              <w:rPr>
                <w:color w:val="auto"/>
              </w:rPr>
            </w:pPr>
            <w:r>
              <w:rPr>
                <w:rFonts w:ascii="Arial" w:hAnsi="Arial" w:eastAsia="Calibri" w:cs="Calibri"/>
                <w:b/>
                <w:bCs/>
                <w:color w:val="auto"/>
                <w:sz w:val="16"/>
                <w:szCs w:val="19"/>
              </w:rPr>
              <w:t>Priority</w:t>
            </w:r>
          </w:p>
        </w:tc>
        <w:tc>
          <w:tcPr>
            <w:tcW w:w="10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5A7BB3B5">
            <w:pPr>
              <w:spacing w:before="0" w:after="40"/>
              <w:jc w:val="left"/>
              <w:rPr>
                <w:color w:val="auto"/>
              </w:rPr>
            </w:pPr>
            <w:r>
              <w:rPr>
                <w:rFonts w:ascii="Arial" w:hAnsi="Arial" w:eastAsia="Calibri" w:cs="Calibri"/>
                <w:b/>
                <w:bCs/>
                <w:color w:val="auto"/>
                <w:sz w:val="16"/>
                <w:szCs w:val="19"/>
              </w:rPr>
              <w:t>Source / Stakeholder</w:t>
            </w:r>
          </w:p>
        </w:tc>
        <w:tc>
          <w:tcPr>
            <w:tcW w:w="22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1A30FFF5">
            <w:pPr>
              <w:spacing w:before="0" w:after="40"/>
              <w:jc w:val="left"/>
              <w:rPr>
                <w:color w:val="auto"/>
              </w:rPr>
            </w:pPr>
            <w:r>
              <w:rPr>
                <w:rFonts w:ascii="Arial" w:hAnsi="Arial" w:eastAsia="Calibri" w:cs="Calibri"/>
                <w:b/>
                <w:bCs/>
                <w:color w:val="auto"/>
                <w:sz w:val="16"/>
                <w:szCs w:val="19"/>
              </w:rPr>
              <w:t>Acceptance Criteria / Test Case Ref</w:t>
            </w:r>
          </w:p>
        </w:tc>
        <w:tc>
          <w:tcPr>
            <w:tcW w:w="84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721E613F">
            <w:pPr>
              <w:spacing w:before="0" w:after="40"/>
              <w:jc w:val="left"/>
              <w:rPr>
                <w:color w:val="auto"/>
              </w:rPr>
            </w:pPr>
            <w:r>
              <w:rPr>
                <w:rFonts w:ascii="Arial" w:hAnsi="Arial" w:eastAsia="Calibri" w:cs="Calibri"/>
                <w:b/>
                <w:bCs/>
                <w:color w:val="auto"/>
                <w:sz w:val="16"/>
                <w:szCs w:val="19"/>
              </w:rPr>
              <w:t>Comments / Dependencies</w:t>
            </w:r>
          </w:p>
        </w:tc>
      </w:tr>
      <w:tr w14:paraId="7D033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BF999A0">
            <w:pPr>
              <w:spacing w:before="0" w:after="40"/>
              <w:rPr>
                <w:color w:val="auto"/>
              </w:rPr>
            </w:pPr>
            <w:r>
              <w:rPr>
                <w:rFonts w:ascii="Arial" w:hAnsi="Arial" w:eastAsia="Cambria" w:cs="Cambria"/>
                <w:b/>
                <w:bCs/>
                <w:color w:val="auto"/>
                <w:sz w:val="16"/>
                <w:szCs w:val="19"/>
              </w:rPr>
              <w:t>HMS-F-009</w:t>
            </w:r>
          </w:p>
        </w:tc>
        <w:tc>
          <w:tcPr>
            <w:tcW w:w="2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FDD933F">
            <w:pPr>
              <w:spacing w:before="0" w:after="40"/>
              <w:rPr>
                <w:color w:val="auto"/>
              </w:rPr>
            </w:pPr>
            <w:r>
              <w:rPr>
                <w:rFonts w:ascii="Arial" w:hAnsi="Arial" w:eastAsia="Cambria" w:cs="Cambria"/>
                <w:b w:val="0"/>
                <w:bCs w:val="0"/>
                <w:color w:val="auto"/>
                <w:sz w:val="16"/>
                <w:szCs w:val="19"/>
              </w:rPr>
              <w:t>The system shall allow a doctor to record diagnosis, vitals and clinical notes against a specific patient visit.</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A7D5722">
            <w:pPr>
              <w:spacing w:before="0" w:after="40"/>
              <w:rPr>
                <w:color w:val="auto"/>
              </w:rPr>
            </w:pPr>
            <w:r>
              <w:rPr>
                <w:rFonts w:ascii="Arial" w:hAnsi="Arial" w:eastAsia="Cambria" w:cs="Cambria"/>
                <w:b w:val="0"/>
                <w:bCs w:val="0"/>
                <w:color w:val="auto"/>
                <w:sz w:val="16"/>
                <w:szCs w:val="19"/>
              </w:rPr>
              <w:t>Functional</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32E70A3">
            <w:pPr>
              <w:spacing w:before="0" w:after="40"/>
              <w:rPr>
                <w:color w:val="auto"/>
              </w:rPr>
            </w:pPr>
            <w:r>
              <w:rPr>
                <w:rFonts w:ascii="Arial" w:hAnsi="Arial" w:eastAsia="Cambria" w:cs="Cambria"/>
                <w:b w:val="0"/>
                <w:bCs w:val="0"/>
                <w:color w:val="auto"/>
                <w:sz w:val="16"/>
                <w:szCs w:val="19"/>
              </w:rPr>
              <w:t>High</w:t>
            </w:r>
          </w:p>
        </w:tc>
        <w:tc>
          <w:tcPr>
            <w:tcW w:w="1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F4B2C3F">
            <w:pPr>
              <w:spacing w:before="0" w:after="40"/>
              <w:rPr>
                <w:color w:val="auto"/>
              </w:rPr>
            </w:pPr>
            <w:r>
              <w:rPr>
                <w:rFonts w:ascii="Arial" w:hAnsi="Arial" w:eastAsia="Cambria" w:cs="Cambria"/>
                <w:b w:val="0"/>
                <w:bCs w:val="0"/>
                <w:color w:val="auto"/>
                <w:sz w:val="16"/>
                <w:szCs w:val="19"/>
              </w:rPr>
              <w:t>Clinical</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B7A43C5">
            <w:pPr>
              <w:spacing w:before="0" w:after="40"/>
              <w:rPr>
                <w:color w:val="auto"/>
              </w:rPr>
            </w:pPr>
            <w:r>
              <w:rPr>
                <w:rFonts w:ascii="Arial" w:hAnsi="Arial" w:eastAsia="Cambria" w:cs="Cambria"/>
                <w:b w:val="0"/>
                <w:bCs w:val="0"/>
                <w:color w:val="auto"/>
                <w:sz w:val="16"/>
                <w:szCs w:val="19"/>
              </w:rPr>
              <w:t>AC-HMS-F-009: A saved consultation note is linked to the correct visit and UHID. Test: TC-Clin-01</w:t>
            </w:r>
          </w:p>
        </w:tc>
        <w:tc>
          <w:tcPr>
            <w:tcW w:w="8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4CD2FCE">
            <w:pPr>
              <w:spacing w:before="0" w:after="40"/>
              <w:rPr>
                <w:color w:val="auto"/>
              </w:rPr>
            </w:pPr>
            <w:r>
              <w:rPr>
                <w:rFonts w:ascii="Arial" w:hAnsi="Arial" w:eastAsia="Cambria" w:cs="Cambria"/>
                <w:b w:val="0"/>
                <w:bCs w:val="0"/>
                <w:color w:val="auto"/>
                <w:sz w:val="16"/>
                <w:szCs w:val="19"/>
              </w:rPr>
              <w:t>None</w:t>
            </w:r>
          </w:p>
        </w:tc>
      </w:tr>
      <w:tr w14:paraId="061F6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77CEEDC">
            <w:pPr>
              <w:spacing w:before="0" w:after="40"/>
              <w:rPr>
                <w:color w:val="auto"/>
              </w:rPr>
            </w:pPr>
            <w:r>
              <w:rPr>
                <w:rFonts w:ascii="Arial" w:hAnsi="Arial" w:eastAsia="Cambria" w:cs="Cambria"/>
                <w:b/>
                <w:bCs/>
                <w:color w:val="auto"/>
                <w:sz w:val="16"/>
                <w:szCs w:val="19"/>
              </w:rPr>
              <w:t>HMS-F-010</w:t>
            </w:r>
          </w:p>
        </w:tc>
        <w:tc>
          <w:tcPr>
            <w:tcW w:w="2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F30BB2A">
            <w:pPr>
              <w:spacing w:before="0" w:after="40"/>
              <w:rPr>
                <w:color w:val="auto"/>
              </w:rPr>
            </w:pPr>
            <w:r>
              <w:rPr>
                <w:rFonts w:ascii="Arial" w:hAnsi="Arial" w:eastAsia="Cambria" w:cs="Cambria"/>
                <w:b w:val="0"/>
                <w:bCs w:val="0"/>
                <w:color w:val="auto"/>
                <w:sz w:val="16"/>
                <w:szCs w:val="19"/>
              </w:rPr>
              <w:t>The system shall allow a doctor to create an electronic prescription specifying drug name, dosage, frequency and duration.</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57AB720">
            <w:pPr>
              <w:spacing w:before="0" w:after="40"/>
              <w:rPr>
                <w:color w:val="auto"/>
              </w:rPr>
            </w:pPr>
            <w:r>
              <w:rPr>
                <w:rFonts w:ascii="Arial" w:hAnsi="Arial" w:eastAsia="Cambria" w:cs="Cambria"/>
                <w:b w:val="0"/>
                <w:bCs w:val="0"/>
                <w:color w:val="auto"/>
                <w:sz w:val="16"/>
                <w:szCs w:val="19"/>
              </w:rPr>
              <w:t>Functional</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1EEAE97">
            <w:pPr>
              <w:spacing w:before="0" w:after="40"/>
              <w:rPr>
                <w:color w:val="auto"/>
              </w:rPr>
            </w:pPr>
            <w:r>
              <w:rPr>
                <w:rFonts w:ascii="Arial" w:hAnsi="Arial" w:eastAsia="Cambria" w:cs="Cambria"/>
                <w:b w:val="0"/>
                <w:bCs w:val="0"/>
                <w:color w:val="auto"/>
                <w:sz w:val="16"/>
                <w:szCs w:val="19"/>
              </w:rPr>
              <w:t>High</w:t>
            </w:r>
          </w:p>
        </w:tc>
        <w:tc>
          <w:tcPr>
            <w:tcW w:w="1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4EB95DA">
            <w:pPr>
              <w:spacing w:before="0" w:after="40"/>
              <w:rPr>
                <w:color w:val="auto"/>
              </w:rPr>
            </w:pPr>
            <w:r>
              <w:rPr>
                <w:rFonts w:ascii="Arial" w:hAnsi="Arial" w:eastAsia="Cambria" w:cs="Cambria"/>
                <w:b w:val="0"/>
                <w:bCs w:val="0"/>
                <w:color w:val="auto"/>
                <w:sz w:val="16"/>
                <w:szCs w:val="19"/>
              </w:rPr>
              <w:t>Clinical / Pharmacy</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04C03DE">
            <w:pPr>
              <w:spacing w:before="0" w:after="40"/>
              <w:rPr>
                <w:color w:val="auto"/>
              </w:rPr>
            </w:pPr>
            <w:r>
              <w:rPr>
                <w:rFonts w:ascii="Arial" w:hAnsi="Arial" w:eastAsia="Cambria" w:cs="Cambria"/>
                <w:b w:val="0"/>
                <w:bCs w:val="0"/>
                <w:color w:val="auto"/>
                <w:sz w:val="16"/>
                <w:szCs w:val="19"/>
              </w:rPr>
              <w:t>AC-HMS-F-010: The prescription is viewable by pharmacy staff against the correct UHID. Test: TC-Clin-02</w:t>
            </w:r>
          </w:p>
        </w:tc>
        <w:tc>
          <w:tcPr>
            <w:tcW w:w="8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867CCBE">
            <w:pPr>
              <w:spacing w:before="0" w:after="40"/>
              <w:rPr>
                <w:color w:val="auto"/>
              </w:rPr>
            </w:pPr>
            <w:r>
              <w:rPr>
                <w:rFonts w:ascii="Arial" w:hAnsi="Arial" w:eastAsia="Cambria" w:cs="Cambria"/>
                <w:b w:val="0"/>
                <w:bCs w:val="0"/>
                <w:color w:val="auto"/>
                <w:sz w:val="16"/>
                <w:szCs w:val="19"/>
              </w:rPr>
              <w:t>Feeds HMS-F-017</w:t>
            </w:r>
          </w:p>
        </w:tc>
      </w:tr>
      <w:tr w14:paraId="3DF23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698BCCD">
            <w:pPr>
              <w:spacing w:before="0" w:after="40"/>
              <w:rPr>
                <w:color w:val="auto"/>
              </w:rPr>
            </w:pPr>
            <w:r>
              <w:rPr>
                <w:rFonts w:ascii="Arial" w:hAnsi="Arial" w:eastAsia="Cambria" w:cs="Cambria"/>
                <w:b/>
                <w:bCs/>
                <w:color w:val="auto"/>
                <w:sz w:val="16"/>
                <w:szCs w:val="19"/>
              </w:rPr>
              <w:t>HMS-F-011</w:t>
            </w:r>
          </w:p>
        </w:tc>
        <w:tc>
          <w:tcPr>
            <w:tcW w:w="2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F8180B9">
            <w:pPr>
              <w:spacing w:before="0" w:after="40"/>
              <w:rPr>
                <w:color w:val="auto"/>
              </w:rPr>
            </w:pPr>
            <w:r>
              <w:rPr>
                <w:rFonts w:ascii="Arial" w:hAnsi="Arial" w:eastAsia="Cambria" w:cs="Cambria"/>
                <w:b w:val="0"/>
                <w:bCs w:val="0"/>
                <w:color w:val="auto"/>
                <w:sz w:val="16"/>
                <w:szCs w:val="19"/>
              </w:rPr>
              <w:t>The system shall allow authorized staff to order laboratory/radiology tests and record results linked to the patient visit.</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7ACF81C">
            <w:pPr>
              <w:spacing w:before="0" w:after="40"/>
              <w:rPr>
                <w:color w:val="auto"/>
              </w:rPr>
            </w:pPr>
            <w:r>
              <w:rPr>
                <w:rFonts w:ascii="Arial" w:hAnsi="Arial" w:eastAsia="Cambria" w:cs="Cambria"/>
                <w:b w:val="0"/>
                <w:bCs w:val="0"/>
                <w:color w:val="auto"/>
                <w:sz w:val="16"/>
                <w:szCs w:val="19"/>
              </w:rPr>
              <w:t>Functional</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38AC23D">
            <w:pPr>
              <w:spacing w:before="0" w:after="40"/>
              <w:rPr>
                <w:color w:val="auto"/>
              </w:rPr>
            </w:pPr>
            <w:r>
              <w:rPr>
                <w:rFonts w:ascii="Arial" w:hAnsi="Arial" w:eastAsia="Cambria" w:cs="Cambria"/>
                <w:b w:val="0"/>
                <w:bCs w:val="0"/>
                <w:color w:val="auto"/>
                <w:sz w:val="16"/>
                <w:szCs w:val="19"/>
              </w:rPr>
              <w:t>High</w:t>
            </w:r>
          </w:p>
        </w:tc>
        <w:tc>
          <w:tcPr>
            <w:tcW w:w="1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7B7CAF0">
            <w:pPr>
              <w:spacing w:before="0" w:after="40"/>
              <w:rPr>
                <w:color w:val="auto"/>
              </w:rPr>
            </w:pPr>
            <w:r>
              <w:rPr>
                <w:rFonts w:ascii="Arial" w:hAnsi="Arial" w:eastAsia="Cambria" w:cs="Cambria"/>
                <w:b w:val="0"/>
                <w:bCs w:val="0"/>
                <w:color w:val="auto"/>
                <w:sz w:val="16"/>
                <w:szCs w:val="19"/>
              </w:rPr>
              <w:t>Clinical / Lab</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2E7AF77">
            <w:pPr>
              <w:spacing w:before="0" w:after="40"/>
              <w:rPr>
                <w:color w:val="auto"/>
              </w:rPr>
            </w:pPr>
            <w:r>
              <w:rPr>
                <w:rFonts w:ascii="Arial" w:hAnsi="Arial" w:eastAsia="Cambria" w:cs="Cambria"/>
                <w:b w:val="0"/>
                <w:bCs w:val="0"/>
                <w:color w:val="auto"/>
                <w:sz w:val="16"/>
                <w:szCs w:val="19"/>
              </w:rPr>
              <w:t>AC-HMS-F-011: A test order status transitions Ordered → Completed with results attached. Test: TC-Clin-03</w:t>
            </w:r>
          </w:p>
        </w:tc>
        <w:tc>
          <w:tcPr>
            <w:tcW w:w="8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AC51BDF">
            <w:pPr>
              <w:spacing w:before="0" w:after="40"/>
              <w:rPr>
                <w:color w:val="auto"/>
              </w:rPr>
            </w:pPr>
            <w:r>
              <w:rPr>
                <w:rFonts w:ascii="Arial" w:hAnsi="Arial" w:eastAsia="Cambria" w:cs="Cambria"/>
                <w:b w:val="0"/>
                <w:bCs w:val="0"/>
                <w:color w:val="auto"/>
                <w:sz w:val="16"/>
                <w:szCs w:val="19"/>
              </w:rPr>
              <w:t>Requires LIS interface</w:t>
            </w:r>
          </w:p>
        </w:tc>
      </w:tr>
    </w:tbl>
    <w:p w14:paraId="487D0D3B">
      <w:pPr>
        <w:pStyle w:val="4"/>
        <w:keepNext/>
        <w:spacing w:before="200" w:after="80"/>
        <w:rPr>
          <w:color w:val="auto"/>
        </w:rPr>
      </w:pPr>
      <w:r>
        <w:rPr>
          <w:rFonts w:ascii="Arial" w:hAnsi="Arial"/>
          <w:color w:val="auto"/>
          <w:sz w:val="18"/>
        </w:rPr>
        <w:t>4.4 In-Patient (IPD) &amp; Bed Management</w:t>
      </w:r>
    </w:p>
    <w:p w14:paraId="627B1F5B">
      <w:pPr>
        <w:spacing w:after="120"/>
        <w:rPr>
          <w:color w:val="auto"/>
        </w:rPr>
      </w:pPr>
      <w:r>
        <w:rPr>
          <w:rFonts w:ascii="Cambria" w:hAnsi="Cambria" w:eastAsia="Cambria" w:cs="Cambria"/>
          <w:color w:val="auto"/>
          <w:sz w:val="22"/>
          <w:szCs w:val="22"/>
        </w:rPr>
        <w:t>Description: Manage bed/ward allocation for admitted patients and generate discharge summaries.</w:t>
      </w:r>
    </w:p>
    <w:tbl>
      <w:tblPr>
        <w:tblStyle w:val="9"/>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10"/>
        <w:gridCol w:w="1985"/>
        <w:gridCol w:w="899"/>
        <w:gridCol w:w="730"/>
        <w:gridCol w:w="1076"/>
        <w:gridCol w:w="1895"/>
        <w:gridCol w:w="1245"/>
      </w:tblGrid>
      <w:tr w14:paraId="08B04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71F88D82">
            <w:pPr>
              <w:spacing w:before="0" w:after="40"/>
              <w:jc w:val="left"/>
              <w:rPr>
                <w:color w:val="auto"/>
              </w:rPr>
            </w:pPr>
            <w:r>
              <w:rPr>
                <w:rFonts w:ascii="Arial" w:hAnsi="Arial" w:eastAsia="Calibri" w:cs="Calibri"/>
                <w:b/>
                <w:bCs/>
                <w:color w:val="auto"/>
                <w:sz w:val="16"/>
                <w:szCs w:val="19"/>
              </w:rPr>
              <w:t>Req ID</w:t>
            </w:r>
          </w:p>
        </w:tc>
        <w:tc>
          <w:tcPr>
            <w:tcW w:w="23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591A5ACD">
            <w:pPr>
              <w:spacing w:before="0" w:after="40"/>
              <w:jc w:val="left"/>
              <w:rPr>
                <w:color w:val="auto"/>
              </w:rPr>
            </w:pPr>
            <w:r>
              <w:rPr>
                <w:rFonts w:ascii="Arial" w:hAnsi="Arial" w:eastAsia="Calibri" w:cs="Calibri"/>
                <w:b/>
                <w:bCs/>
                <w:color w:val="auto"/>
                <w:sz w:val="16"/>
                <w:szCs w:val="19"/>
              </w:rPr>
              <w:t>Requirement (shall...)</w:t>
            </w:r>
          </w:p>
        </w:tc>
        <w:tc>
          <w:tcPr>
            <w:tcW w:w="7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74BC39F7">
            <w:pPr>
              <w:spacing w:before="0" w:after="40"/>
              <w:jc w:val="left"/>
              <w:rPr>
                <w:color w:val="auto"/>
              </w:rPr>
            </w:pPr>
            <w:r>
              <w:rPr>
                <w:rFonts w:ascii="Arial" w:hAnsi="Arial" w:eastAsia="Calibri" w:cs="Calibri"/>
                <w:b/>
                <w:bCs/>
                <w:color w:val="auto"/>
                <w:sz w:val="16"/>
                <w:szCs w:val="19"/>
              </w:rPr>
              <w:t>Type</w:t>
            </w:r>
          </w:p>
        </w:tc>
        <w:tc>
          <w:tcPr>
            <w:tcW w:w="7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7758788B">
            <w:pPr>
              <w:spacing w:before="0" w:after="40"/>
              <w:jc w:val="left"/>
              <w:rPr>
                <w:color w:val="auto"/>
              </w:rPr>
            </w:pPr>
            <w:r>
              <w:rPr>
                <w:rFonts w:ascii="Arial" w:hAnsi="Arial" w:eastAsia="Calibri" w:cs="Calibri"/>
                <w:b/>
                <w:bCs/>
                <w:color w:val="auto"/>
                <w:sz w:val="16"/>
                <w:szCs w:val="19"/>
              </w:rPr>
              <w:t>Priority</w:t>
            </w:r>
          </w:p>
        </w:tc>
        <w:tc>
          <w:tcPr>
            <w:tcW w:w="10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26139DAB">
            <w:pPr>
              <w:spacing w:before="0" w:after="40"/>
              <w:jc w:val="left"/>
              <w:rPr>
                <w:color w:val="auto"/>
              </w:rPr>
            </w:pPr>
            <w:r>
              <w:rPr>
                <w:rFonts w:ascii="Arial" w:hAnsi="Arial" w:eastAsia="Calibri" w:cs="Calibri"/>
                <w:b/>
                <w:bCs/>
                <w:color w:val="auto"/>
                <w:sz w:val="16"/>
                <w:szCs w:val="19"/>
              </w:rPr>
              <w:t>Source / Stakeholder</w:t>
            </w:r>
          </w:p>
        </w:tc>
        <w:tc>
          <w:tcPr>
            <w:tcW w:w="22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35215FB2">
            <w:pPr>
              <w:spacing w:before="0" w:after="40"/>
              <w:jc w:val="left"/>
              <w:rPr>
                <w:color w:val="auto"/>
              </w:rPr>
            </w:pPr>
            <w:r>
              <w:rPr>
                <w:rFonts w:ascii="Arial" w:hAnsi="Arial" w:eastAsia="Calibri" w:cs="Calibri"/>
                <w:b/>
                <w:bCs/>
                <w:color w:val="auto"/>
                <w:sz w:val="16"/>
                <w:szCs w:val="19"/>
              </w:rPr>
              <w:t>Acceptance Criteria / Test Case Ref</w:t>
            </w:r>
          </w:p>
        </w:tc>
        <w:tc>
          <w:tcPr>
            <w:tcW w:w="84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18DF90D3">
            <w:pPr>
              <w:spacing w:before="0" w:after="40"/>
              <w:jc w:val="left"/>
              <w:rPr>
                <w:color w:val="auto"/>
              </w:rPr>
            </w:pPr>
            <w:r>
              <w:rPr>
                <w:rFonts w:ascii="Arial" w:hAnsi="Arial" w:eastAsia="Calibri" w:cs="Calibri"/>
                <w:b/>
                <w:bCs/>
                <w:color w:val="auto"/>
                <w:sz w:val="16"/>
                <w:szCs w:val="19"/>
              </w:rPr>
              <w:t>Comments / Dependencies</w:t>
            </w:r>
          </w:p>
        </w:tc>
      </w:tr>
      <w:tr w14:paraId="6C0F3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CA42977">
            <w:pPr>
              <w:spacing w:before="0" w:after="40"/>
              <w:rPr>
                <w:color w:val="auto"/>
              </w:rPr>
            </w:pPr>
            <w:r>
              <w:rPr>
                <w:rFonts w:ascii="Arial" w:hAnsi="Arial" w:eastAsia="Cambria" w:cs="Cambria"/>
                <w:b/>
                <w:bCs/>
                <w:color w:val="auto"/>
                <w:sz w:val="16"/>
                <w:szCs w:val="19"/>
              </w:rPr>
              <w:t>HMS-F-012</w:t>
            </w:r>
          </w:p>
        </w:tc>
        <w:tc>
          <w:tcPr>
            <w:tcW w:w="2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829C92D">
            <w:pPr>
              <w:spacing w:before="0" w:after="40"/>
              <w:rPr>
                <w:color w:val="auto"/>
              </w:rPr>
            </w:pPr>
            <w:r>
              <w:rPr>
                <w:rFonts w:ascii="Arial" w:hAnsi="Arial" w:eastAsia="Cambria" w:cs="Cambria"/>
                <w:b w:val="0"/>
                <w:bCs w:val="0"/>
                <w:color w:val="auto"/>
                <w:sz w:val="16"/>
                <w:szCs w:val="19"/>
              </w:rPr>
              <w:t>The system shall track bed/ward availability and allow admission of a patient to a specific bed with an admission record.</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4497DEF">
            <w:pPr>
              <w:spacing w:before="0" w:after="40"/>
              <w:rPr>
                <w:color w:val="auto"/>
              </w:rPr>
            </w:pPr>
            <w:r>
              <w:rPr>
                <w:rFonts w:ascii="Arial" w:hAnsi="Arial" w:eastAsia="Cambria" w:cs="Cambria"/>
                <w:b w:val="0"/>
                <w:bCs w:val="0"/>
                <w:color w:val="auto"/>
                <w:sz w:val="16"/>
                <w:szCs w:val="19"/>
              </w:rPr>
              <w:t>Functional</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DB0AD3E">
            <w:pPr>
              <w:spacing w:before="0" w:after="40"/>
              <w:rPr>
                <w:color w:val="auto"/>
              </w:rPr>
            </w:pPr>
            <w:r>
              <w:rPr>
                <w:rFonts w:ascii="Arial" w:hAnsi="Arial" w:eastAsia="Cambria" w:cs="Cambria"/>
                <w:b w:val="0"/>
                <w:bCs w:val="0"/>
                <w:color w:val="auto"/>
                <w:sz w:val="16"/>
                <w:szCs w:val="19"/>
              </w:rPr>
              <w:t>High</w:t>
            </w:r>
          </w:p>
        </w:tc>
        <w:tc>
          <w:tcPr>
            <w:tcW w:w="1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8D14C7B">
            <w:pPr>
              <w:spacing w:before="0" w:after="40"/>
              <w:rPr>
                <w:color w:val="auto"/>
              </w:rPr>
            </w:pPr>
            <w:r>
              <w:rPr>
                <w:rFonts w:ascii="Arial" w:hAnsi="Arial" w:eastAsia="Cambria" w:cs="Cambria"/>
                <w:b w:val="0"/>
                <w:bCs w:val="0"/>
                <w:color w:val="auto"/>
                <w:sz w:val="16"/>
                <w:szCs w:val="19"/>
              </w:rPr>
              <w:t>Operations / Nursing</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CD98EB4">
            <w:pPr>
              <w:spacing w:before="0" w:after="40"/>
              <w:rPr>
                <w:color w:val="auto"/>
              </w:rPr>
            </w:pPr>
            <w:r>
              <w:rPr>
                <w:rFonts w:ascii="Arial" w:hAnsi="Arial" w:eastAsia="Cambria" w:cs="Cambria"/>
                <w:b w:val="0"/>
                <w:bCs w:val="0"/>
                <w:color w:val="auto"/>
                <w:sz w:val="16"/>
                <w:szCs w:val="19"/>
              </w:rPr>
              <w:t>AC-HMS-F-012: An occupied bed cannot be assigned to a second patient. Test: TC-IPD-01</w:t>
            </w:r>
          </w:p>
        </w:tc>
        <w:tc>
          <w:tcPr>
            <w:tcW w:w="8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CB0356F">
            <w:pPr>
              <w:spacing w:before="0" w:after="40"/>
              <w:rPr>
                <w:color w:val="auto"/>
              </w:rPr>
            </w:pPr>
            <w:r>
              <w:rPr>
                <w:rFonts w:ascii="Arial" w:hAnsi="Arial" w:eastAsia="Cambria" w:cs="Cambria"/>
                <w:b w:val="0"/>
                <w:bCs w:val="0"/>
                <w:color w:val="auto"/>
                <w:sz w:val="16"/>
                <w:szCs w:val="19"/>
              </w:rPr>
              <w:t>None</w:t>
            </w:r>
          </w:p>
        </w:tc>
      </w:tr>
      <w:tr w14:paraId="09785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B5454D7">
            <w:pPr>
              <w:spacing w:before="0" w:after="40"/>
              <w:rPr>
                <w:color w:val="auto"/>
              </w:rPr>
            </w:pPr>
            <w:r>
              <w:rPr>
                <w:rFonts w:ascii="Arial" w:hAnsi="Arial" w:eastAsia="Cambria" w:cs="Cambria"/>
                <w:b/>
                <w:bCs/>
                <w:color w:val="auto"/>
                <w:sz w:val="16"/>
                <w:szCs w:val="19"/>
              </w:rPr>
              <w:t>HMS-F-013</w:t>
            </w:r>
          </w:p>
        </w:tc>
        <w:tc>
          <w:tcPr>
            <w:tcW w:w="2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4AEA7C5">
            <w:pPr>
              <w:spacing w:before="0" w:after="40"/>
              <w:rPr>
                <w:color w:val="auto"/>
              </w:rPr>
            </w:pPr>
            <w:r>
              <w:rPr>
                <w:rFonts w:ascii="Arial" w:hAnsi="Arial" w:eastAsia="Cambria" w:cs="Cambria"/>
                <w:b w:val="0"/>
                <w:bCs w:val="0"/>
                <w:color w:val="auto"/>
                <w:sz w:val="16"/>
                <w:szCs w:val="19"/>
              </w:rPr>
              <w:t>The system shall generate a discharge summary consolidating diagnosis, treatment given and follow-up instructions upon patient discharge.</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414ADE9">
            <w:pPr>
              <w:spacing w:before="0" w:after="40"/>
              <w:rPr>
                <w:color w:val="auto"/>
              </w:rPr>
            </w:pPr>
            <w:r>
              <w:rPr>
                <w:rFonts w:ascii="Arial" w:hAnsi="Arial" w:eastAsia="Cambria" w:cs="Cambria"/>
                <w:b w:val="0"/>
                <w:bCs w:val="0"/>
                <w:color w:val="auto"/>
                <w:sz w:val="16"/>
                <w:szCs w:val="19"/>
              </w:rPr>
              <w:t>Functional</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374FB5D">
            <w:pPr>
              <w:spacing w:before="0" w:after="40"/>
              <w:rPr>
                <w:color w:val="auto"/>
              </w:rPr>
            </w:pPr>
            <w:r>
              <w:rPr>
                <w:rFonts w:ascii="Arial" w:hAnsi="Arial" w:eastAsia="Cambria" w:cs="Cambria"/>
                <w:b w:val="0"/>
                <w:bCs w:val="0"/>
                <w:color w:val="auto"/>
                <w:sz w:val="16"/>
                <w:szCs w:val="19"/>
              </w:rPr>
              <w:t>Medium</w:t>
            </w:r>
          </w:p>
        </w:tc>
        <w:tc>
          <w:tcPr>
            <w:tcW w:w="1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70A5A01">
            <w:pPr>
              <w:spacing w:before="0" w:after="40"/>
              <w:rPr>
                <w:color w:val="auto"/>
              </w:rPr>
            </w:pPr>
            <w:r>
              <w:rPr>
                <w:rFonts w:ascii="Arial" w:hAnsi="Arial" w:eastAsia="Cambria" w:cs="Cambria"/>
                <w:b w:val="0"/>
                <w:bCs w:val="0"/>
                <w:color w:val="auto"/>
                <w:sz w:val="16"/>
                <w:szCs w:val="19"/>
              </w:rPr>
              <w:t>Clinical</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A169D54">
            <w:pPr>
              <w:spacing w:before="0" w:after="40"/>
              <w:rPr>
                <w:color w:val="auto"/>
              </w:rPr>
            </w:pPr>
            <w:r>
              <w:rPr>
                <w:rFonts w:ascii="Arial" w:hAnsi="Arial" w:eastAsia="Cambria" w:cs="Cambria"/>
                <w:b w:val="0"/>
                <w:bCs w:val="0"/>
                <w:color w:val="auto"/>
                <w:sz w:val="16"/>
                <w:szCs w:val="19"/>
              </w:rPr>
              <w:t>AC-HMS-F-013: The discharge summary is generated and printable within 1 minute of discharge confirmation. Test: TC-IPD-02</w:t>
            </w:r>
          </w:p>
        </w:tc>
        <w:tc>
          <w:tcPr>
            <w:tcW w:w="8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D73592F">
            <w:pPr>
              <w:spacing w:before="0" w:after="40"/>
              <w:rPr>
                <w:color w:val="auto"/>
              </w:rPr>
            </w:pPr>
            <w:r>
              <w:rPr>
                <w:rFonts w:ascii="Arial" w:hAnsi="Arial" w:eastAsia="Cambria" w:cs="Cambria"/>
                <w:b w:val="0"/>
                <w:bCs w:val="0"/>
                <w:color w:val="auto"/>
                <w:sz w:val="16"/>
                <w:szCs w:val="19"/>
              </w:rPr>
              <w:t>Depends on HMS-F-009</w:t>
            </w:r>
          </w:p>
        </w:tc>
      </w:tr>
    </w:tbl>
    <w:p w14:paraId="500B319C">
      <w:pPr>
        <w:pStyle w:val="4"/>
        <w:keepNext/>
        <w:spacing w:before="200" w:after="80"/>
        <w:rPr>
          <w:color w:val="auto"/>
        </w:rPr>
      </w:pPr>
      <w:r>
        <w:rPr>
          <w:rFonts w:ascii="Arial" w:hAnsi="Arial"/>
          <w:color w:val="auto"/>
          <w:sz w:val="18"/>
        </w:rPr>
        <w:t>4.5 Billing &amp; Payments</w:t>
      </w:r>
    </w:p>
    <w:p w14:paraId="51B34178">
      <w:pPr>
        <w:spacing w:after="120"/>
        <w:rPr>
          <w:color w:val="auto"/>
        </w:rPr>
      </w:pPr>
      <w:r>
        <w:rPr>
          <w:rFonts w:ascii="Cambria" w:hAnsi="Cambria" w:eastAsia="Cambria" w:cs="Cambria"/>
          <w:color w:val="auto"/>
          <w:sz w:val="22"/>
          <w:szCs w:val="22"/>
        </w:rPr>
        <w:t>Description: Consolidate charges, record payments and apply discount/insurance schemes.</w:t>
      </w:r>
    </w:p>
    <w:tbl>
      <w:tblPr>
        <w:tblStyle w:val="9"/>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0"/>
        <w:gridCol w:w="1790"/>
        <w:gridCol w:w="899"/>
        <w:gridCol w:w="730"/>
        <w:gridCol w:w="1076"/>
        <w:gridCol w:w="1809"/>
        <w:gridCol w:w="1646"/>
      </w:tblGrid>
      <w:tr w14:paraId="1726E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5EC0F70F">
            <w:pPr>
              <w:spacing w:before="0" w:after="40"/>
              <w:jc w:val="left"/>
              <w:rPr>
                <w:color w:val="auto"/>
              </w:rPr>
            </w:pPr>
            <w:r>
              <w:rPr>
                <w:rFonts w:ascii="Arial" w:hAnsi="Arial" w:eastAsia="Calibri" w:cs="Calibri"/>
                <w:b/>
                <w:bCs/>
                <w:color w:val="auto"/>
                <w:sz w:val="16"/>
                <w:szCs w:val="19"/>
              </w:rPr>
              <w:t>Req ID</w:t>
            </w:r>
          </w:p>
        </w:tc>
        <w:tc>
          <w:tcPr>
            <w:tcW w:w="23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21A281D0">
            <w:pPr>
              <w:spacing w:before="0" w:after="40"/>
              <w:jc w:val="left"/>
              <w:rPr>
                <w:color w:val="auto"/>
              </w:rPr>
            </w:pPr>
            <w:r>
              <w:rPr>
                <w:rFonts w:ascii="Arial" w:hAnsi="Arial" w:eastAsia="Calibri" w:cs="Calibri"/>
                <w:b/>
                <w:bCs/>
                <w:color w:val="auto"/>
                <w:sz w:val="16"/>
                <w:szCs w:val="19"/>
              </w:rPr>
              <w:t>Requirement (shall...)</w:t>
            </w:r>
          </w:p>
        </w:tc>
        <w:tc>
          <w:tcPr>
            <w:tcW w:w="7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10508B1D">
            <w:pPr>
              <w:spacing w:before="0" w:after="40"/>
              <w:jc w:val="left"/>
              <w:rPr>
                <w:color w:val="auto"/>
              </w:rPr>
            </w:pPr>
            <w:r>
              <w:rPr>
                <w:rFonts w:ascii="Arial" w:hAnsi="Arial" w:eastAsia="Calibri" w:cs="Calibri"/>
                <w:b/>
                <w:bCs/>
                <w:color w:val="auto"/>
                <w:sz w:val="16"/>
                <w:szCs w:val="19"/>
              </w:rPr>
              <w:t>Type</w:t>
            </w:r>
          </w:p>
        </w:tc>
        <w:tc>
          <w:tcPr>
            <w:tcW w:w="7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3FDD6051">
            <w:pPr>
              <w:spacing w:before="0" w:after="40"/>
              <w:jc w:val="left"/>
              <w:rPr>
                <w:color w:val="auto"/>
              </w:rPr>
            </w:pPr>
            <w:r>
              <w:rPr>
                <w:rFonts w:ascii="Arial" w:hAnsi="Arial" w:eastAsia="Calibri" w:cs="Calibri"/>
                <w:b/>
                <w:bCs/>
                <w:color w:val="auto"/>
                <w:sz w:val="16"/>
                <w:szCs w:val="19"/>
              </w:rPr>
              <w:t>Priority</w:t>
            </w:r>
          </w:p>
        </w:tc>
        <w:tc>
          <w:tcPr>
            <w:tcW w:w="10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22FCAC2B">
            <w:pPr>
              <w:spacing w:before="0" w:after="40"/>
              <w:jc w:val="left"/>
              <w:rPr>
                <w:color w:val="auto"/>
              </w:rPr>
            </w:pPr>
            <w:r>
              <w:rPr>
                <w:rFonts w:ascii="Arial" w:hAnsi="Arial" w:eastAsia="Calibri" w:cs="Calibri"/>
                <w:b/>
                <w:bCs/>
                <w:color w:val="auto"/>
                <w:sz w:val="16"/>
                <w:szCs w:val="19"/>
              </w:rPr>
              <w:t>Source / Stakeholder</w:t>
            </w:r>
          </w:p>
        </w:tc>
        <w:tc>
          <w:tcPr>
            <w:tcW w:w="22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78EBF7AF">
            <w:pPr>
              <w:spacing w:before="0" w:after="40"/>
              <w:jc w:val="left"/>
              <w:rPr>
                <w:color w:val="auto"/>
              </w:rPr>
            </w:pPr>
            <w:r>
              <w:rPr>
                <w:rFonts w:ascii="Arial" w:hAnsi="Arial" w:eastAsia="Calibri" w:cs="Calibri"/>
                <w:b/>
                <w:bCs/>
                <w:color w:val="auto"/>
                <w:sz w:val="16"/>
                <w:szCs w:val="19"/>
              </w:rPr>
              <w:t>Acceptance Criteria / Test Case Ref</w:t>
            </w:r>
          </w:p>
        </w:tc>
        <w:tc>
          <w:tcPr>
            <w:tcW w:w="84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49B9B89F">
            <w:pPr>
              <w:spacing w:before="0" w:after="40"/>
              <w:jc w:val="left"/>
              <w:rPr>
                <w:color w:val="auto"/>
              </w:rPr>
            </w:pPr>
            <w:r>
              <w:rPr>
                <w:rFonts w:ascii="Arial" w:hAnsi="Arial" w:eastAsia="Calibri" w:cs="Calibri"/>
                <w:b/>
                <w:bCs/>
                <w:color w:val="auto"/>
                <w:sz w:val="16"/>
                <w:szCs w:val="19"/>
              </w:rPr>
              <w:t>Comments / Dependencies</w:t>
            </w:r>
          </w:p>
        </w:tc>
      </w:tr>
      <w:tr w14:paraId="09946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BEE1496">
            <w:pPr>
              <w:spacing w:before="0" w:after="40"/>
              <w:rPr>
                <w:color w:val="auto"/>
              </w:rPr>
            </w:pPr>
            <w:r>
              <w:rPr>
                <w:rFonts w:ascii="Arial" w:hAnsi="Arial" w:eastAsia="Cambria" w:cs="Cambria"/>
                <w:b/>
                <w:bCs/>
                <w:color w:val="auto"/>
                <w:sz w:val="16"/>
                <w:szCs w:val="19"/>
              </w:rPr>
              <w:t>HMS-F-014</w:t>
            </w:r>
          </w:p>
        </w:tc>
        <w:tc>
          <w:tcPr>
            <w:tcW w:w="2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9F83292">
            <w:pPr>
              <w:spacing w:before="0" w:after="40"/>
              <w:rPr>
                <w:color w:val="auto"/>
              </w:rPr>
            </w:pPr>
            <w:r>
              <w:rPr>
                <w:rFonts w:ascii="Arial" w:hAnsi="Arial" w:eastAsia="Cambria" w:cs="Cambria"/>
                <w:b w:val="0"/>
                <w:bCs w:val="0"/>
                <w:color w:val="auto"/>
                <w:sz w:val="16"/>
                <w:szCs w:val="19"/>
              </w:rPr>
              <w:t>The system shall generate a consolidated bill covering consultation, tests, medication and room charges for a visit or admission.</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D9D8EB2">
            <w:pPr>
              <w:spacing w:before="0" w:after="40"/>
              <w:rPr>
                <w:color w:val="auto"/>
              </w:rPr>
            </w:pPr>
            <w:r>
              <w:rPr>
                <w:rFonts w:ascii="Arial" w:hAnsi="Arial" w:eastAsia="Cambria" w:cs="Cambria"/>
                <w:b w:val="0"/>
                <w:bCs w:val="0"/>
                <w:color w:val="auto"/>
                <w:sz w:val="16"/>
                <w:szCs w:val="19"/>
              </w:rPr>
              <w:t>Functional</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DBF1BA8">
            <w:pPr>
              <w:spacing w:before="0" w:after="40"/>
              <w:rPr>
                <w:color w:val="auto"/>
              </w:rPr>
            </w:pPr>
            <w:r>
              <w:rPr>
                <w:rFonts w:ascii="Arial" w:hAnsi="Arial" w:eastAsia="Cambria" w:cs="Cambria"/>
                <w:b w:val="0"/>
                <w:bCs w:val="0"/>
                <w:color w:val="auto"/>
                <w:sz w:val="16"/>
                <w:szCs w:val="19"/>
              </w:rPr>
              <w:t>High</w:t>
            </w:r>
          </w:p>
        </w:tc>
        <w:tc>
          <w:tcPr>
            <w:tcW w:w="1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64A2060">
            <w:pPr>
              <w:spacing w:before="0" w:after="40"/>
              <w:rPr>
                <w:color w:val="auto"/>
              </w:rPr>
            </w:pPr>
            <w:r>
              <w:rPr>
                <w:rFonts w:ascii="Arial" w:hAnsi="Arial" w:eastAsia="Cambria" w:cs="Cambria"/>
                <w:b w:val="0"/>
                <w:bCs w:val="0"/>
                <w:color w:val="auto"/>
                <w:sz w:val="16"/>
                <w:szCs w:val="19"/>
              </w:rPr>
              <w:t>Billing / Finance</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E32FAA0">
            <w:pPr>
              <w:spacing w:before="0" w:after="40"/>
              <w:rPr>
                <w:color w:val="auto"/>
              </w:rPr>
            </w:pPr>
            <w:r>
              <w:rPr>
                <w:rFonts w:ascii="Arial" w:hAnsi="Arial" w:eastAsia="Cambria" w:cs="Cambria"/>
                <w:b w:val="0"/>
                <w:bCs w:val="0"/>
                <w:color w:val="auto"/>
                <w:sz w:val="16"/>
                <w:szCs w:val="19"/>
              </w:rPr>
              <w:t>AC-HMS-F-014: The bill total equals the sum of all itemized charges for the visit. Test: TC-Bill-01</w:t>
            </w:r>
          </w:p>
        </w:tc>
        <w:tc>
          <w:tcPr>
            <w:tcW w:w="8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D5FE4F8">
            <w:pPr>
              <w:spacing w:before="0" w:after="40"/>
              <w:rPr>
                <w:color w:val="auto"/>
              </w:rPr>
            </w:pPr>
            <w:r>
              <w:rPr>
                <w:rFonts w:ascii="Arial" w:hAnsi="Arial" w:eastAsia="Cambria" w:cs="Cambria"/>
                <w:b w:val="0"/>
                <w:bCs w:val="0"/>
                <w:color w:val="auto"/>
                <w:sz w:val="16"/>
                <w:szCs w:val="19"/>
              </w:rPr>
              <w:t>Depends on 4.1–4.4 data</w:t>
            </w:r>
          </w:p>
        </w:tc>
      </w:tr>
      <w:tr w14:paraId="2B65D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939CC87">
            <w:pPr>
              <w:spacing w:before="0" w:after="40"/>
              <w:rPr>
                <w:color w:val="auto"/>
              </w:rPr>
            </w:pPr>
            <w:r>
              <w:rPr>
                <w:rFonts w:ascii="Arial" w:hAnsi="Arial" w:eastAsia="Cambria" w:cs="Cambria"/>
                <w:b/>
                <w:bCs/>
                <w:color w:val="auto"/>
                <w:sz w:val="16"/>
                <w:szCs w:val="19"/>
              </w:rPr>
              <w:t>HMS-F-015</w:t>
            </w:r>
          </w:p>
        </w:tc>
        <w:tc>
          <w:tcPr>
            <w:tcW w:w="2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81AE2B9">
            <w:pPr>
              <w:spacing w:before="0" w:after="40"/>
              <w:rPr>
                <w:color w:val="auto"/>
              </w:rPr>
            </w:pPr>
            <w:r>
              <w:rPr>
                <w:rFonts w:ascii="Arial" w:hAnsi="Arial"/>
                <w:color w:val="auto"/>
                <w:sz w:val="16"/>
              </w:rPr>
              <w:t>The system shall support recording of payments via cash, card and UPI; insurance/discount adjustments are recorded separately, and shall print or e-mail a receipt.</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48DF65F">
            <w:pPr>
              <w:spacing w:before="0" w:after="40"/>
              <w:rPr>
                <w:color w:val="auto"/>
              </w:rPr>
            </w:pPr>
            <w:r>
              <w:rPr>
                <w:rFonts w:ascii="Arial" w:hAnsi="Arial" w:eastAsia="Cambria" w:cs="Cambria"/>
                <w:b w:val="0"/>
                <w:bCs w:val="0"/>
                <w:color w:val="auto"/>
                <w:sz w:val="16"/>
                <w:szCs w:val="19"/>
              </w:rPr>
              <w:t>Functional</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2D27132">
            <w:pPr>
              <w:spacing w:before="0" w:after="40"/>
              <w:rPr>
                <w:color w:val="auto"/>
              </w:rPr>
            </w:pPr>
            <w:r>
              <w:rPr>
                <w:rFonts w:ascii="Arial" w:hAnsi="Arial" w:eastAsia="Cambria" w:cs="Cambria"/>
                <w:b w:val="0"/>
                <w:bCs w:val="0"/>
                <w:color w:val="auto"/>
                <w:sz w:val="16"/>
                <w:szCs w:val="19"/>
              </w:rPr>
              <w:t>High</w:t>
            </w:r>
          </w:p>
        </w:tc>
        <w:tc>
          <w:tcPr>
            <w:tcW w:w="1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2CA8F3D">
            <w:pPr>
              <w:spacing w:before="0" w:after="40"/>
              <w:rPr>
                <w:color w:val="auto"/>
              </w:rPr>
            </w:pPr>
            <w:r>
              <w:rPr>
                <w:rFonts w:ascii="Arial" w:hAnsi="Arial" w:eastAsia="Cambria" w:cs="Cambria"/>
                <w:b w:val="0"/>
                <w:bCs w:val="0"/>
                <w:color w:val="auto"/>
                <w:sz w:val="16"/>
                <w:szCs w:val="19"/>
              </w:rPr>
              <w:t>Billing / Patient</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148DE4D">
            <w:pPr>
              <w:spacing w:before="0" w:after="40"/>
              <w:rPr>
                <w:color w:val="auto"/>
              </w:rPr>
            </w:pPr>
            <w:r>
              <w:rPr>
                <w:rFonts w:ascii="Arial" w:hAnsi="Arial" w:eastAsia="Cambria" w:cs="Cambria"/>
                <w:b w:val="0"/>
                <w:bCs w:val="0"/>
                <w:color w:val="auto"/>
                <w:sz w:val="16"/>
                <w:szCs w:val="19"/>
              </w:rPr>
              <w:t>AC-HMS-F-015: A receipt is generated immediately after payment is recorded. Test: TC-Bill-02</w:t>
            </w:r>
          </w:p>
        </w:tc>
        <w:tc>
          <w:tcPr>
            <w:tcW w:w="8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AA37762">
            <w:pPr>
              <w:spacing w:before="0" w:after="40"/>
              <w:rPr>
                <w:color w:val="auto"/>
              </w:rPr>
            </w:pPr>
            <w:r>
              <w:rPr>
                <w:rFonts w:ascii="Arial" w:hAnsi="Arial"/>
                <w:color w:val="auto"/>
                <w:sz w:val="16"/>
              </w:rPr>
              <w:t>Payment gateway required for card/UPI; insurance and discounts are separate coverage/adjustment records.</w:t>
            </w:r>
          </w:p>
        </w:tc>
      </w:tr>
      <w:tr w14:paraId="24385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68B1F2E">
            <w:pPr>
              <w:spacing w:before="0" w:after="40"/>
              <w:rPr>
                <w:color w:val="auto"/>
              </w:rPr>
            </w:pPr>
            <w:r>
              <w:rPr>
                <w:rFonts w:ascii="Arial" w:hAnsi="Arial" w:eastAsia="Cambria" w:cs="Cambria"/>
                <w:b/>
                <w:bCs/>
                <w:color w:val="auto"/>
                <w:sz w:val="16"/>
                <w:szCs w:val="19"/>
              </w:rPr>
              <w:t>HMS-F-016</w:t>
            </w:r>
          </w:p>
        </w:tc>
        <w:tc>
          <w:tcPr>
            <w:tcW w:w="2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2DFEB71">
            <w:pPr>
              <w:spacing w:before="0" w:after="40"/>
              <w:rPr>
                <w:color w:val="auto"/>
              </w:rPr>
            </w:pPr>
            <w:r>
              <w:rPr>
                <w:rFonts w:ascii="Arial" w:hAnsi="Arial" w:eastAsia="Cambria" w:cs="Cambria"/>
                <w:b w:val="0"/>
                <w:bCs w:val="0"/>
                <w:color w:val="auto"/>
                <w:sz w:val="16"/>
                <w:szCs w:val="19"/>
              </w:rPr>
              <w:t>The system shall apply configured insurance or discount schemes to an eligible bill before final invoice generation.</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97B9C0A">
            <w:pPr>
              <w:spacing w:before="0" w:after="40"/>
              <w:rPr>
                <w:color w:val="auto"/>
              </w:rPr>
            </w:pPr>
            <w:r>
              <w:rPr>
                <w:rFonts w:ascii="Arial" w:hAnsi="Arial" w:eastAsia="Cambria" w:cs="Cambria"/>
                <w:b w:val="0"/>
                <w:bCs w:val="0"/>
                <w:color w:val="auto"/>
                <w:sz w:val="16"/>
                <w:szCs w:val="19"/>
              </w:rPr>
              <w:t>Functional</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9B2E0FB">
            <w:pPr>
              <w:spacing w:before="0" w:after="40"/>
              <w:rPr>
                <w:color w:val="auto"/>
              </w:rPr>
            </w:pPr>
            <w:r>
              <w:rPr>
                <w:rFonts w:ascii="Arial" w:hAnsi="Arial" w:eastAsia="Cambria" w:cs="Cambria"/>
                <w:b w:val="0"/>
                <w:bCs w:val="0"/>
                <w:color w:val="auto"/>
                <w:sz w:val="16"/>
                <w:szCs w:val="19"/>
              </w:rPr>
              <w:t>Medium</w:t>
            </w:r>
          </w:p>
        </w:tc>
        <w:tc>
          <w:tcPr>
            <w:tcW w:w="1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6B98417">
            <w:pPr>
              <w:spacing w:before="0" w:after="40"/>
              <w:rPr>
                <w:color w:val="auto"/>
              </w:rPr>
            </w:pPr>
            <w:r>
              <w:rPr>
                <w:rFonts w:ascii="Arial" w:hAnsi="Arial" w:eastAsia="Cambria" w:cs="Cambria"/>
                <w:b w:val="0"/>
                <w:bCs w:val="0"/>
                <w:color w:val="auto"/>
                <w:sz w:val="16"/>
                <w:szCs w:val="19"/>
              </w:rPr>
              <w:t>Billing / Business</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42FCFEA">
            <w:pPr>
              <w:spacing w:before="0" w:after="40"/>
              <w:rPr>
                <w:color w:val="auto"/>
              </w:rPr>
            </w:pPr>
            <w:r>
              <w:rPr>
                <w:rFonts w:ascii="Arial" w:hAnsi="Arial" w:eastAsia="Cambria" w:cs="Cambria"/>
                <w:b w:val="0"/>
                <w:bCs w:val="0"/>
                <w:color w:val="auto"/>
                <w:sz w:val="16"/>
                <w:szCs w:val="19"/>
              </w:rPr>
              <w:t>AC-HMS-F-016: The discounted total matches the configured scheme percentage/amount. Test: TC-Bill-03</w:t>
            </w:r>
          </w:p>
        </w:tc>
        <w:tc>
          <w:tcPr>
            <w:tcW w:w="8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9CD4E1B">
            <w:pPr>
              <w:spacing w:before="0" w:after="40"/>
              <w:rPr>
                <w:color w:val="auto"/>
              </w:rPr>
            </w:pPr>
            <w:r>
              <w:rPr>
                <w:rFonts w:ascii="Arial" w:hAnsi="Arial" w:eastAsia="Cambria" w:cs="Cambria"/>
                <w:b w:val="0"/>
                <w:bCs w:val="0"/>
                <w:color w:val="auto"/>
                <w:sz w:val="16"/>
                <w:szCs w:val="19"/>
              </w:rPr>
              <w:t>Scheme rules configurable by admin</w:t>
            </w:r>
          </w:p>
        </w:tc>
      </w:tr>
    </w:tbl>
    <w:p w14:paraId="2C0957E8">
      <w:pPr>
        <w:pStyle w:val="4"/>
        <w:keepNext/>
        <w:spacing w:before="200" w:after="80"/>
        <w:rPr>
          <w:color w:val="auto"/>
        </w:rPr>
      </w:pPr>
      <w:r>
        <w:rPr>
          <w:rFonts w:ascii="Arial" w:hAnsi="Arial"/>
          <w:color w:val="auto"/>
          <w:sz w:val="18"/>
        </w:rPr>
        <w:t>4.6 Pharmacy &amp; Inventory</w:t>
      </w:r>
    </w:p>
    <w:p w14:paraId="1DC331FD">
      <w:pPr>
        <w:spacing w:after="120"/>
        <w:rPr>
          <w:color w:val="auto"/>
        </w:rPr>
      </w:pPr>
      <w:r>
        <w:rPr>
          <w:rFonts w:ascii="Cambria" w:hAnsi="Cambria" w:eastAsia="Cambria" w:cs="Cambria"/>
          <w:color w:val="auto"/>
          <w:sz w:val="22"/>
          <w:szCs w:val="22"/>
        </w:rPr>
        <w:t>Description: Track medicine stock, dispensing and expiry.</w:t>
      </w:r>
    </w:p>
    <w:tbl>
      <w:tblPr>
        <w:tblStyle w:val="9"/>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11"/>
        <w:gridCol w:w="1987"/>
        <w:gridCol w:w="899"/>
        <w:gridCol w:w="730"/>
        <w:gridCol w:w="1076"/>
        <w:gridCol w:w="1892"/>
        <w:gridCol w:w="1245"/>
      </w:tblGrid>
      <w:tr w14:paraId="31825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7AAA569A">
            <w:pPr>
              <w:spacing w:before="0" w:after="40"/>
              <w:jc w:val="left"/>
              <w:rPr>
                <w:color w:val="auto"/>
              </w:rPr>
            </w:pPr>
            <w:r>
              <w:rPr>
                <w:rFonts w:ascii="Arial" w:hAnsi="Arial" w:eastAsia="Calibri" w:cs="Calibri"/>
                <w:b/>
                <w:bCs/>
                <w:color w:val="auto"/>
                <w:sz w:val="16"/>
                <w:szCs w:val="19"/>
              </w:rPr>
              <w:t>Req ID</w:t>
            </w:r>
          </w:p>
        </w:tc>
        <w:tc>
          <w:tcPr>
            <w:tcW w:w="23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60ADA236">
            <w:pPr>
              <w:spacing w:before="0" w:after="40"/>
              <w:jc w:val="left"/>
              <w:rPr>
                <w:color w:val="auto"/>
              </w:rPr>
            </w:pPr>
            <w:r>
              <w:rPr>
                <w:rFonts w:ascii="Arial" w:hAnsi="Arial" w:eastAsia="Calibri" w:cs="Calibri"/>
                <w:b/>
                <w:bCs/>
                <w:color w:val="auto"/>
                <w:sz w:val="16"/>
                <w:szCs w:val="19"/>
              </w:rPr>
              <w:t>Requirement (shall...)</w:t>
            </w:r>
          </w:p>
        </w:tc>
        <w:tc>
          <w:tcPr>
            <w:tcW w:w="7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7F55AC11">
            <w:pPr>
              <w:spacing w:before="0" w:after="40"/>
              <w:jc w:val="left"/>
              <w:rPr>
                <w:color w:val="auto"/>
              </w:rPr>
            </w:pPr>
            <w:r>
              <w:rPr>
                <w:rFonts w:ascii="Arial" w:hAnsi="Arial" w:eastAsia="Calibri" w:cs="Calibri"/>
                <w:b/>
                <w:bCs/>
                <w:color w:val="auto"/>
                <w:sz w:val="16"/>
                <w:szCs w:val="19"/>
              </w:rPr>
              <w:t>Type</w:t>
            </w:r>
          </w:p>
        </w:tc>
        <w:tc>
          <w:tcPr>
            <w:tcW w:w="7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42477192">
            <w:pPr>
              <w:spacing w:before="0" w:after="40"/>
              <w:jc w:val="left"/>
              <w:rPr>
                <w:color w:val="auto"/>
              </w:rPr>
            </w:pPr>
            <w:r>
              <w:rPr>
                <w:rFonts w:ascii="Arial" w:hAnsi="Arial" w:eastAsia="Calibri" w:cs="Calibri"/>
                <w:b/>
                <w:bCs/>
                <w:color w:val="auto"/>
                <w:sz w:val="16"/>
                <w:szCs w:val="19"/>
              </w:rPr>
              <w:t>Priority</w:t>
            </w:r>
          </w:p>
        </w:tc>
        <w:tc>
          <w:tcPr>
            <w:tcW w:w="10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41B7A291">
            <w:pPr>
              <w:spacing w:before="0" w:after="40"/>
              <w:jc w:val="left"/>
              <w:rPr>
                <w:color w:val="auto"/>
              </w:rPr>
            </w:pPr>
            <w:r>
              <w:rPr>
                <w:rFonts w:ascii="Arial" w:hAnsi="Arial" w:eastAsia="Calibri" w:cs="Calibri"/>
                <w:b/>
                <w:bCs/>
                <w:color w:val="auto"/>
                <w:sz w:val="16"/>
                <w:szCs w:val="19"/>
              </w:rPr>
              <w:t>Source / Stakeholder</w:t>
            </w:r>
          </w:p>
        </w:tc>
        <w:tc>
          <w:tcPr>
            <w:tcW w:w="22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020B8FB6">
            <w:pPr>
              <w:spacing w:before="0" w:after="40"/>
              <w:jc w:val="left"/>
              <w:rPr>
                <w:color w:val="auto"/>
              </w:rPr>
            </w:pPr>
            <w:r>
              <w:rPr>
                <w:rFonts w:ascii="Arial" w:hAnsi="Arial" w:eastAsia="Calibri" w:cs="Calibri"/>
                <w:b/>
                <w:bCs/>
                <w:color w:val="auto"/>
                <w:sz w:val="16"/>
                <w:szCs w:val="19"/>
              </w:rPr>
              <w:t>Acceptance Criteria / Test Case Ref</w:t>
            </w:r>
          </w:p>
        </w:tc>
        <w:tc>
          <w:tcPr>
            <w:tcW w:w="84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25FD6A27">
            <w:pPr>
              <w:spacing w:before="0" w:after="40"/>
              <w:jc w:val="left"/>
              <w:rPr>
                <w:color w:val="auto"/>
              </w:rPr>
            </w:pPr>
            <w:r>
              <w:rPr>
                <w:rFonts w:ascii="Arial" w:hAnsi="Arial" w:eastAsia="Calibri" w:cs="Calibri"/>
                <w:b/>
                <w:bCs/>
                <w:color w:val="auto"/>
                <w:sz w:val="16"/>
                <w:szCs w:val="19"/>
              </w:rPr>
              <w:t>Comments / Dependencies</w:t>
            </w:r>
          </w:p>
        </w:tc>
      </w:tr>
      <w:tr w14:paraId="62243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6B65BC3">
            <w:pPr>
              <w:spacing w:before="0" w:after="40"/>
              <w:rPr>
                <w:color w:val="auto"/>
              </w:rPr>
            </w:pPr>
            <w:r>
              <w:rPr>
                <w:rFonts w:ascii="Arial" w:hAnsi="Arial" w:eastAsia="Cambria" w:cs="Cambria"/>
                <w:b/>
                <w:bCs/>
                <w:color w:val="auto"/>
                <w:sz w:val="16"/>
                <w:szCs w:val="19"/>
              </w:rPr>
              <w:t>HMS-F-017</w:t>
            </w:r>
          </w:p>
        </w:tc>
        <w:tc>
          <w:tcPr>
            <w:tcW w:w="2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1E4F92F">
            <w:pPr>
              <w:spacing w:before="0" w:after="40"/>
              <w:rPr>
                <w:color w:val="auto"/>
              </w:rPr>
            </w:pPr>
            <w:r>
              <w:rPr>
                <w:rFonts w:ascii="Arial" w:hAnsi="Arial" w:eastAsia="Cambria" w:cs="Cambria"/>
                <w:b w:val="0"/>
                <w:bCs w:val="0"/>
                <w:color w:val="auto"/>
                <w:sz w:val="16"/>
                <w:szCs w:val="19"/>
              </w:rPr>
              <w:t>The system shall decrement pharmacy stock automatically when a prescribed medicine is dispensed and flag items below a reorder threshold.</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F9DB636">
            <w:pPr>
              <w:spacing w:before="0" w:after="40"/>
              <w:rPr>
                <w:color w:val="auto"/>
              </w:rPr>
            </w:pPr>
            <w:r>
              <w:rPr>
                <w:rFonts w:ascii="Arial" w:hAnsi="Arial" w:eastAsia="Cambria" w:cs="Cambria"/>
                <w:b w:val="0"/>
                <w:bCs w:val="0"/>
                <w:color w:val="auto"/>
                <w:sz w:val="16"/>
                <w:szCs w:val="19"/>
              </w:rPr>
              <w:t>Functional</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5B219E1">
            <w:pPr>
              <w:spacing w:before="0" w:after="40"/>
              <w:rPr>
                <w:color w:val="auto"/>
              </w:rPr>
            </w:pPr>
            <w:r>
              <w:rPr>
                <w:rFonts w:ascii="Arial" w:hAnsi="Arial" w:eastAsia="Cambria" w:cs="Cambria"/>
                <w:b w:val="0"/>
                <w:bCs w:val="0"/>
                <w:color w:val="auto"/>
                <w:sz w:val="16"/>
                <w:szCs w:val="19"/>
              </w:rPr>
              <w:t>High</w:t>
            </w:r>
          </w:p>
        </w:tc>
        <w:tc>
          <w:tcPr>
            <w:tcW w:w="1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5F8E690">
            <w:pPr>
              <w:spacing w:before="0" w:after="40"/>
              <w:rPr>
                <w:color w:val="auto"/>
              </w:rPr>
            </w:pPr>
            <w:r>
              <w:rPr>
                <w:rFonts w:ascii="Arial" w:hAnsi="Arial" w:eastAsia="Cambria" w:cs="Cambria"/>
                <w:b w:val="0"/>
                <w:bCs w:val="0"/>
                <w:color w:val="auto"/>
                <w:sz w:val="16"/>
                <w:szCs w:val="19"/>
              </w:rPr>
              <w:t>Pharmacy / Operations</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307026C">
            <w:pPr>
              <w:spacing w:before="0" w:after="40"/>
              <w:rPr>
                <w:color w:val="auto"/>
              </w:rPr>
            </w:pPr>
            <w:r>
              <w:rPr>
                <w:rFonts w:ascii="Arial" w:hAnsi="Arial" w:eastAsia="Cambria" w:cs="Cambria"/>
                <w:b w:val="0"/>
                <w:bCs w:val="0"/>
                <w:color w:val="auto"/>
                <w:sz w:val="16"/>
                <w:szCs w:val="19"/>
              </w:rPr>
              <w:t>AC-HMS-F-017: Stock count decreases by the dispensed quantity and a low-stock flag appears when below threshold. Test: TC-Pharm-01</w:t>
            </w:r>
          </w:p>
        </w:tc>
        <w:tc>
          <w:tcPr>
            <w:tcW w:w="8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6B3BBC0">
            <w:pPr>
              <w:spacing w:before="0" w:after="40"/>
              <w:rPr>
                <w:color w:val="auto"/>
              </w:rPr>
            </w:pPr>
            <w:r>
              <w:rPr>
                <w:rFonts w:ascii="Arial" w:hAnsi="Arial" w:eastAsia="Cambria" w:cs="Cambria"/>
                <w:b w:val="0"/>
                <w:bCs w:val="0"/>
                <w:color w:val="auto"/>
                <w:sz w:val="16"/>
                <w:szCs w:val="19"/>
              </w:rPr>
              <w:t>Depends on HMS-F-010</w:t>
            </w:r>
          </w:p>
        </w:tc>
      </w:tr>
      <w:tr w14:paraId="554BE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D234F8E">
            <w:pPr>
              <w:spacing w:before="0" w:after="40"/>
              <w:rPr>
                <w:color w:val="auto"/>
              </w:rPr>
            </w:pPr>
            <w:r>
              <w:rPr>
                <w:rFonts w:ascii="Arial" w:hAnsi="Arial" w:eastAsia="Cambria" w:cs="Cambria"/>
                <w:b/>
                <w:bCs/>
                <w:color w:val="auto"/>
                <w:sz w:val="16"/>
                <w:szCs w:val="19"/>
              </w:rPr>
              <w:t>HMS-F-018</w:t>
            </w:r>
          </w:p>
        </w:tc>
        <w:tc>
          <w:tcPr>
            <w:tcW w:w="2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ED2783F">
            <w:pPr>
              <w:spacing w:before="0" w:after="40"/>
              <w:rPr>
                <w:color w:val="auto"/>
              </w:rPr>
            </w:pPr>
            <w:r>
              <w:rPr>
                <w:rFonts w:ascii="Arial" w:hAnsi="Arial" w:eastAsia="Cambria" w:cs="Cambria"/>
                <w:b w:val="0"/>
                <w:bCs w:val="0"/>
                <w:color w:val="auto"/>
                <w:sz w:val="16"/>
                <w:szCs w:val="19"/>
              </w:rPr>
              <w:t>The system shall alert pharmacy staff of medicines nearing expiry within a configurable window (e.g., 60 days).</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57A5707">
            <w:pPr>
              <w:spacing w:before="0" w:after="40"/>
              <w:rPr>
                <w:color w:val="auto"/>
              </w:rPr>
            </w:pPr>
            <w:r>
              <w:rPr>
                <w:rFonts w:ascii="Arial" w:hAnsi="Arial" w:eastAsia="Cambria" w:cs="Cambria"/>
                <w:b w:val="0"/>
                <w:bCs w:val="0"/>
                <w:color w:val="auto"/>
                <w:sz w:val="16"/>
                <w:szCs w:val="19"/>
              </w:rPr>
              <w:t>Functional</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7B3BD89">
            <w:pPr>
              <w:spacing w:before="0" w:after="40"/>
              <w:rPr>
                <w:color w:val="auto"/>
              </w:rPr>
            </w:pPr>
            <w:r>
              <w:rPr>
                <w:rFonts w:ascii="Arial" w:hAnsi="Arial" w:eastAsia="Cambria" w:cs="Cambria"/>
                <w:b w:val="0"/>
                <w:bCs w:val="0"/>
                <w:color w:val="auto"/>
                <w:sz w:val="16"/>
                <w:szCs w:val="19"/>
              </w:rPr>
              <w:t>Medium</w:t>
            </w:r>
          </w:p>
        </w:tc>
        <w:tc>
          <w:tcPr>
            <w:tcW w:w="1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A9333F3">
            <w:pPr>
              <w:spacing w:before="0" w:after="40"/>
              <w:rPr>
                <w:color w:val="auto"/>
              </w:rPr>
            </w:pPr>
            <w:r>
              <w:rPr>
                <w:rFonts w:ascii="Arial" w:hAnsi="Arial" w:eastAsia="Cambria" w:cs="Cambria"/>
                <w:b w:val="0"/>
                <w:bCs w:val="0"/>
                <w:color w:val="auto"/>
                <w:sz w:val="16"/>
                <w:szCs w:val="19"/>
              </w:rPr>
              <w:t>Pharmacy / Compliance</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DF13D2B">
            <w:pPr>
              <w:spacing w:before="0" w:after="40"/>
              <w:rPr>
                <w:color w:val="auto"/>
              </w:rPr>
            </w:pPr>
            <w:r>
              <w:rPr>
                <w:rFonts w:ascii="Arial" w:hAnsi="Arial" w:eastAsia="Cambria" w:cs="Cambria"/>
                <w:b w:val="0"/>
                <w:bCs w:val="0"/>
                <w:color w:val="auto"/>
                <w:sz w:val="16"/>
                <w:szCs w:val="19"/>
              </w:rPr>
              <w:t>AC-HMS-F-018: An expiry alert list is generated daily for batches expiring within the configured window. Test: TC-Pharm-02</w:t>
            </w:r>
          </w:p>
        </w:tc>
        <w:tc>
          <w:tcPr>
            <w:tcW w:w="8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35B8705">
            <w:pPr>
              <w:spacing w:before="0" w:after="40"/>
              <w:rPr>
                <w:color w:val="auto"/>
              </w:rPr>
            </w:pPr>
            <w:r>
              <w:rPr>
                <w:rFonts w:ascii="Arial" w:hAnsi="Arial" w:eastAsia="Cambria" w:cs="Cambria"/>
                <w:b w:val="0"/>
                <w:bCs w:val="0"/>
                <w:color w:val="auto"/>
                <w:sz w:val="16"/>
                <w:szCs w:val="19"/>
              </w:rPr>
              <w:t>Window configurable by admin</w:t>
            </w:r>
          </w:p>
        </w:tc>
      </w:tr>
    </w:tbl>
    <w:p w14:paraId="3CA92E42">
      <w:pPr>
        <w:pStyle w:val="4"/>
        <w:keepNext/>
        <w:spacing w:before="200" w:after="80"/>
        <w:rPr>
          <w:rFonts w:ascii="Arial" w:hAnsi="Arial"/>
          <w:color w:val="auto"/>
          <w:sz w:val="18"/>
        </w:rPr>
      </w:pPr>
    </w:p>
    <w:p w14:paraId="578B8C8C">
      <w:pPr>
        <w:pStyle w:val="4"/>
        <w:keepNext/>
        <w:spacing w:before="200" w:after="80"/>
        <w:rPr>
          <w:rFonts w:ascii="Arial" w:hAnsi="Arial"/>
          <w:color w:val="auto"/>
          <w:sz w:val="18"/>
        </w:rPr>
      </w:pPr>
      <w:r>
        <w:rPr>
          <w:rFonts w:ascii="Arial" w:hAnsi="Arial"/>
          <w:color w:val="auto"/>
          <w:sz w:val="18"/>
        </w:rPr>
        <w:t>4.7 Administration &amp; Reporting</w:t>
      </w:r>
    </w:p>
    <w:p w14:paraId="257280BD">
      <w:pPr>
        <w:spacing w:after="120"/>
        <w:rPr>
          <w:color w:val="auto"/>
        </w:rPr>
      </w:pPr>
      <w:r>
        <w:rPr>
          <w:rFonts w:ascii="Cambria" w:hAnsi="Cambria" w:eastAsia="Cambria" w:cs="Cambria"/>
          <w:color w:val="auto"/>
          <w:sz w:val="22"/>
          <w:szCs w:val="22"/>
        </w:rPr>
        <w:t>Description: Manage staff accounts/roles and generate operational reports.</w:t>
      </w:r>
    </w:p>
    <w:tbl>
      <w:tblPr>
        <w:tblStyle w:val="9"/>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6"/>
        <w:gridCol w:w="2034"/>
        <w:gridCol w:w="899"/>
        <w:gridCol w:w="730"/>
        <w:gridCol w:w="1094"/>
        <w:gridCol w:w="1842"/>
        <w:gridCol w:w="1245"/>
      </w:tblGrid>
      <w:tr w14:paraId="03FE4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0AA2C8FC">
            <w:pPr>
              <w:spacing w:before="0" w:after="40"/>
              <w:jc w:val="left"/>
              <w:rPr>
                <w:color w:val="auto"/>
              </w:rPr>
            </w:pPr>
            <w:r>
              <w:rPr>
                <w:rFonts w:ascii="Arial" w:hAnsi="Arial" w:eastAsia="Calibri" w:cs="Calibri"/>
                <w:b/>
                <w:bCs/>
                <w:color w:val="auto"/>
                <w:sz w:val="16"/>
                <w:szCs w:val="19"/>
              </w:rPr>
              <w:t>Req ID</w:t>
            </w:r>
          </w:p>
        </w:tc>
        <w:tc>
          <w:tcPr>
            <w:tcW w:w="23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115389A2">
            <w:pPr>
              <w:spacing w:before="0" w:after="40"/>
              <w:jc w:val="left"/>
              <w:rPr>
                <w:color w:val="auto"/>
              </w:rPr>
            </w:pPr>
            <w:r>
              <w:rPr>
                <w:rFonts w:ascii="Arial" w:hAnsi="Arial" w:eastAsia="Calibri" w:cs="Calibri"/>
                <w:b/>
                <w:bCs/>
                <w:color w:val="auto"/>
                <w:sz w:val="16"/>
                <w:szCs w:val="19"/>
              </w:rPr>
              <w:t>Requirement (shall...)</w:t>
            </w:r>
          </w:p>
        </w:tc>
        <w:tc>
          <w:tcPr>
            <w:tcW w:w="7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595AD180">
            <w:pPr>
              <w:spacing w:before="0" w:after="40"/>
              <w:jc w:val="left"/>
              <w:rPr>
                <w:color w:val="auto"/>
              </w:rPr>
            </w:pPr>
            <w:r>
              <w:rPr>
                <w:rFonts w:ascii="Arial" w:hAnsi="Arial" w:eastAsia="Calibri" w:cs="Calibri"/>
                <w:b/>
                <w:bCs/>
                <w:color w:val="auto"/>
                <w:sz w:val="16"/>
                <w:szCs w:val="19"/>
              </w:rPr>
              <w:t>Type</w:t>
            </w:r>
          </w:p>
        </w:tc>
        <w:tc>
          <w:tcPr>
            <w:tcW w:w="7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6D13DEB6">
            <w:pPr>
              <w:spacing w:before="0" w:after="40"/>
              <w:jc w:val="left"/>
              <w:rPr>
                <w:color w:val="auto"/>
              </w:rPr>
            </w:pPr>
            <w:r>
              <w:rPr>
                <w:rFonts w:ascii="Arial" w:hAnsi="Arial" w:eastAsia="Calibri" w:cs="Calibri"/>
                <w:b/>
                <w:bCs/>
                <w:color w:val="auto"/>
                <w:sz w:val="16"/>
                <w:szCs w:val="19"/>
              </w:rPr>
              <w:t>Priority</w:t>
            </w:r>
          </w:p>
        </w:tc>
        <w:tc>
          <w:tcPr>
            <w:tcW w:w="10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222E9308">
            <w:pPr>
              <w:spacing w:before="0" w:after="40"/>
              <w:jc w:val="left"/>
              <w:rPr>
                <w:color w:val="auto"/>
              </w:rPr>
            </w:pPr>
            <w:r>
              <w:rPr>
                <w:rFonts w:ascii="Arial" w:hAnsi="Arial" w:eastAsia="Calibri" w:cs="Calibri"/>
                <w:b/>
                <w:bCs/>
                <w:color w:val="auto"/>
                <w:sz w:val="16"/>
                <w:szCs w:val="19"/>
              </w:rPr>
              <w:t>Source / Stakeholder</w:t>
            </w:r>
          </w:p>
        </w:tc>
        <w:tc>
          <w:tcPr>
            <w:tcW w:w="22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3EA345EF">
            <w:pPr>
              <w:spacing w:before="0" w:after="40"/>
              <w:jc w:val="left"/>
              <w:rPr>
                <w:color w:val="auto"/>
              </w:rPr>
            </w:pPr>
            <w:r>
              <w:rPr>
                <w:rFonts w:ascii="Arial" w:hAnsi="Arial" w:eastAsia="Calibri" w:cs="Calibri"/>
                <w:b/>
                <w:bCs/>
                <w:color w:val="auto"/>
                <w:sz w:val="16"/>
                <w:szCs w:val="19"/>
              </w:rPr>
              <w:t>Acceptance Criteria / Test Case Ref</w:t>
            </w:r>
          </w:p>
        </w:tc>
        <w:tc>
          <w:tcPr>
            <w:tcW w:w="84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6E308DCB">
            <w:pPr>
              <w:spacing w:before="0" w:after="40"/>
              <w:jc w:val="left"/>
              <w:rPr>
                <w:color w:val="auto"/>
              </w:rPr>
            </w:pPr>
            <w:r>
              <w:rPr>
                <w:rFonts w:ascii="Arial" w:hAnsi="Arial" w:eastAsia="Calibri" w:cs="Calibri"/>
                <w:b/>
                <w:bCs/>
                <w:color w:val="auto"/>
                <w:sz w:val="16"/>
                <w:szCs w:val="19"/>
              </w:rPr>
              <w:t>Comments / Dependencies</w:t>
            </w:r>
          </w:p>
        </w:tc>
      </w:tr>
      <w:tr w14:paraId="72D73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8C4BFAB">
            <w:pPr>
              <w:spacing w:before="0" w:after="40"/>
              <w:rPr>
                <w:color w:val="auto"/>
              </w:rPr>
            </w:pPr>
            <w:r>
              <w:rPr>
                <w:rFonts w:ascii="Arial" w:hAnsi="Arial" w:eastAsia="Cambria" w:cs="Cambria"/>
                <w:b/>
                <w:bCs/>
                <w:color w:val="auto"/>
                <w:sz w:val="16"/>
                <w:szCs w:val="19"/>
              </w:rPr>
              <w:t>HMS-F-019</w:t>
            </w:r>
          </w:p>
        </w:tc>
        <w:tc>
          <w:tcPr>
            <w:tcW w:w="2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5F5FCDF">
            <w:pPr>
              <w:spacing w:before="0" w:after="40"/>
              <w:rPr>
                <w:color w:val="auto"/>
              </w:rPr>
            </w:pPr>
            <w:r>
              <w:rPr>
                <w:rFonts w:ascii="Arial" w:hAnsi="Arial" w:eastAsia="Cambria" w:cs="Cambria"/>
                <w:b w:val="0"/>
                <w:bCs w:val="0"/>
                <w:color w:val="auto"/>
                <w:sz w:val="16"/>
                <w:szCs w:val="19"/>
              </w:rPr>
              <w:t>The system shall allow an administrator to create, modify and deactivate staff accounts and assign roles/permissions.</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AF2644C">
            <w:pPr>
              <w:spacing w:before="0" w:after="40"/>
              <w:rPr>
                <w:color w:val="auto"/>
              </w:rPr>
            </w:pPr>
            <w:r>
              <w:rPr>
                <w:rFonts w:ascii="Arial" w:hAnsi="Arial" w:eastAsia="Cambria" w:cs="Cambria"/>
                <w:b w:val="0"/>
                <w:bCs w:val="0"/>
                <w:color w:val="auto"/>
                <w:sz w:val="16"/>
                <w:szCs w:val="19"/>
              </w:rPr>
              <w:t>Functional</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AE97553">
            <w:pPr>
              <w:spacing w:before="0" w:after="40"/>
              <w:rPr>
                <w:color w:val="auto"/>
              </w:rPr>
            </w:pPr>
            <w:r>
              <w:rPr>
                <w:rFonts w:ascii="Arial" w:hAnsi="Arial" w:eastAsia="Cambria" w:cs="Cambria"/>
                <w:b w:val="0"/>
                <w:bCs w:val="0"/>
                <w:color w:val="auto"/>
                <w:sz w:val="16"/>
                <w:szCs w:val="19"/>
              </w:rPr>
              <w:t>High</w:t>
            </w:r>
          </w:p>
        </w:tc>
        <w:tc>
          <w:tcPr>
            <w:tcW w:w="1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9877197">
            <w:pPr>
              <w:spacing w:before="0" w:after="40"/>
              <w:rPr>
                <w:color w:val="auto"/>
              </w:rPr>
            </w:pPr>
            <w:r>
              <w:rPr>
                <w:rFonts w:ascii="Arial" w:hAnsi="Arial" w:eastAsia="Cambria" w:cs="Cambria"/>
                <w:b w:val="0"/>
                <w:bCs w:val="0"/>
                <w:color w:val="auto"/>
                <w:sz w:val="16"/>
                <w:szCs w:val="19"/>
              </w:rPr>
              <w:t>Admin / Security</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63E6562">
            <w:pPr>
              <w:spacing w:before="0" w:after="40"/>
              <w:rPr>
                <w:color w:val="auto"/>
              </w:rPr>
            </w:pPr>
            <w:r>
              <w:rPr>
                <w:rFonts w:ascii="Arial" w:hAnsi="Arial" w:eastAsia="Cambria" w:cs="Cambria"/>
                <w:b w:val="0"/>
                <w:bCs w:val="0"/>
                <w:color w:val="auto"/>
                <w:sz w:val="16"/>
                <w:szCs w:val="19"/>
              </w:rPr>
              <w:t>AC-HMS-F-019: A deactivated account can no longer log in; role changes take effect on next login. Test: TC-Admin-01</w:t>
            </w:r>
          </w:p>
        </w:tc>
        <w:tc>
          <w:tcPr>
            <w:tcW w:w="8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09E2AC1">
            <w:pPr>
              <w:spacing w:before="0" w:after="40"/>
              <w:rPr>
                <w:color w:val="auto"/>
              </w:rPr>
            </w:pPr>
            <w:r>
              <w:rPr>
                <w:rFonts w:ascii="Arial" w:hAnsi="Arial" w:eastAsia="Cambria" w:cs="Cambria"/>
                <w:b w:val="0"/>
                <w:bCs w:val="0"/>
                <w:color w:val="auto"/>
                <w:sz w:val="16"/>
                <w:szCs w:val="19"/>
              </w:rPr>
              <w:t>See HMS-SR-002</w:t>
            </w:r>
          </w:p>
        </w:tc>
      </w:tr>
      <w:tr w14:paraId="0D6C2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A6925D7">
            <w:pPr>
              <w:spacing w:before="0" w:after="40"/>
              <w:rPr>
                <w:color w:val="auto"/>
              </w:rPr>
            </w:pPr>
            <w:r>
              <w:rPr>
                <w:rFonts w:ascii="Arial" w:hAnsi="Arial" w:eastAsia="Cambria" w:cs="Cambria"/>
                <w:b/>
                <w:bCs/>
                <w:color w:val="auto"/>
                <w:sz w:val="16"/>
                <w:szCs w:val="19"/>
              </w:rPr>
              <w:t>HMS-F-020</w:t>
            </w:r>
          </w:p>
        </w:tc>
        <w:tc>
          <w:tcPr>
            <w:tcW w:w="2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331C601">
            <w:pPr>
              <w:spacing w:before="0" w:after="40"/>
              <w:rPr>
                <w:color w:val="auto"/>
              </w:rPr>
            </w:pPr>
            <w:r>
              <w:rPr>
                <w:rFonts w:ascii="Arial" w:hAnsi="Arial" w:eastAsia="Cambria" w:cs="Cambria"/>
                <w:b w:val="0"/>
                <w:bCs w:val="0"/>
                <w:color w:val="auto"/>
                <w:sz w:val="16"/>
                <w:szCs w:val="19"/>
              </w:rPr>
              <w:t>The system shall generate operational reports (daily OPD footfall, revenue, bed occupancy) for a specified date range, exportable to PDF/CSV.</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E8894F2">
            <w:pPr>
              <w:spacing w:before="0" w:after="40"/>
              <w:rPr>
                <w:color w:val="auto"/>
              </w:rPr>
            </w:pPr>
            <w:r>
              <w:rPr>
                <w:rFonts w:ascii="Arial" w:hAnsi="Arial" w:eastAsia="Cambria" w:cs="Cambria"/>
                <w:b w:val="0"/>
                <w:bCs w:val="0"/>
                <w:color w:val="auto"/>
                <w:sz w:val="16"/>
                <w:szCs w:val="19"/>
              </w:rPr>
              <w:t>Functional</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21C0589">
            <w:pPr>
              <w:spacing w:before="0" w:after="40"/>
              <w:rPr>
                <w:color w:val="auto"/>
              </w:rPr>
            </w:pPr>
            <w:r>
              <w:rPr>
                <w:rFonts w:ascii="Arial" w:hAnsi="Arial" w:eastAsia="Cambria" w:cs="Cambria"/>
                <w:b w:val="0"/>
                <w:bCs w:val="0"/>
                <w:color w:val="auto"/>
                <w:sz w:val="16"/>
                <w:szCs w:val="19"/>
              </w:rPr>
              <w:t>Medium</w:t>
            </w:r>
          </w:p>
        </w:tc>
        <w:tc>
          <w:tcPr>
            <w:tcW w:w="1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31EB95B">
            <w:pPr>
              <w:spacing w:before="0" w:after="40"/>
              <w:rPr>
                <w:color w:val="auto"/>
              </w:rPr>
            </w:pPr>
            <w:r>
              <w:rPr>
                <w:rFonts w:ascii="Arial" w:hAnsi="Arial" w:eastAsia="Cambria" w:cs="Cambria"/>
                <w:b w:val="0"/>
                <w:bCs w:val="0"/>
                <w:color w:val="auto"/>
                <w:sz w:val="16"/>
                <w:szCs w:val="19"/>
              </w:rPr>
              <w:t>Admin / Management</w:t>
            </w:r>
          </w:p>
        </w:tc>
        <w:tc>
          <w:tcPr>
            <w:tcW w:w="22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C5F052C">
            <w:pPr>
              <w:spacing w:before="0" w:after="40"/>
              <w:rPr>
                <w:color w:val="auto"/>
              </w:rPr>
            </w:pPr>
            <w:r>
              <w:rPr>
                <w:rFonts w:ascii="Arial" w:hAnsi="Arial" w:eastAsia="Cambria" w:cs="Cambria"/>
                <w:b w:val="0"/>
                <w:bCs w:val="0"/>
                <w:color w:val="auto"/>
                <w:sz w:val="16"/>
                <w:szCs w:val="19"/>
              </w:rPr>
              <w:t>AC-HMS-F-020: The exported report totals match underlying transaction records for the selected range. Test: TC-Admin-02</w:t>
            </w:r>
          </w:p>
        </w:tc>
        <w:tc>
          <w:tcPr>
            <w:tcW w:w="8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8799980">
            <w:pPr>
              <w:spacing w:before="0" w:after="40"/>
              <w:rPr>
                <w:color w:val="auto"/>
              </w:rPr>
            </w:pPr>
            <w:r>
              <w:rPr>
                <w:rFonts w:ascii="Arial" w:hAnsi="Arial" w:eastAsia="Cambria" w:cs="Cambria"/>
                <w:b w:val="0"/>
                <w:bCs w:val="0"/>
                <w:color w:val="auto"/>
                <w:sz w:val="16"/>
                <w:szCs w:val="19"/>
              </w:rPr>
              <w:t>None</w:t>
            </w:r>
          </w:p>
        </w:tc>
      </w:tr>
    </w:tbl>
    <w:p w14:paraId="26CD1726">
      <w:pPr>
        <w:spacing w:after="120"/>
        <w:rPr>
          <w:color w:val="auto"/>
        </w:rPr>
      </w:pPr>
      <w:r>
        <w:rPr>
          <w:rFonts w:ascii="Cambria" w:hAnsi="Cambria" w:eastAsia="Cambria" w:cs="Cambria"/>
          <w:b/>
          <w:bCs/>
          <w:color w:val="auto"/>
          <w:sz w:val="22"/>
          <w:szCs w:val="22"/>
        </w:rPr>
        <w:t xml:space="preserve">Summary: </w:t>
      </w:r>
      <w:r>
        <w:rPr>
          <w:rFonts w:ascii="Cambria" w:hAnsi="Cambria" w:eastAsia="Cambria" w:cs="Cambria"/>
          <w:color w:val="auto"/>
          <w:sz w:val="22"/>
          <w:szCs w:val="22"/>
        </w:rPr>
        <w:t>20 functional requirements (HMS-F-001 through HMS-F-020) are specified above, exceeding the required minimum of 15.</w:t>
      </w:r>
    </w:p>
    <w:p w14:paraId="270CCD7A">
      <w:pPr>
        <w:pStyle w:val="2"/>
        <w:keepNext/>
        <w:spacing w:before="400" w:after="120"/>
        <w:rPr>
          <w:color w:val="auto"/>
        </w:rPr>
      </w:pPr>
      <w:r>
        <w:rPr>
          <w:rFonts w:ascii="Arial" w:hAnsi="Arial"/>
          <w:color w:val="auto"/>
          <w:sz w:val="18"/>
        </w:rPr>
        <w:t>5. Non-functional requirements (detailed)</w:t>
      </w:r>
    </w:p>
    <w:p w14:paraId="78B063C1">
      <w:pPr>
        <w:spacing w:after="120"/>
        <w:rPr>
          <w:color w:val="auto"/>
        </w:rPr>
      </w:pPr>
      <w:r>
        <w:rPr>
          <w:rFonts w:ascii="Cambria" w:hAnsi="Cambria" w:eastAsia="Cambria" w:cs="Cambria"/>
          <w:color w:val="auto"/>
          <w:sz w:val="22"/>
          <w:szCs w:val="22"/>
        </w:rPr>
        <w:t>NFRs below are measurable and tied to test plans. IDs follow HMS-NF-###.</w:t>
      </w:r>
    </w:p>
    <w:tbl>
      <w:tblPr>
        <w:tblStyle w:val="9"/>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600"/>
        <w:gridCol w:w="1600"/>
        <w:gridCol w:w="900"/>
        <w:gridCol w:w="2640"/>
      </w:tblGrid>
      <w:tr w14:paraId="1E260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0899FE78">
            <w:pPr>
              <w:spacing w:before="0" w:after="40"/>
              <w:jc w:val="left"/>
              <w:rPr>
                <w:color w:val="auto"/>
              </w:rPr>
            </w:pPr>
            <w:r>
              <w:rPr>
                <w:rFonts w:ascii="Arial" w:hAnsi="Arial" w:eastAsia="Calibri" w:cs="Calibri"/>
                <w:b/>
                <w:bCs/>
                <w:color w:val="auto"/>
                <w:sz w:val="16"/>
                <w:szCs w:val="19"/>
              </w:rPr>
              <w:t>Req ID</w:t>
            </w:r>
          </w:p>
        </w:tc>
        <w:tc>
          <w:tcPr>
            <w:tcW w:w="26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1ACFF485">
            <w:pPr>
              <w:spacing w:before="0" w:after="40"/>
              <w:jc w:val="left"/>
              <w:rPr>
                <w:color w:val="auto"/>
              </w:rPr>
            </w:pPr>
            <w:r>
              <w:rPr>
                <w:rFonts w:ascii="Arial" w:hAnsi="Arial" w:eastAsia="Calibri" w:cs="Calibri"/>
                <w:b/>
                <w:bCs/>
                <w:color w:val="auto"/>
                <w:sz w:val="16"/>
                <w:szCs w:val="19"/>
              </w:rPr>
              <w:t>Requirement (shall...)</w:t>
            </w:r>
          </w:p>
        </w:tc>
        <w:tc>
          <w:tcPr>
            <w:tcW w:w="16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25EB0B22">
            <w:pPr>
              <w:spacing w:before="0" w:after="40"/>
              <w:jc w:val="left"/>
              <w:rPr>
                <w:color w:val="auto"/>
              </w:rPr>
            </w:pPr>
            <w:r>
              <w:rPr>
                <w:rFonts w:ascii="Arial" w:hAnsi="Arial" w:eastAsia="Calibri" w:cs="Calibri"/>
                <w:b/>
                <w:bCs/>
                <w:color w:val="auto"/>
                <w:sz w:val="16"/>
                <w:szCs w:val="19"/>
              </w:rPr>
              <w:t>Category</w:t>
            </w:r>
          </w:p>
        </w:tc>
        <w:tc>
          <w:tcPr>
            <w:tcW w:w="9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444E4A91">
            <w:pPr>
              <w:spacing w:before="0" w:after="40"/>
              <w:jc w:val="left"/>
              <w:rPr>
                <w:color w:val="auto"/>
              </w:rPr>
            </w:pPr>
            <w:r>
              <w:rPr>
                <w:rFonts w:ascii="Arial" w:hAnsi="Arial" w:eastAsia="Calibri" w:cs="Calibri"/>
                <w:b/>
                <w:bCs/>
                <w:color w:val="auto"/>
                <w:sz w:val="16"/>
                <w:szCs w:val="19"/>
              </w:rPr>
              <w:t>Priority</w:t>
            </w:r>
          </w:p>
        </w:tc>
        <w:tc>
          <w:tcPr>
            <w:tcW w:w="264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31E436DD">
            <w:pPr>
              <w:spacing w:before="0" w:after="40"/>
              <w:jc w:val="left"/>
              <w:rPr>
                <w:color w:val="auto"/>
              </w:rPr>
            </w:pPr>
            <w:r>
              <w:rPr>
                <w:rFonts w:ascii="Arial" w:hAnsi="Arial" w:eastAsia="Calibri" w:cs="Calibri"/>
                <w:b/>
                <w:bCs/>
                <w:color w:val="auto"/>
                <w:sz w:val="16"/>
                <w:szCs w:val="19"/>
              </w:rPr>
              <w:t>Acceptance Criteria / Measurement</w:t>
            </w:r>
          </w:p>
        </w:tc>
      </w:tr>
      <w:tr w14:paraId="13FCC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4F69AFA">
            <w:pPr>
              <w:spacing w:before="0" w:after="40"/>
              <w:rPr>
                <w:color w:val="auto"/>
              </w:rPr>
            </w:pPr>
            <w:r>
              <w:rPr>
                <w:rFonts w:ascii="Arial" w:hAnsi="Arial" w:eastAsia="Cambria" w:cs="Cambria"/>
                <w:b/>
                <w:bCs/>
                <w:color w:val="auto"/>
                <w:sz w:val="16"/>
                <w:szCs w:val="19"/>
              </w:rPr>
              <w:t>HMS-NF-001</w:t>
            </w:r>
          </w:p>
        </w:tc>
        <w:tc>
          <w:tcPr>
            <w:tcW w:w="26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505B186">
            <w:pPr>
              <w:spacing w:before="0" w:after="40"/>
              <w:rPr>
                <w:color w:val="auto"/>
              </w:rPr>
            </w:pPr>
            <w:r>
              <w:rPr>
                <w:rFonts w:ascii="Arial" w:hAnsi="Arial" w:eastAsia="Cambria" w:cs="Cambria"/>
                <w:b w:val="0"/>
                <w:bCs w:val="0"/>
                <w:color w:val="auto"/>
                <w:sz w:val="16"/>
                <w:szCs w:val="19"/>
              </w:rPr>
              <w:t>90% of appointment-booking transactions shall complete within 3 seconds under normal load (up to 200 concurrent users).</w:t>
            </w:r>
          </w:p>
        </w:tc>
        <w:tc>
          <w:tcPr>
            <w:tcW w:w="16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F9C1EBC">
            <w:pPr>
              <w:spacing w:before="0" w:after="40"/>
              <w:rPr>
                <w:color w:val="auto"/>
              </w:rPr>
            </w:pPr>
            <w:r>
              <w:rPr>
                <w:rFonts w:ascii="Arial" w:hAnsi="Arial" w:eastAsia="Cambria" w:cs="Cambria"/>
                <w:b w:val="0"/>
                <w:bCs w:val="0"/>
                <w:color w:val="auto"/>
                <w:sz w:val="16"/>
                <w:szCs w:val="19"/>
              </w:rPr>
              <w:t>Performance</w:t>
            </w:r>
          </w:p>
        </w:tc>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92C2D7B">
            <w:pPr>
              <w:spacing w:before="0" w:after="40"/>
              <w:rPr>
                <w:color w:val="auto"/>
              </w:rPr>
            </w:pPr>
            <w:r>
              <w:rPr>
                <w:rFonts w:ascii="Arial" w:hAnsi="Arial" w:eastAsia="Cambria" w:cs="Cambria"/>
                <w:b w:val="0"/>
                <w:bCs w:val="0"/>
                <w:color w:val="auto"/>
                <w:sz w:val="16"/>
                <w:szCs w:val="19"/>
              </w:rPr>
              <w:t>High</w:t>
            </w:r>
          </w:p>
        </w:tc>
        <w:tc>
          <w:tcPr>
            <w:tcW w:w="26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22D3404">
            <w:pPr>
              <w:spacing w:before="0" w:after="40"/>
              <w:rPr>
                <w:color w:val="auto"/>
              </w:rPr>
            </w:pPr>
            <w:r>
              <w:rPr>
                <w:rFonts w:ascii="Arial" w:hAnsi="Arial" w:eastAsia="Cambria" w:cs="Cambria"/>
                <w:b w:val="0"/>
                <w:bCs w:val="0"/>
                <w:color w:val="auto"/>
                <w:sz w:val="16"/>
                <w:szCs w:val="19"/>
              </w:rPr>
              <w:t>Load test shows P90 ≤ 3s at 200 concurrent users. Test: TC-Perf-01</w:t>
            </w:r>
          </w:p>
        </w:tc>
      </w:tr>
      <w:tr w14:paraId="1DF4F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817A477">
            <w:pPr>
              <w:spacing w:before="0" w:after="40"/>
              <w:rPr>
                <w:color w:val="auto"/>
              </w:rPr>
            </w:pPr>
            <w:r>
              <w:rPr>
                <w:rFonts w:ascii="Arial" w:hAnsi="Arial" w:eastAsia="Cambria" w:cs="Cambria"/>
                <w:b/>
                <w:bCs/>
                <w:color w:val="auto"/>
                <w:sz w:val="16"/>
                <w:szCs w:val="19"/>
              </w:rPr>
              <w:t>HMS-NF-002</w:t>
            </w:r>
          </w:p>
        </w:tc>
        <w:tc>
          <w:tcPr>
            <w:tcW w:w="26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7E6B8C2">
            <w:pPr>
              <w:spacing w:before="0" w:after="40"/>
              <w:rPr>
                <w:color w:val="auto"/>
              </w:rPr>
            </w:pPr>
            <w:r>
              <w:rPr>
                <w:rFonts w:ascii="Arial" w:hAnsi="Arial" w:eastAsia="Cambria" w:cs="Cambria"/>
                <w:b w:val="0"/>
                <w:bCs w:val="0"/>
                <w:color w:val="auto"/>
                <w:sz w:val="16"/>
                <w:szCs w:val="19"/>
              </w:rPr>
              <w:t>The system shall provide 99.5% availability during hospital operating hours (06:00–23:00), excluding scheduled maintenance windows.</w:t>
            </w:r>
          </w:p>
        </w:tc>
        <w:tc>
          <w:tcPr>
            <w:tcW w:w="16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83304C2">
            <w:pPr>
              <w:spacing w:before="0" w:after="40"/>
              <w:rPr>
                <w:color w:val="auto"/>
              </w:rPr>
            </w:pPr>
            <w:r>
              <w:rPr>
                <w:rFonts w:ascii="Arial" w:hAnsi="Arial" w:eastAsia="Cambria" w:cs="Cambria"/>
                <w:b w:val="0"/>
                <w:bCs w:val="0"/>
                <w:color w:val="auto"/>
                <w:sz w:val="16"/>
                <w:szCs w:val="19"/>
              </w:rPr>
              <w:t>Reliability</w:t>
            </w:r>
          </w:p>
        </w:tc>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9BF3960">
            <w:pPr>
              <w:spacing w:before="0" w:after="40"/>
              <w:rPr>
                <w:color w:val="auto"/>
              </w:rPr>
            </w:pPr>
            <w:r>
              <w:rPr>
                <w:rFonts w:ascii="Arial" w:hAnsi="Arial" w:eastAsia="Cambria" w:cs="Cambria"/>
                <w:b w:val="0"/>
                <w:bCs w:val="0"/>
                <w:color w:val="auto"/>
                <w:sz w:val="16"/>
                <w:szCs w:val="19"/>
              </w:rPr>
              <w:t>High</w:t>
            </w:r>
          </w:p>
        </w:tc>
        <w:tc>
          <w:tcPr>
            <w:tcW w:w="26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86606B3">
            <w:pPr>
              <w:spacing w:before="0" w:after="40"/>
              <w:rPr>
                <w:color w:val="auto"/>
              </w:rPr>
            </w:pPr>
            <w:r>
              <w:rPr>
                <w:rFonts w:ascii="Arial" w:hAnsi="Arial" w:eastAsia="Cambria" w:cs="Cambria"/>
                <w:b w:val="0"/>
                <w:bCs w:val="0"/>
                <w:color w:val="auto"/>
                <w:sz w:val="16"/>
                <w:szCs w:val="19"/>
              </w:rPr>
              <w:t>Uptime monitoring reports ≥99.5% monthly. Test: Ops report review</w:t>
            </w:r>
          </w:p>
        </w:tc>
      </w:tr>
      <w:tr w14:paraId="054E5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D879889">
            <w:pPr>
              <w:spacing w:before="0" w:after="40"/>
              <w:rPr>
                <w:color w:val="auto"/>
              </w:rPr>
            </w:pPr>
            <w:r>
              <w:rPr>
                <w:rFonts w:ascii="Arial" w:hAnsi="Arial" w:eastAsia="Cambria" w:cs="Cambria"/>
                <w:b/>
                <w:bCs/>
                <w:color w:val="auto"/>
                <w:sz w:val="16"/>
                <w:szCs w:val="19"/>
              </w:rPr>
              <w:t>HMS-NF-003</w:t>
            </w:r>
          </w:p>
        </w:tc>
        <w:tc>
          <w:tcPr>
            <w:tcW w:w="26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A8DAB92">
            <w:pPr>
              <w:spacing w:before="0" w:after="40"/>
              <w:rPr>
                <w:color w:val="auto"/>
              </w:rPr>
            </w:pPr>
            <w:r>
              <w:rPr>
                <w:rFonts w:ascii="Arial" w:hAnsi="Arial" w:eastAsia="Cambria" w:cs="Cambria"/>
                <w:b w:val="0"/>
                <w:bCs w:val="0"/>
                <w:color w:val="auto"/>
                <w:sz w:val="16"/>
                <w:szCs w:val="19"/>
              </w:rPr>
              <w:t>All patient health information shall be encrypted at rest (AES-256) and in transit (TLS 1.2+).</w:t>
            </w:r>
          </w:p>
        </w:tc>
        <w:tc>
          <w:tcPr>
            <w:tcW w:w="16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8BECF56">
            <w:pPr>
              <w:spacing w:before="0" w:after="40"/>
              <w:rPr>
                <w:color w:val="auto"/>
              </w:rPr>
            </w:pPr>
            <w:r>
              <w:rPr>
                <w:rFonts w:ascii="Arial" w:hAnsi="Arial" w:eastAsia="Cambria" w:cs="Cambria"/>
                <w:b w:val="0"/>
                <w:bCs w:val="0"/>
                <w:color w:val="auto"/>
                <w:sz w:val="16"/>
                <w:szCs w:val="19"/>
              </w:rPr>
              <w:t>Security / Compliance</w:t>
            </w:r>
          </w:p>
        </w:tc>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935D539">
            <w:pPr>
              <w:spacing w:before="0" w:after="40"/>
              <w:rPr>
                <w:color w:val="auto"/>
              </w:rPr>
            </w:pPr>
            <w:r>
              <w:rPr>
                <w:rFonts w:ascii="Arial" w:hAnsi="Arial" w:eastAsia="Cambria" w:cs="Cambria"/>
                <w:b w:val="0"/>
                <w:bCs w:val="0"/>
                <w:color w:val="auto"/>
                <w:sz w:val="16"/>
                <w:szCs w:val="19"/>
              </w:rPr>
              <w:t>High</w:t>
            </w:r>
          </w:p>
        </w:tc>
        <w:tc>
          <w:tcPr>
            <w:tcW w:w="26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E30A98A">
            <w:pPr>
              <w:spacing w:before="0" w:after="40"/>
              <w:rPr>
                <w:color w:val="auto"/>
              </w:rPr>
            </w:pPr>
            <w:r>
              <w:rPr>
                <w:rFonts w:ascii="Arial" w:hAnsi="Arial" w:eastAsia="Cambria" w:cs="Cambria"/>
                <w:b w:val="0"/>
                <w:bCs w:val="0"/>
                <w:color w:val="auto"/>
                <w:sz w:val="16"/>
                <w:szCs w:val="19"/>
              </w:rPr>
              <w:t>Encryption audit / config review confirms AES-256 at rest and TLS 1.2+ in transit. Test: TC-Sec-01</w:t>
            </w:r>
          </w:p>
        </w:tc>
      </w:tr>
      <w:tr w14:paraId="3261E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5ED40BE">
            <w:pPr>
              <w:spacing w:before="0" w:after="40"/>
              <w:rPr>
                <w:color w:val="auto"/>
              </w:rPr>
            </w:pPr>
            <w:r>
              <w:rPr>
                <w:rFonts w:ascii="Arial" w:hAnsi="Arial" w:eastAsia="Cambria" w:cs="Cambria"/>
                <w:b/>
                <w:bCs/>
                <w:color w:val="auto"/>
                <w:sz w:val="16"/>
                <w:szCs w:val="19"/>
              </w:rPr>
              <w:t>HMS-NF-004</w:t>
            </w:r>
          </w:p>
        </w:tc>
        <w:tc>
          <w:tcPr>
            <w:tcW w:w="26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C735311">
            <w:pPr>
              <w:spacing w:before="0" w:after="40"/>
              <w:rPr>
                <w:color w:val="auto"/>
              </w:rPr>
            </w:pPr>
            <w:r>
              <w:rPr>
                <w:rFonts w:ascii="Arial" w:hAnsi="Arial" w:eastAsia="Cambria" w:cs="Cambria"/>
                <w:b w:val="0"/>
                <w:bCs w:val="0"/>
                <w:color w:val="auto"/>
                <w:sz w:val="16"/>
                <w:szCs w:val="19"/>
              </w:rPr>
              <w:t>Front-desk and clinical UI screens shall be operable by new staff after no more than 2 hours of training, and shall support a high-contrast display mode.</w:t>
            </w:r>
          </w:p>
        </w:tc>
        <w:tc>
          <w:tcPr>
            <w:tcW w:w="16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F89B6F0">
            <w:pPr>
              <w:spacing w:before="0" w:after="40"/>
              <w:rPr>
                <w:color w:val="auto"/>
              </w:rPr>
            </w:pPr>
            <w:r>
              <w:rPr>
                <w:rFonts w:ascii="Arial" w:hAnsi="Arial" w:eastAsia="Cambria" w:cs="Cambria"/>
                <w:b w:val="0"/>
                <w:bCs w:val="0"/>
                <w:color w:val="auto"/>
                <w:sz w:val="16"/>
                <w:szCs w:val="19"/>
              </w:rPr>
              <w:t>Usability / Accessibility</w:t>
            </w:r>
          </w:p>
        </w:tc>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8536B3C">
            <w:pPr>
              <w:spacing w:before="0" w:after="40"/>
              <w:rPr>
                <w:color w:val="auto"/>
              </w:rPr>
            </w:pPr>
            <w:r>
              <w:rPr>
                <w:rFonts w:ascii="Arial" w:hAnsi="Arial" w:eastAsia="Cambria" w:cs="Cambria"/>
                <w:b w:val="0"/>
                <w:bCs w:val="0"/>
                <w:color w:val="auto"/>
                <w:sz w:val="16"/>
                <w:szCs w:val="19"/>
              </w:rPr>
              <w:t>Medium</w:t>
            </w:r>
          </w:p>
        </w:tc>
        <w:tc>
          <w:tcPr>
            <w:tcW w:w="26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1396B27">
            <w:pPr>
              <w:spacing w:before="0" w:after="40"/>
              <w:rPr>
                <w:color w:val="auto"/>
              </w:rPr>
            </w:pPr>
            <w:r>
              <w:rPr>
                <w:rFonts w:ascii="Arial" w:hAnsi="Arial" w:eastAsia="Cambria" w:cs="Cambria"/>
                <w:b w:val="0"/>
                <w:bCs w:val="0"/>
                <w:color w:val="auto"/>
                <w:sz w:val="16"/>
                <w:szCs w:val="19"/>
              </w:rPr>
              <w:t>Usability test with new staff achieves task completion after ≤2 hours training. Test: TC-UX-01</w:t>
            </w:r>
          </w:p>
        </w:tc>
      </w:tr>
      <w:tr w14:paraId="62F1E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D095C22">
            <w:pPr>
              <w:spacing w:before="0" w:after="40"/>
              <w:rPr>
                <w:color w:val="auto"/>
              </w:rPr>
            </w:pPr>
            <w:r>
              <w:rPr>
                <w:rFonts w:ascii="Arial" w:hAnsi="Arial" w:eastAsia="Cambria" w:cs="Cambria"/>
                <w:b/>
                <w:bCs/>
                <w:color w:val="auto"/>
                <w:sz w:val="16"/>
                <w:szCs w:val="19"/>
              </w:rPr>
              <w:t>HMS-NF-005</w:t>
            </w:r>
          </w:p>
        </w:tc>
        <w:tc>
          <w:tcPr>
            <w:tcW w:w="26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D9DBFA7">
            <w:pPr>
              <w:spacing w:before="0" w:after="40"/>
              <w:rPr>
                <w:color w:val="auto"/>
              </w:rPr>
            </w:pPr>
            <w:r>
              <w:rPr>
                <w:rFonts w:ascii="Arial" w:hAnsi="Arial"/>
                <w:color w:val="auto"/>
                <w:sz w:val="16"/>
              </w:rPr>
              <w:t>The system shall be modular (separate patient, appointment, billing and pharmacy modules) such that any single module can be updated/redeployed with total downtime not exceeding 15 minutes. The 15-minute interruption limit applies to the affected module; other modules should remain available where their dependencies permit.</w:t>
            </w:r>
          </w:p>
        </w:tc>
        <w:tc>
          <w:tcPr>
            <w:tcW w:w="16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8F1183E">
            <w:pPr>
              <w:spacing w:before="0" w:after="40"/>
              <w:rPr>
                <w:color w:val="auto"/>
              </w:rPr>
            </w:pPr>
            <w:r>
              <w:rPr>
                <w:rFonts w:ascii="Arial" w:hAnsi="Arial" w:eastAsia="Cambria" w:cs="Cambria"/>
                <w:b w:val="0"/>
                <w:bCs w:val="0"/>
                <w:color w:val="auto"/>
                <w:sz w:val="16"/>
                <w:szCs w:val="19"/>
              </w:rPr>
              <w:t>Maintainability</w:t>
            </w:r>
          </w:p>
        </w:tc>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E432D7D">
            <w:pPr>
              <w:spacing w:before="0" w:after="40"/>
              <w:rPr>
                <w:color w:val="auto"/>
              </w:rPr>
            </w:pPr>
            <w:r>
              <w:rPr>
                <w:rFonts w:ascii="Arial" w:hAnsi="Arial" w:eastAsia="Cambria" w:cs="Cambria"/>
                <w:b w:val="0"/>
                <w:bCs w:val="0"/>
                <w:color w:val="auto"/>
                <w:sz w:val="16"/>
                <w:szCs w:val="19"/>
              </w:rPr>
              <w:t>Medium</w:t>
            </w:r>
          </w:p>
        </w:tc>
        <w:tc>
          <w:tcPr>
            <w:tcW w:w="26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759B575">
            <w:pPr>
              <w:spacing w:before="0" w:after="40"/>
              <w:rPr>
                <w:color w:val="auto"/>
              </w:rPr>
            </w:pPr>
            <w:r>
              <w:rPr>
                <w:rFonts w:ascii="Arial" w:hAnsi="Arial"/>
                <w:color w:val="auto"/>
                <w:sz w:val="16"/>
              </w:rPr>
              <w:t>A module redeploy in staging completes with ≤15 min service interruption. Test: TC-Maint-01 The 15-minute interruption limit applies to the affected module; other modules should remain available where their dependencies permit.</w:t>
            </w:r>
          </w:p>
        </w:tc>
      </w:tr>
      <w:tr w14:paraId="0C2FD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809C3BE">
            <w:pPr>
              <w:spacing w:before="0" w:after="40"/>
              <w:rPr>
                <w:color w:val="auto"/>
              </w:rPr>
            </w:pPr>
            <w:r>
              <w:rPr>
                <w:rFonts w:ascii="Arial" w:hAnsi="Arial" w:eastAsia="Cambria" w:cs="Cambria"/>
                <w:b/>
                <w:bCs/>
                <w:color w:val="auto"/>
                <w:sz w:val="16"/>
                <w:szCs w:val="19"/>
              </w:rPr>
              <w:t>HMS-NF-006</w:t>
            </w:r>
          </w:p>
        </w:tc>
        <w:tc>
          <w:tcPr>
            <w:tcW w:w="26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9D6B3F0">
            <w:pPr>
              <w:spacing w:before="0" w:after="40"/>
              <w:rPr>
                <w:color w:val="auto"/>
              </w:rPr>
            </w:pPr>
            <w:r>
              <w:rPr>
                <w:rFonts w:ascii="Arial" w:hAnsi="Arial"/>
                <w:color w:val="auto"/>
                <w:sz w:val="16"/>
              </w:rPr>
              <w:t>The appointment and records modules shall support horizontal scaling to accommodate at least 3x current patient load without architectural change. This target is measured in a documented load test against the baseline workload, without violating the response-time target in HMS-NF-001.</w:t>
            </w:r>
          </w:p>
        </w:tc>
        <w:tc>
          <w:tcPr>
            <w:tcW w:w="16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022A237">
            <w:pPr>
              <w:spacing w:before="0" w:after="40"/>
              <w:rPr>
                <w:color w:val="auto"/>
              </w:rPr>
            </w:pPr>
            <w:r>
              <w:rPr>
                <w:rFonts w:ascii="Arial" w:hAnsi="Arial" w:eastAsia="Cambria" w:cs="Cambria"/>
                <w:b w:val="0"/>
                <w:bCs w:val="0"/>
                <w:color w:val="auto"/>
                <w:sz w:val="16"/>
                <w:szCs w:val="19"/>
              </w:rPr>
              <w:t>Scalability</w:t>
            </w:r>
          </w:p>
        </w:tc>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AE12529">
            <w:pPr>
              <w:spacing w:before="0" w:after="40"/>
              <w:rPr>
                <w:color w:val="auto"/>
              </w:rPr>
            </w:pPr>
            <w:r>
              <w:rPr>
                <w:rFonts w:ascii="Arial" w:hAnsi="Arial" w:eastAsia="Cambria" w:cs="Cambria"/>
                <w:b w:val="0"/>
                <w:bCs w:val="0"/>
                <w:color w:val="auto"/>
                <w:sz w:val="16"/>
                <w:szCs w:val="19"/>
              </w:rPr>
              <w:t>Medium</w:t>
            </w:r>
          </w:p>
        </w:tc>
        <w:tc>
          <w:tcPr>
            <w:tcW w:w="26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7B8DDAC">
            <w:pPr>
              <w:spacing w:before="0" w:after="40"/>
              <w:rPr>
                <w:color w:val="auto"/>
              </w:rPr>
            </w:pPr>
            <w:r>
              <w:rPr>
                <w:rFonts w:ascii="Arial" w:hAnsi="Arial"/>
                <w:color w:val="auto"/>
                <w:sz w:val="16"/>
              </w:rPr>
              <w:t>Load test at 3x baseline load meets HMS-NF-001 response-time targets after scaling out. Test: TC-Perf-02 This target is measured in a documented load test against the baseline workload, without violating the response-time target in HMS-NF-001.</w:t>
            </w:r>
          </w:p>
        </w:tc>
      </w:tr>
    </w:tbl>
    <w:p w14:paraId="38A72BD1">
      <w:pPr>
        <w:spacing w:after="120"/>
        <w:rPr>
          <w:color w:val="auto"/>
        </w:rPr>
      </w:pPr>
      <w:r>
        <w:rPr>
          <w:rFonts w:ascii="Cambria" w:hAnsi="Cambria" w:eastAsia="Cambria" w:cs="Cambria"/>
          <w:b/>
          <w:bCs/>
          <w:color w:val="auto"/>
          <w:sz w:val="22"/>
          <w:szCs w:val="22"/>
        </w:rPr>
        <w:t xml:space="preserve">Summary: </w:t>
      </w:r>
      <w:r>
        <w:rPr>
          <w:rFonts w:ascii="Cambria" w:hAnsi="Cambria" w:eastAsia="Cambria" w:cs="Cambria"/>
          <w:color w:val="auto"/>
          <w:sz w:val="22"/>
          <w:szCs w:val="22"/>
        </w:rPr>
        <w:t>6 non-functional requirements are specified above, exceeding the required minimum of 5.</w:t>
      </w:r>
    </w:p>
    <w:p w14:paraId="1099A901">
      <w:pPr>
        <w:pStyle w:val="3"/>
        <w:keepNext/>
        <w:spacing w:before="260" w:after="100"/>
        <w:rPr>
          <w:color w:val="auto"/>
        </w:rPr>
      </w:pPr>
      <w:r>
        <w:rPr>
          <w:rFonts w:ascii="Arial" w:hAnsi="Arial"/>
          <w:color w:val="auto"/>
          <w:sz w:val="18"/>
        </w:rPr>
        <w:t>5.1 Security</w:t>
      </w:r>
    </w:p>
    <w:p w14:paraId="39719497">
      <w:pPr>
        <w:pStyle w:val="4"/>
        <w:keepNext/>
        <w:spacing w:before="200" w:after="80"/>
        <w:rPr>
          <w:color w:val="auto"/>
        </w:rPr>
      </w:pPr>
      <w:r>
        <w:rPr>
          <w:rFonts w:ascii="Arial" w:hAnsi="Arial"/>
          <w:color w:val="auto"/>
          <w:sz w:val="18"/>
        </w:rPr>
        <w:t>5.1.1 Security Objectives</w:t>
      </w:r>
    </w:p>
    <w:p w14:paraId="43F795BE">
      <w:pPr>
        <w:spacing w:after="120"/>
        <w:rPr>
          <w:color w:val="auto"/>
        </w:rPr>
      </w:pPr>
      <w:r>
        <w:rPr>
          <w:rFonts w:ascii="Cambria" w:hAnsi="Cambria" w:eastAsia="Cambria" w:cs="Cambria"/>
          <w:b/>
          <w:bCs/>
          <w:color w:val="auto"/>
          <w:sz w:val="22"/>
          <w:szCs w:val="22"/>
        </w:rPr>
        <w:t xml:space="preserve">SO-1 (Confidentiality): </w:t>
      </w:r>
      <w:r>
        <w:rPr>
          <w:rFonts w:ascii="Cambria" w:hAnsi="Cambria" w:eastAsia="Cambria" w:cs="Cambria"/>
          <w:color w:val="auto"/>
          <w:sz w:val="22"/>
          <w:szCs w:val="22"/>
        </w:rPr>
        <w:t>Ensure that patient health records and personally identifiable information (PII) are accessible only to authorized roles on a strict need-to-know basis.</w:t>
      </w:r>
    </w:p>
    <w:p w14:paraId="01EEB33B">
      <w:pPr>
        <w:spacing w:after="120"/>
        <w:rPr>
          <w:color w:val="auto"/>
        </w:rPr>
      </w:pPr>
      <w:r>
        <w:rPr>
          <w:rFonts w:ascii="Cambria" w:hAnsi="Cambria" w:eastAsia="Cambria" w:cs="Cambria"/>
          <w:b/>
          <w:bCs/>
          <w:color w:val="auto"/>
          <w:sz w:val="22"/>
          <w:szCs w:val="22"/>
        </w:rPr>
        <w:t xml:space="preserve">SO-2 (Integrity &amp; Availability): </w:t>
      </w:r>
      <w:r>
        <w:rPr>
          <w:rFonts w:ascii="Cambria" w:hAnsi="Cambria" w:eastAsia="Cambria" w:cs="Cambria"/>
          <w:color w:val="auto"/>
          <w:sz w:val="22"/>
          <w:szCs w:val="22"/>
        </w:rPr>
        <w:t>Ensure that clinical, prescription and billing data cannot be altered without authorization and a recorded audit trail, and remain available to authorized clinical staff throughout hospital operating hours.</w:t>
      </w:r>
    </w:p>
    <w:p w14:paraId="5F040D3B">
      <w:pPr>
        <w:pStyle w:val="4"/>
        <w:keepNext/>
        <w:spacing w:before="200" w:after="80"/>
        <w:rPr>
          <w:color w:val="auto"/>
        </w:rPr>
      </w:pPr>
      <w:r>
        <w:rPr>
          <w:rFonts w:ascii="Arial" w:hAnsi="Arial"/>
          <w:color w:val="auto"/>
          <w:sz w:val="18"/>
        </w:rPr>
        <w:t>5.1.2 Security Requirements</w:t>
      </w:r>
    </w:p>
    <w:tbl>
      <w:tblPr>
        <w:tblStyle w:val="9"/>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000"/>
        <w:gridCol w:w="900"/>
        <w:gridCol w:w="900"/>
        <w:gridCol w:w="2940"/>
      </w:tblGrid>
      <w:tr w14:paraId="41CE8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62E142A0">
            <w:pPr>
              <w:spacing w:before="0" w:after="40"/>
              <w:jc w:val="left"/>
              <w:rPr>
                <w:color w:val="auto"/>
              </w:rPr>
            </w:pPr>
            <w:r>
              <w:rPr>
                <w:rFonts w:ascii="Arial" w:hAnsi="Arial" w:eastAsia="Calibri" w:cs="Calibri"/>
                <w:b/>
                <w:bCs/>
                <w:color w:val="auto"/>
                <w:sz w:val="16"/>
                <w:szCs w:val="19"/>
              </w:rPr>
              <w:t>Req ID</w:t>
            </w:r>
          </w:p>
        </w:tc>
        <w:tc>
          <w:tcPr>
            <w:tcW w:w="30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09F9F4B8">
            <w:pPr>
              <w:spacing w:before="0" w:after="40"/>
              <w:jc w:val="left"/>
              <w:rPr>
                <w:color w:val="auto"/>
              </w:rPr>
            </w:pPr>
            <w:r>
              <w:rPr>
                <w:rFonts w:ascii="Arial" w:hAnsi="Arial" w:eastAsia="Calibri" w:cs="Calibri"/>
                <w:b/>
                <w:bCs/>
                <w:color w:val="auto"/>
                <w:sz w:val="16"/>
                <w:szCs w:val="19"/>
              </w:rPr>
              <w:t>Requirement (shall...)</w:t>
            </w:r>
          </w:p>
        </w:tc>
        <w:tc>
          <w:tcPr>
            <w:tcW w:w="9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3B46DE68">
            <w:pPr>
              <w:spacing w:before="0" w:after="40"/>
              <w:jc w:val="left"/>
              <w:rPr>
                <w:color w:val="auto"/>
              </w:rPr>
            </w:pPr>
            <w:r>
              <w:rPr>
                <w:rFonts w:ascii="Arial" w:hAnsi="Arial" w:eastAsia="Calibri" w:cs="Calibri"/>
                <w:b/>
                <w:bCs/>
                <w:color w:val="auto"/>
                <w:sz w:val="16"/>
                <w:szCs w:val="19"/>
              </w:rPr>
              <w:t>Type</w:t>
            </w:r>
          </w:p>
        </w:tc>
        <w:tc>
          <w:tcPr>
            <w:tcW w:w="9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1994B9B3">
            <w:pPr>
              <w:spacing w:before="0" w:after="40"/>
              <w:jc w:val="left"/>
              <w:rPr>
                <w:color w:val="auto"/>
              </w:rPr>
            </w:pPr>
            <w:r>
              <w:rPr>
                <w:rFonts w:ascii="Arial" w:hAnsi="Arial" w:eastAsia="Calibri" w:cs="Calibri"/>
                <w:b/>
                <w:bCs/>
                <w:color w:val="auto"/>
                <w:sz w:val="16"/>
                <w:szCs w:val="19"/>
              </w:rPr>
              <w:t>Priority</w:t>
            </w:r>
          </w:p>
        </w:tc>
        <w:tc>
          <w:tcPr>
            <w:tcW w:w="294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647DD1D3">
            <w:pPr>
              <w:spacing w:before="0" w:after="40"/>
              <w:jc w:val="left"/>
              <w:rPr>
                <w:color w:val="auto"/>
              </w:rPr>
            </w:pPr>
            <w:r>
              <w:rPr>
                <w:rFonts w:ascii="Arial" w:hAnsi="Arial" w:eastAsia="Calibri" w:cs="Calibri"/>
                <w:b/>
                <w:bCs/>
                <w:color w:val="auto"/>
                <w:sz w:val="16"/>
                <w:szCs w:val="19"/>
              </w:rPr>
              <w:t>Acceptance Criteria / Test Case Ref</w:t>
            </w:r>
          </w:p>
        </w:tc>
      </w:tr>
      <w:tr w14:paraId="1A78A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49FAB75">
            <w:pPr>
              <w:spacing w:before="0" w:after="40"/>
              <w:rPr>
                <w:color w:val="auto"/>
              </w:rPr>
            </w:pPr>
            <w:r>
              <w:rPr>
                <w:rFonts w:ascii="Arial" w:hAnsi="Arial" w:eastAsia="Cambria" w:cs="Cambria"/>
                <w:b/>
                <w:bCs/>
                <w:color w:val="auto"/>
                <w:sz w:val="16"/>
                <w:szCs w:val="19"/>
              </w:rPr>
              <w:t>HMS-SR-001</w:t>
            </w:r>
          </w:p>
        </w:tc>
        <w:tc>
          <w:tcPr>
            <w:tcW w:w="3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61CC2F8">
            <w:pPr>
              <w:spacing w:before="0" w:after="40"/>
              <w:rPr>
                <w:color w:val="auto"/>
              </w:rPr>
            </w:pPr>
            <w:r>
              <w:rPr>
                <w:rFonts w:ascii="Arial" w:hAnsi="Arial" w:eastAsia="Cambria" w:cs="Cambria"/>
                <w:b w:val="0"/>
                <w:bCs w:val="0"/>
                <w:color w:val="auto"/>
                <w:sz w:val="16"/>
                <w:szCs w:val="19"/>
              </w:rPr>
              <w:t>TLS 1.2+ shall be mandatory for all network connections between client applications, the application server and the database.</w:t>
            </w:r>
          </w:p>
        </w:tc>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B5D82AB">
            <w:pPr>
              <w:spacing w:before="0" w:after="40"/>
              <w:rPr>
                <w:color w:val="auto"/>
              </w:rPr>
            </w:pPr>
            <w:r>
              <w:rPr>
                <w:rFonts w:ascii="Arial" w:hAnsi="Arial" w:eastAsia="Cambria" w:cs="Cambria"/>
                <w:b w:val="0"/>
                <w:bCs w:val="0"/>
                <w:color w:val="auto"/>
                <w:sz w:val="16"/>
                <w:szCs w:val="19"/>
              </w:rPr>
              <w:t>Security</w:t>
            </w:r>
          </w:p>
        </w:tc>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1B61880">
            <w:pPr>
              <w:spacing w:before="0" w:after="40"/>
              <w:rPr>
                <w:color w:val="auto"/>
              </w:rPr>
            </w:pPr>
            <w:r>
              <w:rPr>
                <w:rFonts w:ascii="Arial" w:hAnsi="Arial" w:eastAsia="Cambria" w:cs="Cambria"/>
                <w:b w:val="0"/>
                <w:bCs w:val="0"/>
                <w:color w:val="auto"/>
                <w:sz w:val="16"/>
                <w:szCs w:val="19"/>
              </w:rPr>
              <w:t>High</w:t>
            </w:r>
          </w:p>
        </w:tc>
        <w:tc>
          <w:tcPr>
            <w:tcW w:w="29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DFB22D4">
            <w:pPr>
              <w:spacing w:before="0" w:after="40"/>
              <w:rPr>
                <w:color w:val="auto"/>
              </w:rPr>
            </w:pPr>
            <w:r>
              <w:rPr>
                <w:rFonts w:ascii="Arial" w:hAnsi="Arial" w:eastAsia="Cambria" w:cs="Cambria"/>
                <w:b w:val="0"/>
                <w:bCs w:val="0"/>
                <w:color w:val="auto"/>
                <w:sz w:val="16"/>
                <w:szCs w:val="19"/>
              </w:rPr>
              <w:t>AC-HMS-SR-001: Connection attempts using TLS &lt; 1.2 or plaintext are rejected. Test: TC-Sec-02</w:t>
            </w:r>
          </w:p>
        </w:tc>
      </w:tr>
      <w:tr w14:paraId="029F4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435CF21">
            <w:pPr>
              <w:spacing w:before="0" w:after="40"/>
              <w:rPr>
                <w:color w:val="auto"/>
              </w:rPr>
            </w:pPr>
            <w:r>
              <w:rPr>
                <w:rFonts w:ascii="Arial" w:hAnsi="Arial" w:eastAsia="Cambria" w:cs="Cambria"/>
                <w:b/>
                <w:bCs/>
                <w:color w:val="auto"/>
                <w:sz w:val="16"/>
                <w:szCs w:val="19"/>
              </w:rPr>
              <w:t>HMS-SR-002</w:t>
            </w:r>
          </w:p>
        </w:tc>
        <w:tc>
          <w:tcPr>
            <w:tcW w:w="3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A1C55BE">
            <w:pPr>
              <w:spacing w:before="0" w:after="40"/>
              <w:rPr>
                <w:color w:val="auto"/>
              </w:rPr>
            </w:pPr>
            <w:r>
              <w:rPr>
                <w:rFonts w:ascii="Arial" w:hAnsi="Arial" w:eastAsia="Cambria" w:cs="Cambria"/>
                <w:b w:val="0"/>
                <w:bCs w:val="0"/>
                <w:color w:val="auto"/>
                <w:sz w:val="16"/>
                <w:szCs w:val="19"/>
              </w:rPr>
              <w:t>The system shall enforce role-based access control (RBAC) such that a receptionist cannot view clinical notes and a pharmacist cannot view billing details outside their scope.</w:t>
            </w:r>
          </w:p>
        </w:tc>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FD930E4">
            <w:pPr>
              <w:spacing w:before="0" w:after="40"/>
              <w:rPr>
                <w:color w:val="auto"/>
              </w:rPr>
            </w:pPr>
            <w:r>
              <w:rPr>
                <w:rFonts w:ascii="Arial" w:hAnsi="Arial" w:eastAsia="Cambria" w:cs="Cambria"/>
                <w:b w:val="0"/>
                <w:bCs w:val="0"/>
                <w:color w:val="auto"/>
                <w:sz w:val="16"/>
                <w:szCs w:val="19"/>
              </w:rPr>
              <w:t>Security</w:t>
            </w:r>
          </w:p>
        </w:tc>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D9718FC">
            <w:pPr>
              <w:spacing w:before="0" w:after="40"/>
              <w:rPr>
                <w:color w:val="auto"/>
              </w:rPr>
            </w:pPr>
            <w:r>
              <w:rPr>
                <w:rFonts w:ascii="Arial" w:hAnsi="Arial" w:eastAsia="Cambria" w:cs="Cambria"/>
                <w:b w:val="0"/>
                <w:bCs w:val="0"/>
                <w:color w:val="auto"/>
                <w:sz w:val="16"/>
                <w:szCs w:val="19"/>
              </w:rPr>
              <w:t>High</w:t>
            </w:r>
          </w:p>
        </w:tc>
        <w:tc>
          <w:tcPr>
            <w:tcW w:w="29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3C16F29">
            <w:pPr>
              <w:spacing w:before="0" w:after="40"/>
              <w:rPr>
                <w:color w:val="auto"/>
              </w:rPr>
            </w:pPr>
            <w:r>
              <w:rPr>
                <w:rFonts w:ascii="Arial" w:hAnsi="Arial" w:eastAsia="Cambria" w:cs="Cambria"/>
                <w:b w:val="0"/>
                <w:bCs w:val="0"/>
                <w:color w:val="auto"/>
                <w:sz w:val="16"/>
                <w:szCs w:val="19"/>
              </w:rPr>
              <w:t>AC-HMS-SR-002: Access attempts outside a role's permitted scope are denied and logged. Test: TC-Sec-03</w:t>
            </w:r>
          </w:p>
        </w:tc>
      </w:tr>
      <w:tr w14:paraId="52DE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72C1454">
            <w:pPr>
              <w:spacing w:before="0" w:after="40"/>
              <w:rPr>
                <w:color w:val="auto"/>
              </w:rPr>
            </w:pPr>
            <w:r>
              <w:rPr>
                <w:rFonts w:ascii="Arial" w:hAnsi="Arial" w:eastAsia="Cambria" w:cs="Cambria"/>
                <w:b/>
                <w:bCs/>
                <w:color w:val="auto"/>
                <w:sz w:val="16"/>
                <w:szCs w:val="19"/>
              </w:rPr>
              <w:t>HMS-SR-003</w:t>
            </w:r>
          </w:p>
        </w:tc>
        <w:tc>
          <w:tcPr>
            <w:tcW w:w="3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B5E0979">
            <w:pPr>
              <w:spacing w:before="0" w:after="40"/>
              <w:rPr>
                <w:color w:val="auto"/>
              </w:rPr>
            </w:pPr>
            <w:r>
              <w:rPr>
                <w:rFonts w:ascii="Arial" w:hAnsi="Arial" w:eastAsia="Cambria" w:cs="Cambria"/>
                <w:b w:val="0"/>
                <w:bCs w:val="0"/>
                <w:color w:val="auto"/>
                <w:sz w:val="16"/>
                <w:szCs w:val="19"/>
              </w:rPr>
              <w:t>The system shall maintain an immutable audit log of all create/read/update/delete operations on patient health records, including user ID, timestamp and action.</w:t>
            </w:r>
          </w:p>
        </w:tc>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0BF7DC6">
            <w:pPr>
              <w:spacing w:before="0" w:after="40"/>
              <w:rPr>
                <w:color w:val="auto"/>
              </w:rPr>
            </w:pPr>
            <w:r>
              <w:rPr>
                <w:rFonts w:ascii="Arial" w:hAnsi="Arial" w:eastAsia="Cambria" w:cs="Cambria"/>
                <w:b w:val="0"/>
                <w:bCs w:val="0"/>
                <w:color w:val="auto"/>
                <w:sz w:val="16"/>
                <w:szCs w:val="19"/>
              </w:rPr>
              <w:t>Security</w:t>
            </w:r>
          </w:p>
        </w:tc>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8D85024">
            <w:pPr>
              <w:spacing w:before="0" w:after="40"/>
              <w:rPr>
                <w:color w:val="auto"/>
              </w:rPr>
            </w:pPr>
            <w:r>
              <w:rPr>
                <w:rFonts w:ascii="Arial" w:hAnsi="Arial" w:eastAsia="Cambria" w:cs="Cambria"/>
                <w:b w:val="0"/>
                <w:bCs w:val="0"/>
                <w:color w:val="auto"/>
                <w:sz w:val="16"/>
                <w:szCs w:val="19"/>
              </w:rPr>
              <w:t>High</w:t>
            </w:r>
          </w:p>
        </w:tc>
        <w:tc>
          <w:tcPr>
            <w:tcW w:w="29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068D449">
            <w:pPr>
              <w:spacing w:before="0" w:after="40"/>
              <w:rPr>
                <w:color w:val="auto"/>
              </w:rPr>
            </w:pPr>
            <w:r>
              <w:rPr>
                <w:rFonts w:ascii="Arial" w:hAnsi="Arial" w:eastAsia="Cambria" w:cs="Cambria"/>
                <w:b w:val="0"/>
                <w:bCs w:val="0"/>
                <w:color w:val="auto"/>
                <w:sz w:val="16"/>
                <w:szCs w:val="19"/>
              </w:rPr>
              <w:t>AC-HMS-SR-003: Every CRUD operation on an EHR record produces a corresponding audit-log entry. Test: TC-Sec-04</w:t>
            </w:r>
          </w:p>
        </w:tc>
      </w:tr>
      <w:tr w14:paraId="5C2F3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003B823">
            <w:pPr>
              <w:spacing w:before="0" w:after="40"/>
              <w:rPr>
                <w:color w:val="auto"/>
              </w:rPr>
            </w:pPr>
            <w:r>
              <w:rPr>
                <w:rFonts w:ascii="Arial" w:hAnsi="Arial" w:eastAsia="Cambria" w:cs="Cambria"/>
                <w:b/>
                <w:bCs/>
                <w:color w:val="auto"/>
                <w:sz w:val="16"/>
                <w:szCs w:val="19"/>
              </w:rPr>
              <w:t>HMS-SR-004</w:t>
            </w:r>
          </w:p>
        </w:tc>
        <w:tc>
          <w:tcPr>
            <w:tcW w:w="3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4AB17EE">
            <w:pPr>
              <w:spacing w:before="0" w:after="40"/>
              <w:rPr>
                <w:color w:val="auto"/>
              </w:rPr>
            </w:pPr>
            <w:r>
              <w:rPr>
                <w:rFonts w:ascii="Arial" w:hAnsi="Arial" w:eastAsia="Cambria" w:cs="Cambria"/>
                <w:b w:val="0"/>
                <w:bCs w:val="0"/>
                <w:color w:val="auto"/>
                <w:sz w:val="16"/>
                <w:szCs w:val="19"/>
              </w:rPr>
              <w:t>Passwords shall be stored using a salted one-way hash (e.g., bcrypt/Argon2) and shall never be stored or transmitted in plaintext.</w:t>
            </w:r>
          </w:p>
        </w:tc>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AD419FF">
            <w:pPr>
              <w:spacing w:before="0" w:after="40"/>
              <w:rPr>
                <w:color w:val="auto"/>
              </w:rPr>
            </w:pPr>
            <w:r>
              <w:rPr>
                <w:rFonts w:ascii="Arial" w:hAnsi="Arial" w:eastAsia="Cambria" w:cs="Cambria"/>
                <w:b w:val="0"/>
                <w:bCs w:val="0"/>
                <w:color w:val="auto"/>
                <w:sz w:val="16"/>
                <w:szCs w:val="19"/>
              </w:rPr>
              <w:t>Security</w:t>
            </w:r>
          </w:p>
        </w:tc>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CDD3005">
            <w:pPr>
              <w:spacing w:before="0" w:after="40"/>
              <w:rPr>
                <w:color w:val="auto"/>
              </w:rPr>
            </w:pPr>
            <w:r>
              <w:rPr>
                <w:rFonts w:ascii="Arial" w:hAnsi="Arial" w:eastAsia="Cambria" w:cs="Cambria"/>
                <w:b w:val="0"/>
                <w:bCs w:val="0"/>
                <w:color w:val="auto"/>
                <w:sz w:val="16"/>
                <w:szCs w:val="19"/>
              </w:rPr>
              <w:t>High</w:t>
            </w:r>
          </w:p>
        </w:tc>
        <w:tc>
          <w:tcPr>
            <w:tcW w:w="29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388A4D9">
            <w:pPr>
              <w:spacing w:before="0" w:after="40"/>
              <w:rPr>
                <w:color w:val="auto"/>
              </w:rPr>
            </w:pPr>
            <w:r>
              <w:rPr>
                <w:rFonts w:ascii="Arial" w:hAnsi="Arial" w:eastAsia="Cambria" w:cs="Cambria"/>
                <w:b w:val="0"/>
                <w:bCs w:val="0"/>
                <w:color w:val="auto"/>
                <w:sz w:val="16"/>
                <w:szCs w:val="19"/>
              </w:rPr>
              <w:t>AC-HMS-SR-004: Database inspection shows only salted hashes; network capture shows no plaintext passwords. Test: TC-Sec-05</w:t>
            </w:r>
          </w:p>
        </w:tc>
      </w:tr>
      <w:tr w14:paraId="456ED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20FC5F6">
            <w:pPr>
              <w:spacing w:before="0" w:after="40"/>
              <w:rPr>
                <w:color w:val="auto"/>
              </w:rPr>
            </w:pPr>
            <w:r>
              <w:rPr>
                <w:rFonts w:ascii="Arial" w:hAnsi="Arial" w:eastAsia="Cambria" w:cs="Cambria"/>
                <w:b/>
                <w:bCs/>
                <w:color w:val="auto"/>
                <w:sz w:val="16"/>
                <w:szCs w:val="19"/>
              </w:rPr>
              <w:t>HMS-SR-005</w:t>
            </w:r>
          </w:p>
        </w:tc>
        <w:tc>
          <w:tcPr>
            <w:tcW w:w="30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810C961">
            <w:pPr>
              <w:spacing w:before="0" w:after="40"/>
              <w:rPr>
                <w:color w:val="auto"/>
              </w:rPr>
            </w:pPr>
            <w:r>
              <w:rPr>
                <w:rFonts w:ascii="Arial" w:hAnsi="Arial" w:eastAsia="Cambria" w:cs="Cambria"/>
                <w:b w:val="0"/>
                <w:bCs w:val="0"/>
                <w:color w:val="auto"/>
                <w:sz w:val="16"/>
                <w:szCs w:val="19"/>
              </w:rPr>
              <w:t>The system shall enforce automatic session timeout after 10 minutes of inactivity on clinical and administrative workstations.</w:t>
            </w:r>
          </w:p>
        </w:tc>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65F7BCA">
            <w:pPr>
              <w:spacing w:before="0" w:after="40"/>
              <w:rPr>
                <w:color w:val="auto"/>
              </w:rPr>
            </w:pPr>
            <w:r>
              <w:rPr>
                <w:rFonts w:ascii="Arial" w:hAnsi="Arial" w:eastAsia="Cambria" w:cs="Cambria"/>
                <w:b w:val="0"/>
                <w:bCs w:val="0"/>
                <w:color w:val="auto"/>
                <w:sz w:val="16"/>
                <w:szCs w:val="19"/>
              </w:rPr>
              <w:t>Security</w:t>
            </w:r>
          </w:p>
        </w:tc>
        <w:tc>
          <w:tcPr>
            <w:tcW w:w="9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0CB217A">
            <w:pPr>
              <w:spacing w:before="0" w:after="40"/>
              <w:rPr>
                <w:color w:val="auto"/>
              </w:rPr>
            </w:pPr>
            <w:r>
              <w:rPr>
                <w:rFonts w:ascii="Arial" w:hAnsi="Arial" w:eastAsia="Cambria" w:cs="Cambria"/>
                <w:b w:val="0"/>
                <w:bCs w:val="0"/>
                <w:color w:val="auto"/>
                <w:sz w:val="16"/>
                <w:szCs w:val="19"/>
              </w:rPr>
              <w:t>Medium</w:t>
            </w:r>
          </w:p>
        </w:tc>
        <w:tc>
          <w:tcPr>
            <w:tcW w:w="29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8BB6DDC">
            <w:pPr>
              <w:spacing w:before="0" w:after="40"/>
              <w:rPr>
                <w:color w:val="auto"/>
              </w:rPr>
            </w:pPr>
            <w:r>
              <w:rPr>
                <w:rFonts w:ascii="Arial" w:hAnsi="Arial" w:eastAsia="Cambria" w:cs="Cambria"/>
                <w:b w:val="0"/>
                <w:bCs w:val="0"/>
                <w:color w:val="auto"/>
                <w:sz w:val="16"/>
                <w:szCs w:val="19"/>
              </w:rPr>
              <w:t>AC-HMS-SR-005: An idle session is terminated at 10 minutes and requires re-authentication. Test: TC-Sec-06</w:t>
            </w:r>
          </w:p>
        </w:tc>
      </w:tr>
      <w:tr w14:paraId="2B6E0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vAlign w:val="center"/>
          </w:tcPr>
          <w:p w14:paraId="79801641">
            <w:pPr>
              <w:spacing w:before="0" w:after="40"/>
              <w:rPr>
                <w:color w:val="auto"/>
              </w:rPr>
            </w:pPr>
            <w:r>
              <w:rPr>
                <w:rFonts w:ascii="Arial" w:hAnsi="Arial"/>
                <w:color w:val="auto"/>
                <w:sz w:val="16"/>
              </w:rPr>
              <w:t>HMS-SR-006</w:t>
            </w:r>
          </w:p>
        </w:tc>
        <w:tc>
          <w:tcPr>
            <w:tcW w:w="3000" w:type="dxa"/>
            <w:vAlign w:val="center"/>
          </w:tcPr>
          <w:p w14:paraId="7C394BDF">
            <w:pPr>
              <w:spacing w:before="0" w:after="40"/>
              <w:rPr>
                <w:color w:val="auto"/>
              </w:rPr>
            </w:pPr>
            <w:r>
              <w:rPr>
                <w:rFonts w:ascii="Arial" w:hAnsi="Arial"/>
                <w:color w:val="auto"/>
                <w:sz w:val="16"/>
              </w:rPr>
              <w:t>The system shall temporarily lock a staff account after five consecutive failed authentication attempts. The lockout duration or administrator-assisted recovery process shall be documented, and each lockout event shall be logged. Patient self-service accounts shall use the same or stronger configurable protection against repeated failed login attempts.</w:t>
            </w:r>
          </w:p>
        </w:tc>
        <w:tc>
          <w:tcPr>
            <w:tcW w:w="900" w:type="dxa"/>
            <w:vAlign w:val="center"/>
          </w:tcPr>
          <w:p w14:paraId="452FD62D">
            <w:pPr>
              <w:spacing w:before="0" w:after="40"/>
              <w:rPr>
                <w:color w:val="auto"/>
              </w:rPr>
            </w:pPr>
            <w:r>
              <w:rPr>
                <w:rFonts w:ascii="Arial" w:hAnsi="Arial"/>
                <w:color w:val="auto"/>
                <w:sz w:val="16"/>
              </w:rPr>
              <w:t>Security</w:t>
            </w:r>
          </w:p>
        </w:tc>
        <w:tc>
          <w:tcPr>
            <w:tcW w:w="900" w:type="dxa"/>
            <w:vAlign w:val="center"/>
          </w:tcPr>
          <w:p w14:paraId="52D9231E">
            <w:pPr>
              <w:spacing w:before="0" w:after="40"/>
              <w:rPr>
                <w:color w:val="auto"/>
              </w:rPr>
            </w:pPr>
            <w:r>
              <w:rPr>
                <w:rFonts w:ascii="Arial" w:hAnsi="Arial"/>
                <w:color w:val="auto"/>
                <w:sz w:val="16"/>
              </w:rPr>
              <w:t>High</w:t>
            </w:r>
          </w:p>
        </w:tc>
        <w:tc>
          <w:tcPr>
            <w:tcW w:w="2940" w:type="dxa"/>
            <w:vAlign w:val="center"/>
          </w:tcPr>
          <w:p w14:paraId="796E0265">
            <w:pPr>
              <w:spacing w:before="0" w:after="40"/>
              <w:rPr>
                <w:color w:val="auto"/>
              </w:rPr>
            </w:pPr>
            <w:r>
              <w:rPr>
                <w:rFonts w:ascii="Arial" w:hAnsi="Arial"/>
                <w:color w:val="auto"/>
                <w:sz w:val="16"/>
              </w:rPr>
              <w:t>AC-HMS-SR-006: The sixth consecutive failed attempt is blocked or requires the defined recovery process; a lockout event is recorded. Test: TC-Sec-06</w:t>
            </w:r>
          </w:p>
        </w:tc>
      </w:tr>
    </w:tbl>
    <w:p w14:paraId="72F21BC3">
      <w:pPr>
        <w:spacing w:after="120"/>
        <w:rPr>
          <w:color w:val="auto"/>
        </w:rPr>
      </w:pPr>
      <w:r>
        <w:rPr>
          <w:rFonts w:ascii="Arial" w:hAnsi="Arial"/>
          <w:color w:val="auto"/>
          <w:sz w:val="18"/>
        </w:rPr>
        <w:t>Summary: 2 security objectives and 6 security requirements are specified above.</w:t>
      </w:r>
    </w:p>
    <w:p w14:paraId="323C7C11">
      <w:pPr>
        <w:pStyle w:val="2"/>
        <w:keepNext/>
        <w:spacing w:before="400" w:after="120"/>
        <w:rPr>
          <w:color w:val="auto"/>
        </w:rPr>
      </w:pPr>
      <w:r>
        <w:rPr>
          <w:rFonts w:ascii="Arial" w:hAnsi="Arial"/>
          <w:color w:val="auto"/>
          <w:sz w:val="18"/>
        </w:rPr>
        <w:t>6. Quality attributes &amp; Acceptance tests</w:t>
      </w:r>
    </w:p>
    <w:p w14:paraId="2A64B63C">
      <w:pPr>
        <w:spacing w:after="120"/>
        <w:rPr>
          <w:color w:val="auto"/>
        </w:rPr>
      </w:pPr>
      <w:r>
        <w:rPr>
          <w:rFonts w:ascii="Cambria" w:hAnsi="Cambria" w:eastAsia="Cambria" w:cs="Cambria"/>
          <w:b/>
          <w:bCs/>
          <w:color w:val="auto"/>
          <w:sz w:val="22"/>
          <w:szCs w:val="22"/>
        </w:rPr>
        <w:t xml:space="preserve">Exit criteria for acceptance: </w:t>
      </w:r>
      <w:r>
        <w:rPr>
          <w:rFonts w:ascii="Cambria" w:hAnsi="Cambria" w:eastAsia="Cambria" w:cs="Cambria"/>
          <w:color w:val="auto"/>
          <w:sz w:val="22"/>
          <w:szCs w:val="22"/>
        </w:rPr>
        <w:t>All High-priority functional requirements are implemented and verified, no critical NFR or security-requirement failures remain open, and the RTM (Section 8) shows all associated test cases passed.</w:t>
      </w:r>
    </w:p>
    <w:p w14:paraId="3B046020">
      <w:pPr>
        <w:spacing w:after="120"/>
        <w:rPr>
          <w:color w:val="auto"/>
        </w:rPr>
      </w:pPr>
      <w:r>
        <w:rPr>
          <w:rFonts w:ascii="Cambria" w:hAnsi="Cambria" w:eastAsia="Cambria" w:cs="Cambria"/>
          <w:b/>
          <w:bCs/>
          <w:color w:val="auto"/>
          <w:sz w:val="22"/>
          <w:szCs w:val="22"/>
        </w:rPr>
        <w:t xml:space="preserve">Acceptance test suites: </w:t>
      </w:r>
      <w:r>
        <w:rPr>
          <w:rFonts w:ascii="Cambria" w:hAnsi="Cambria" w:eastAsia="Cambria" w:cs="Cambria"/>
          <w:color w:val="auto"/>
          <w:sz w:val="22"/>
          <w:szCs w:val="22"/>
        </w:rPr>
        <w:t>Registration &amp; Authentication, Appointment Scheduling, Clinical Consultation, IPD/Bed Management, Billing &amp; Payments, Pharmacy &amp; Inventory, Administration &amp; Reporting, Performance, Security, and Accessibility.</w:t>
      </w:r>
    </w:p>
    <w:p w14:paraId="3A0B8A6A">
      <w:pPr>
        <w:spacing w:after="120"/>
        <w:rPr>
          <w:color w:val="auto"/>
        </w:rPr>
      </w:pPr>
      <w:r>
        <w:rPr>
          <w:rFonts w:ascii="Cambria" w:hAnsi="Cambria" w:eastAsia="Cambria" w:cs="Cambria"/>
          <w:color w:val="auto"/>
          <w:sz w:val="22"/>
          <w:szCs w:val="22"/>
        </w:rPr>
        <w:t>Each functional and non-functional requirement's individual acceptance criterion and test-case reference is documented inline in its requirement table in Sections 4 and 5 above.</w:t>
      </w:r>
    </w:p>
    <w:p w14:paraId="3CCE24DF">
      <w:pPr>
        <w:rPr>
          <w:color w:val="auto"/>
        </w:rPr>
      </w:pPr>
      <w:r>
        <w:rPr>
          <w:rFonts w:ascii="Arial" w:hAnsi="Arial"/>
          <w:color w:val="auto"/>
          <w:sz w:val="18"/>
        </w:rPr>
        <w:br w:type="page"/>
      </w:r>
    </w:p>
    <w:p w14:paraId="385FB486">
      <w:pPr>
        <w:pStyle w:val="2"/>
        <w:keepNext/>
        <w:spacing w:before="400" w:after="120"/>
        <w:rPr>
          <w:color w:val="auto"/>
        </w:rPr>
      </w:pPr>
      <w:r>
        <w:rPr>
          <w:rFonts w:ascii="Arial" w:hAnsi="Arial"/>
          <w:color w:val="auto"/>
          <w:sz w:val="18"/>
        </w:rPr>
        <w:t>7. System models and diagrams</w:t>
      </w:r>
    </w:p>
    <w:p w14:paraId="41B3E831">
      <w:pPr>
        <w:pStyle w:val="3"/>
        <w:keepNext/>
        <w:spacing w:before="260" w:after="100"/>
        <w:rPr>
          <w:color w:val="auto"/>
        </w:rPr>
      </w:pPr>
      <w:r>
        <w:rPr>
          <w:rFonts w:ascii="Arial" w:hAnsi="Arial"/>
          <w:color w:val="auto"/>
          <w:sz w:val="18"/>
        </w:rPr>
        <w:t>7.1 UML Use-Case Diagrams</w:t>
      </w:r>
    </w:p>
    <w:p w14:paraId="1AF489C9">
      <w:pPr>
        <w:spacing w:after="120"/>
        <w:rPr>
          <w:color w:val="auto"/>
        </w:rPr>
      </w:pPr>
      <w:r>
        <w:rPr>
          <w:rFonts w:ascii="Arial" w:hAnsi="Arial"/>
          <w:color w:val="auto"/>
          <w:sz w:val="18"/>
        </w:rPr>
        <w:t>Two UML use-case diagrams are provided below: one for patient-facing interactions, and one for clinical and administrative staff interactions. The diagrams are illustrative and show actor-to-use-case associations only; use-case-to-use-case relationships are shown only where a valid UML &lt;&lt;include&gt;&gt; or &lt;&lt;extend&gt;&gt; relationship is intended.</w:t>
      </w:r>
    </w:p>
    <w:p w14:paraId="50FFCD0E">
      <w:pPr>
        <w:spacing w:before="120" w:after="120"/>
        <w:jc w:val="center"/>
        <w:rPr>
          <w:color w:val="auto"/>
        </w:rPr>
      </w:pPr>
      <w:r>
        <w:rPr>
          <w:rFonts w:ascii="Arial" w:hAnsi="Arial"/>
          <w:color w:val="auto"/>
          <w:sz w:val="18"/>
        </w:rPr>
        <w:drawing>
          <wp:inline distT="0" distB="0" distL="0" distR="0">
            <wp:extent cx="5334000" cy="3676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334000" cy="3676650"/>
                    </a:xfrm>
                    <a:prstGeom prst="rect">
                      <a:avLst/>
                    </a:prstGeom>
                  </pic:spPr>
                </pic:pic>
              </a:graphicData>
            </a:graphic>
          </wp:inline>
        </w:drawing>
      </w:r>
    </w:p>
    <w:p w14:paraId="461D7783">
      <w:pPr>
        <w:spacing w:before="200" w:after="120"/>
        <w:jc w:val="center"/>
        <w:rPr>
          <w:color w:val="auto"/>
        </w:rPr>
      </w:pPr>
      <w:r>
        <w:rPr>
          <w:rFonts w:ascii="Arial" w:hAnsi="Arial"/>
          <w:color w:val="auto"/>
          <w:sz w:val="18"/>
        </w:rPr>
        <w:drawing>
          <wp:inline distT="0" distB="0" distL="0" distR="0">
            <wp:extent cx="5905500" cy="3971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905500" cy="3971925"/>
                    </a:xfrm>
                    <a:prstGeom prst="rect">
                      <a:avLst/>
                    </a:prstGeom>
                  </pic:spPr>
                </pic:pic>
              </a:graphicData>
            </a:graphic>
          </wp:inline>
        </w:drawing>
      </w:r>
    </w:p>
    <w:p w14:paraId="6C9EB7C7">
      <w:pPr>
        <w:rPr>
          <w:color w:val="auto"/>
        </w:rPr>
      </w:pPr>
      <w:r>
        <w:rPr>
          <w:rFonts w:ascii="Arial" w:hAnsi="Arial"/>
          <w:color w:val="auto"/>
          <w:sz w:val="18"/>
        </w:rPr>
        <w:br w:type="page"/>
      </w:r>
    </w:p>
    <w:p w14:paraId="5DB2DC36">
      <w:pPr>
        <w:pStyle w:val="2"/>
        <w:keepNext/>
        <w:spacing w:before="400" w:after="120"/>
        <w:rPr>
          <w:color w:val="auto"/>
        </w:rPr>
      </w:pPr>
      <w:r>
        <w:rPr>
          <w:rFonts w:ascii="Arial" w:hAnsi="Arial"/>
          <w:color w:val="auto"/>
          <w:sz w:val="18"/>
        </w:rPr>
        <w:t>8. Requirements Traceability Matrix (RTM)</w:t>
      </w:r>
    </w:p>
    <w:p w14:paraId="65C6DDF4">
      <w:pPr>
        <w:spacing w:after="120"/>
        <w:rPr>
          <w:color w:val="auto"/>
        </w:rPr>
      </w:pPr>
      <w:r>
        <w:rPr>
          <w:rFonts w:ascii="Cambria" w:hAnsi="Cambria" w:eastAsia="Cambria" w:cs="Cambria"/>
          <w:color w:val="auto"/>
          <w:sz w:val="22"/>
          <w:szCs w:val="22"/>
        </w:rPr>
        <w:t>The RTM below traces every functional requirement, non-functional requirement and security requirement to its design/section reference, implementing module, and test case(s). Status: N = Not tested, P = Pass, A = deferred to future release.</w:t>
      </w:r>
    </w:p>
    <w:tbl>
      <w:tblPr>
        <w:tblStyle w:val="9"/>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1"/>
        <w:gridCol w:w="1594"/>
        <w:gridCol w:w="1183"/>
        <w:gridCol w:w="1584"/>
        <w:gridCol w:w="1183"/>
        <w:gridCol w:w="699"/>
        <w:gridCol w:w="1646"/>
      </w:tblGrid>
      <w:tr w14:paraId="613D0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8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3BF4FFE4">
            <w:pPr>
              <w:spacing w:before="0" w:after="40"/>
              <w:jc w:val="left"/>
              <w:rPr>
                <w:color w:val="auto"/>
              </w:rPr>
            </w:pPr>
            <w:r>
              <w:rPr>
                <w:rFonts w:ascii="Arial" w:hAnsi="Arial" w:eastAsia="Calibri" w:cs="Calibri"/>
                <w:b/>
                <w:bCs/>
                <w:color w:val="auto"/>
                <w:sz w:val="16"/>
                <w:szCs w:val="19"/>
              </w:rPr>
              <w:t>Req ID</w:t>
            </w:r>
          </w:p>
        </w:tc>
        <w:tc>
          <w:tcPr>
            <w:tcW w:w="17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5520E369">
            <w:pPr>
              <w:spacing w:before="0" w:after="40"/>
              <w:jc w:val="left"/>
              <w:rPr>
                <w:color w:val="auto"/>
              </w:rPr>
            </w:pPr>
            <w:r>
              <w:rPr>
                <w:rFonts w:ascii="Arial" w:hAnsi="Arial" w:eastAsia="Calibri" w:cs="Calibri"/>
                <w:b/>
                <w:bCs/>
                <w:color w:val="auto"/>
                <w:sz w:val="16"/>
                <w:szCs w:val="19"/>
              </w:rPr>
              <w:t>Requirement (short)</w:t>
            </w:r>
          </w:p>
        </w:tc>
        <w:tc>
          <w:tcPr>
            <w:tcW w:w="13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44CA81FC">
            <w:pPr>
              <w:spacing w:before="0" w:after="40"/>
              <w:jc w:val="left"/>
              <w:rPr>
                <w:color w:val="auto"/>
              </w:rPr>
            </w:pPr>
            <w:r>
              <w:rPr>
                <w:rFonts w:ascii="Arial" w:hAnsi="Arial" w:eastAsia="Calibri" w:cs="Calibri"/>
                <w:b/>
                <w:bCs/>
                <w:color w:val="auto"/>
                <w:sz w:val="16"/>
                <w:szCs w:val="19"/>
              </w:rPr>
              <w:t>Section Ref / Design Spec</w:t>
            </w:r>
          </w:p>
        </w:tc>
        <w:tc>
          <w:tcPr>
            <w:tcW w:w="13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38015602">
            <w:pPr>
              <w:spacing w:before="0" w:after="40"/>
              <w:jc w:val="left"/>
              <w:rPr>
                <w:color w:val="auto"/>
              </w:rPr>
            </w:pPr>
            <w:r>
              <w:rPr>
                <w:rFonts w:ascii="Arial" w:hAnsi="Arial" w:eastAsia="Calibri" w:cs="Calibri"/>
                <w:b/>
                <w:bCs/>
                <w:color w:val="auto"/>
                <w:sz w:val="16"/>
                <w:szCs w:val="19"/>
              </w:rPr>
              <w:t>Module</w:t>
            </w:r>
          </w:p>
        </w:tc>
        <w:tc>
          <w:tcPr>
            <w:tcW w:w="13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66EC2882">
            <w:pPr>
              <w:spacing w:before="0" w:after="40"/>
              <w:jc w:val="left"/>
              <w:rPr>
                <w:color w:val="auto"/>
              </w:rPr>
            </w:pPr>
            <w:r>
              <w:rPr>
                <w:rFonts w:ascii="Arial" w:hAnsi="Arial" w:eastAsia="Calibri" w:cs="Calibri"/>
                <w:b/>
                <w:bCs/>
                <w:color w:val="auto"/>
                <w:sz w:val="16"/>
                <w:szCs w:val="19"/>
              </w:rPr>
              <w:t>Test Case(s)</w:t>
            </w:r>
          </w:p>
        </w:tc>
        <w:tc>
          <w:tcPr>
            <w:tcW w:w="70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3B204E84">
            <w:pPr>
              <w:spacing w:before="0" w:after="40"/>
              <w:jc w:val="left"/>
              <w:rPr>
                <w:color w:val="auto"/>
              </w:rPr>
            </w:pPr>
            <w:r>
              <w:rPr>
                <w:rFonts w:ascii="Arial" w:hAnsi="Arial" w:eastAsia="Calibri" w:cs="Calibri"/>
                <w:b/>
                <w:bCs/>
                <w:color w:val="auto"/>
                <w:sz w:val="16"/>
                <w:szCs w:val="19"/>
              </w:rPr>
              <w:t>Status (N/P/A)</w:t>
            </w:r>
          </w:p>
        </w:tc>
        <w:tc>
          <w:tcPr>
            <w:tcW w:w="1540" w:type="dxa"/>
            <w:tcBorders>
              <w:top w:val="single" w:color="9CB6D9" w:sz="4" w:space="0"/>
              <w:left w:val="single" w:color="9CB6D9" w:sz="4" w:space="0"/>
              <w:bottom w:val="single" w:color="9CB6D9" w:sz="4" w:space="0"/>
              <w:right w:val="single" w:color="9CB6D9" w:sz="4" w:space="0"/>
            </w:tcBorders>
            <w:shd w:val="clear" w:color="auto" w:fill="auto"/>
            <w:tcMar>
              <w:top w:w="60" w:type="dxa"/>
              <w:left w:w="80" w:type="dxa"/>
              <w:bottom w:w="60" w:type="dxa"/>
              <w:right w:w="80" w:type="dxa"/>
            </w:tcMar>
            <w:vAlign w:val="center"/>
          </w:tcPr>
          <w:p w14:paraId="2E80394E">
            <w:pPr>
              <w:spacing w:before="0" w:after="40"/>
              <w:jc w:val="left"/>
              <w:rPr>
                <w:color w:val="auto"/>
              </w:rPr>
            </w:pPr>
            <w:r>
              <w:rPr>
                <w:rFonts w:ascii="Arial" w:hAnsi="Arial" w:eastAsia="Calibri" w:cs="Calibri"/>
                <w:b/>
                <w:bCs/>
                <w:color w:val="auto"/>
                <w:sz w:val="16"/>
                <w:szCs w:val="19"/>
              </w:rPr>
              <w:t>Comments</w:t>
            </w:r>
          </w:p>
        </w:tc>
      </w:tr>
      <w:tr w14:paraId="66278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CA85E5A">
            <w:pPr>
              <w:spacing w:before="0" w:after="40"/>
              <w:rPr>
                <w:color w:val="auto"/>
              </w:rPr>
            </w:pPr>
            <w:r>
              <w:rPr>
                <w:rFonts w:ascii="Arial" w:hAnsi="Arial" w:eastAsia="Cambria" w:cs="Cambria"/>
                <w:b/>
                <w:bCs/>
                <w:color w:val="auto"/>
                <w:sz w:val="16"/>
                <w:szCs w:val="19"/>
              </w:rPr>
              <w:t>HMS-F-001</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AC0DEEC">
            <w:pPr>
              <w:spacing w:before="0" w:after="40"/>
              <w:rPr>
                <w:color w:val="auto"/>
              </w:rPr>
            </w:pPr>
            <w:r>
              <w:rPr>
                <w:rFonts w:ascii="Arial" w:hAnsi="Arial" w:eastAsia="Cambria" w:cs="Cambria"/>
                <w:b w:val="0"/>
                <w:bCs w:val="0"/>
                <w:color w:val="auto"/>
                <w:sz w:val="16"/>
                <w:szCs w:val="19"/>
              </w:rPr>
              <w:t>Register patient / assign UHID</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21EA9A7">
            <w:pPr>
              <w:spacing w:before="0" w:after="40"/>
              <w:rPr>
                <w:color w:val="auto"/>
              </w:rPr>
            </w:pPr>
            <w:r>
              <w:rPr>
                <w:rFonts w:ascii="Arial" w:hAnsi="Arial" w:eastAsia="Cambria" w:cs="Cambria"/>
                <w:b w:val="0"/>
                <w:bCs w:val="0"/>
                <w:color w:val="auto"/>
                <w:sz w:val="16"/>
                <w:szCs w:val="19"/>
              </w:rPr>
              <w:t>4.1 / DS-Reg-01</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D8E3E59">
            <w:pPr>
              <w:spacing w:before="0" w:after="40"/>
              <w:rPr>
                <w:color w:val="auto"/>
              </w:rPr>
            </w:pPr>
            <w:r>
              <w:rPr>
                <w:rFonts w:ascii="Arial" w:hAnsi="Arial" w:eastAsia="Cambria" w:cs="Cambria"/>
                <w:b w:val="0"/>
                <w:bCs w:val="0"/>
                <w:color w:val="auto"/>
                <w:sz w:val="16"/>
                <w:szCs w:val="19"/>
              </w:rPr>
              <w:t>RegistrationModule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95B8176">
            <w:pPr>
              <w:spacing w:before="0" w:after="40"/>
              <w:rPr>
                <w:color w:val="auto"/>
              </w:rPr>
            </w:pPr>
            <w:r>
              <w:rPr>
                <w:rFonts w:ascii="Arial" w:hAnsi="Arial" w:eastAsia="Cambria" w:cs="Cambria"/>
                <w:b w:val="0"/>
                <w:bCs w:val="0"/>
                <w:color w:val="auto"/>
                <w:sz w:val="16"/>
                <w:szCs w:val="19"/>
              </w:rPr>
              <w:t>TC-Reg-01</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7C72C26">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C477CC6">
            <w:pPr>
              <w:spacing w:before="0" w:after="40"/>
              <w:rPr>
                <w:color w:val="auto"/>
              </w:rPr>
            </w:pPr>
          </w:p>
        </w:tc>
      </w:tr>
      <w:tr w14:paraId="10555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568C6DA">
            <w:pPr>
              <w:spacing w:before="0" w:after="40"/>
              <w:rPr>
                <w:color w:val="auto"/>
              </w:rPr>
            </w:pPr>
            <w:r>
              <w:rPr>
                <w:rFonts w:ascii="Arial" w:hAnsi="Arial" w:eastAsia="Cambria" w:cs="Cambria"/>
                <w:b/>
                <w:bCs/>
                <w:color w:val="auto"/>
                <w:sz w:val="16"/>
                <w:szCs w:val="19"/>
              </w:rPr>
              <w:t>HMS-F-002</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DAC15B4">
            <w:pPr>
              <w:spacing w:before="0" w:after="40"/>
              <w:rPr>
                <w:color w:val="auto"/>
              </w:rPr>
            </w:pPr>
            <w:r>
              <w:rPr>
                <w:rFonts w:ascii="Arial" w:hAnsi="Arial" w:eastAsia="Cambria" w:cs="Cambria"/>
                <w:b w:val="0"/>
                <w:bCs w:val="0"/>
                <w:color w:val="auto"/>
                <w:sz w:val="16"/>
                <w:szCs w:val="19"/>
              </w:rPr>
              <w:t>Search patient record</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50772C3">
            <w:pPr>
              <w:spacing w:before="0" w:after="40"/>
              <w:rPr>
                <w:color w:val="auto"/>
              </w:rPr>
            </w:pPr>
            <w:r>
              <w:rPr>
                <w:rFonts w:ascii="Arial" w:hAnsi="Arial" w:eastAsia="Cambria" w:cs="Cambria"/>
                <w:b w:val="0"/>
                <w:bCs w:val="0"/>
                <w:color w:val="auto"/>
                <w:sz w:val="16"/>
                <w:szCs w:val="19"/>
              </w:rPr>
              <w:t>4.1 / DS-Reg-02</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9CF2FBE">
            <w:pPr>
              <w:spacing w:before="0" w:after="40"/>
              <w:rPr>
                <w:color w:val="auto"/>
              </w:rPr>
            </w:pPr>
            <w:r>
              <w:rPr>
                <w:rFonts w:ascii="Arial" w:hAnsi="Arial" w:eastAsia="Cambria" w:cs="Cambria"/>
                <w:b w:val="0"/>
                <w:bCs w:val="0"/>
                <w:color w:val="auto"/>
                <w:sz w:val="16"/>
                <w:szCs w:val="19"/>
              </w:rPr>
              <w:t>RegistrationModule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DD43EC9">
            <w:pPr>
              <w:spacing w:before="0" w:after="40"/>
              <w:rPr>
                <w:color w:val="auto"/>
              </w:rPr>
            </w:pPr>
            <w:r>
              <w:rPr>
                <w:rFonts w:ascii="Arial" w:hAnsi="Arial" w:eastAsia="Cambria" w:cs="Cambria"/>
                <w:b w:val="0"/>
                <w:bCs w:val="0"/>
                <w:color w:val="auto"/>
                <w:sz w:val="16"/>
                <w:szCs w:val="19"/>
              </w:rPr>
              <w:t>TC-Reg-02</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C8919C6">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68C1EB7">
            <w:pPr>
              <w:spacing w:before="0" w:after="40"/>
              <w:rPr>
                <w:color w:val="auto"/>
              </w:rPr>
            </w:pPr>
          </w:p>
        </w:tc>
      </w:tr>
      <w:tr w14:paraId="73B99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D6BD3A4">
            <w:pPr>
              <w:spacing w:before="0" w:after="40"/>
              <w:rPr>
                <w:color w:val="auto"/>
              </w:rPr>
            </w:pPr>
            <w:r>
              <w:rPr>
                <w:rFonts w:ascii="Arial" w:hAnsi="Arial" w:eastAsia="Cambria" w:cs="Cambria"/>
                <w:b/>
                <w:bCs/>
                <w:color w:val="auto"/>
                <w:sz w:val="16"/>
                <w:szCs w:val="19"/>
              </w:rPr>
              <w:t>HMS-F-003</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456C2C3">
            <w:pPr>
              <w:spacing w:before="0" w:after="40"/>
              <w:rPr>
                <w:color w:val="auto"/>
              </w:rPr>
            </w:pPr>
            <w:r>
              <w:rPr>
                <w:rFonts w:ascii="Arial" w:hAnsi="Arial" w:eastAsia="Cambria" w:cs="Cambria"/>
                <w:b w:val="0"/>
                <w:bCs w:val="0"/>
                <w:color w:val="auto"/>
                <w:sz w:val="16"/>
                <w:szCs w:val="19"/>
              </w:rPr>
              <w:t>Maintain EHR</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E3DCB63">
            <w:pPr>
              <w:spacing w:before="0" w:after="40"/>
              <w:rPr>
                <w:color w:val="auto"/>
              </w:rPr>
            </w:pPr>
            <w:r>
              <w:rPr>
                <w:rFonts w:ascii="Arial" w:hAnsi="Arial" w:eastAsia="Cambria" w:cs="Cambria"/>
                <w:b w:val="0"/>
                <w:bCs w:val="0"/>
                <w:color w:val="auto"/>
                <w:sz w:val="16"/>
                <w:szCs w:val="19"/>
              </w:rPr>
              <w:t>4.1 / DS-EHR-01</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4E21937">
            <w:pPr>
              <w:spacing w:before="0" w:after="40"/>
              <w:rPr>
                <w:color w:val="auto"/>
              </w:rPr>
            </w:pPr>
            <w:r>
              <w:rPr>
                <w:rFonts w:ascii="Arial" w:hAnsi="Arial" w:eastAsia="Cambria" w:cs="Cambria"/>
                <w:b w:val="0"/>
                <w:bCs w:val="0"/>
                <w:color w:val="auto"/>
                <w:sz w:val="16"/>
                <w:szCs w:val="19"/>
              </w:rPr>
              <w:t>EHRModule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F5F2C54">
            <w:pPr>
              <w:spacing w:before="0" w:after="40"/>
              <w:rPr>
                <w:color w:val="auto"/>
              </w:rPr>
            </w:pPr>
            <w:r>
              <w:rPr>
                <w:rFonts w:ascii="Arial" w:hAnsi="Arial" w:eastAsia="Cambria" w:cs="Cambria"/>
                <w:b w:val="0"/>
                <w:bCs w:val="0"/>
                <w:color w:val="auto"/>
                <w:sz w:val="16"/>
                <w:szCs w:val="19"/>
              </w:rPr>
              <w:t>TC-Reg-03</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9E679F6">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E243758">
            <w:pPr>
              <w:spacing w:before="0" w:after="40"/>
              <w:rPr>
                <w:color w:val="auto"/>
              </w:rPr>
            </w:pPr>
          </w:p>
        </w:tc>
      </w:tr>
      <w:tr w14:paraId="1ED3C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2FB351E">
            <w:pPr>
              <w:spacing w:before="0" w:after="40"/>
              <w:rPr>
                <w:color w:val="auto"/>
              </w:rPr>
            </w:pPr>
            <w:r>
              <w:rPr>
                <w:rFonts w:ascii="Arial" w:hAnsi="Arial" w:eastAsia="Cambria" w:cs="Cambria"/>
                <w:b/>
                <w:bCs/>
                <w:color w:val="auto"/>
                <w:sz w:val="16"/>
                <w:szCs w:val="19"/>
              </w:rPr>
              <w:t>HMS-F-004</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0BF982B">
            <w:pPr>
              <w:spacing w:before="0" w:after="40"/>
              <w:rPr>
                <w:color w:val="auto"/>
              </w:rPr>
            </w:pPr>
            <w:r>
              <w:rPr>
                <w:rFonts w:ascii="Arial" w:hAnsi="Arial" w:eastAsia="Cambria" w:cs="Cambria"/>
                <w:b w:val="0"/>
                <w:bCs w:val="0"/>
                <w:color w:val="auto"/>
                <w:sz w:val="16"/>
                <w:szCs w:val="19"/>
              </w:rPr>
              <w:t>Staff login / lockout</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C1263FE">
            <w:pPr>
              <w:spacing w:before="0" w:after="40"/>
              <w:rPr>
                <w:color w:val="auto"/>
              </w:rPr>
            </w:pPr>
            <w:r>
              <w:rPr>
                <w:rFonts w:ascii="Arial" w:hAnsi="Arial" w:eastAsia="Cambria" w:cs="Cambria"/>
                <w:b w:val="0"/>
                <w:bCs w:val="0"/>
                <w:color w:val="auto"/>
                <w:sz w:val="16"/>
                <w:szCs w:val="19"/>
              </w:rPr>
              <w:t>4.1 / DS-Auth-01</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67B315A">
            <w:pPr>
              <w:spacing w:before="0" w:after="40"/>
              <w:rPr>
                <w:color w:val="auto"/>
              </w:rPr>
            </w:pPr>
            <w:r>
              <w:rPr>
                <w:rFonts w:ascii="Arial" w:hAnsi="Arial" w:eastAsia="Cambria" w:cs="Cambria"/>
                <w:b w:val="0"/>
                <w:bCs w:val="0"/>
                <w:color w:val="auto"/>
                <w:sz w:val="16"/>
                <w:szCs w:val="19"/>
              </w:rPr>
              <w:t>AuthModule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09F8AF4">
            <w:pPr>
              <w:spacing w:before="0" w:after="40"/>
              <w:rPr>
                <w:color w:val="auto"/>
              </w:rPr>
            </w:pPr>
            <w:r>
              <w:rPr>
                <w:rFonts w:ascii="Arial" w:hAnsi="Arial" w:eastAsia="Cambria" w:cs="Cambria"/>
                <w:b w:val="0"/>
                <w:bCs w:val="0"/>
                <w:color w:val="auto"/>
                <w:sz w:val="16"/>
                <w:szCs w:val="19"/>
              </w:rPr>
              <w:t>TC-Auth-01</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4CA6857">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7F6B4B6">
            <w:pPr>
              <w:spacing w:before="0" w:after="40"/>
              <w:rPr>
                <w:color w:val="auto"/>
              </w:rPr>
            </w:pPr>
            <w:r>
              <w:rPr>
                <w:rFonts w:ascii="Arial" w:hAnsi="Arial"/>
                <w:color w:val="auto"/>
                <w:sz w:val="16"/>
              </w:rPr>
              <w:t>See HMS-SR-006 for failed-login lockout; see HMS-SR-002 for role-based access control.</w:t>
            </w:r>
          </w:p>
        </w:tc>
      </w:tr>
      <w:tr w14:paraId="71ADB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784C8A1">
            <w:pPr>
              <w:spacing w:before="0" w:after="40"/>
              <w:rPr>
                <w:color w:val="auto"/>
              </w:rPr>
            </w:pPr>
            <w:r>
              <w:rPr>
                <w:rFonts w:ascii="Arial" w:hAnsi="Arial" w:eastAsia="Cambria" w:cs="Cambria"/>
                <w:b/>
                <w:bCs/>
                <w:color w:val="auto"/>
                <w:sz w:val="16"/>
                <w:szCs w:val="19"/>
              </w:rPr>
              <w:t>HMS-F-005</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0EA7E9A">
            <w:pPr>
              <w:spacing w:before="0" w:after="40"/>
              <w:rPr>
                <w:color w:val="auto"/>
              </w:rPr>
            </w:pPr>
            <w:r>
              <w:rPr>
                <w:rFonts w:ascii="Arial" w:hAnsi="Arial" w:eastAsia="Cambria" w:cs="Cambria"/>
                <w:b w:val="0"/>
                <w:bCs w:val="0"/>
                <w:color w:val="auto"/>
                <w:sz w:val="16"/>
                <w:szCs w:val="19"/>
              </w:rPr>
              <w:t>Book OPD appointment</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89B9E59">
            <w:pPr>
              <w:spacing w:before="0" w:after="40"/>
              <w:rPr>
                <w:color w:val="auto"/>
              </w:rPr>
            </w:pPr>
            <w:r>
              <w:rPr>
                <w:rFonts w:ascii="Arial" w:hAnsi="Arial" w:eastAsia="Cambria" w:cs="Cambria"/>
                <w:b w:val="0"/>
                <w:bCs w:val="0"/>
                <w:color w:val="auto"/>
                <w:sz w:val="16"/>
                <w:szCs w:val="19"/>
              </w:rPr>
              <w:t>4.2 / DS-Appt-01</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A0AB073">
            <w:pPr>
              <w:spacing w:before="0" w:after="40"/>
              <w:rPr>
                <w:color w:val="auto"/>
              </w:rPr>
            </w:pPr>
            <w:r>
              <w:rPr>
                <w:rFonts w:ascii="Arial" w:hAnsi="Arial" w:eastAsia="Cambria" w:cs="Cambria"/>
                <w:b w:val="0"/>
                <w:bCs w:val="0"/>
                <w:color w:val="auto"/>
                <w:sz w:val="16"/>
                <w:szCs w:val="19"/>
              </w:rPr>
              <w:t>AppointmentModule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E5B652C">
            <w:pPr>
              <w:spacing w:before="0" w:after="40"/>
              <w:rPr>
                <w:color w:val="auto"/>
              </w:rPr>
            </w:pPr>
            <w:r>
              <w:rPr>
                <w:rFonts w:ascii="Arial" w:hAnsi="Arial" w:eastAsia="Cambria" w:cs="Cambria"/>
                <w:b w:val="0"/>
                <w:bCs w:val="0"/>
                <w:color w:val="auto"/>
                <w:sz w:val="16"/>
                <w:szCs w:val="19"/>
              </w:rPr>
              <w:t>TC-Appt-01</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009B848">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B5C9472">
            <w:pPr>
              <w:spacing w:before="0" w:after="40"/>
              <w:rPr>
                <w:color w:val="auto"/>
              </w:rPr>
            </w:pPr>
          </w:p>
        </w:tc>
      </w:tr>
      <w:tr w14:paraId="023B5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D4EDD30">
            <w:pPr>
              <w:spacing w:before="0" w:after="40"/>
              <w:rPr>
                <w:color w:val="auto"/>
              </w:rPr>
            </w:pPr>
            <w:r>
              <w:rPr>
                <w:rFonts w:ascii="Arial" w:hAnsi="Arial" w:eastAsia="Cambria" w:cs="Cambria"/>
                <w:b/>
                <w:bCs/>
                <w:color w:val="auto"/>
                <w:sz w:val="16"/>
                <w:szCs w:val="19"/>
              </w:rPr>
              <w:t>HMS-F-006</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7DDFEA2">
            <w:pPr>
              <w:spacing w:before="0" w:after="40"/>
              <w:rPr>
                <w:color w:val="auto"/>
              </w:rPr>
            </w:pPr>
            <w:r>
              <w:rPr>
                <w:rFonts w:ascii="Arial" w:hAnsi="Arial" w:eastAsia="Cambria" w:cs="Cambria"/>
                <w:b w:val="0"/>
                <w:bCs w:val="0"/>
                <w:color w:val="auto"/>
                <w:sz w:val="16"/>
                <w:szCs w:val="19"/>
              </w:rPr>
              <w:t>Prevent double-booking</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78541C9">
            <w:pPr>
              <w:spacing w:before="0" w:after="40"/>
              <w:rPr>
                <w:color w:val="auto"/>
              </w:rPr>
            </w:pPr>
            <w:r>
              <w:rPr>
                <w:rFonts w:ascii="Arial" w:hAnsi="Arial" w:eastAsia="Cambria" w:cs="Cambria"/>
                <w:b w:val="0"/>
                <w:bCs w:val="0"/>
                <w:color w:val="auto"/>
                <w:sz w:val="16"/>
                <w:szCs w:val="19"/>
              </w:rPr>
              <w:t>4.2 / DS-Appt-02</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F17A381">
            <w:pPr>
              <w:spacing w:before="0" w:after="40"/>
              <w:rPr>
                <w:color w:val="auto"/>
              </w:rPr>
            </w:pPr>
            <w:r>
              <w:rPr>
                <w:rFonts w:ascii="Arial" w:hAnsi="Arial" w:eastAsia="Cambria" w:cs="Cambria"/>
                <w:b w:val="0"/>
                <w:bCs w:val="0"/>
                <w:color w:val="auto"/>
                <w:sz w:val="16"/>
                <w:szCs w:val="19"/>
              </w:rPr>
              <w:t>AppointmentModule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5639881">
            <w:pPr>
              <w:spacing w:before="0" w:after="40"/>
              <w:rPr>
                <w:color w:val="auto"/>
              </w:rPr>
            </w:pPr>
            <w:r>
              <w:rPr>
                <w:rFonts w:ascii="Arial" w:hAnsi="Arial" w:eastAsia="Cambria" w:cs="Cambria"/>
                <w:b w:val="0"/>
                <w:bCs w:val="0"/>
                <w:color w:val="auto"/>
                <w:sz w:val="16"/>
                <w:szCs w:val="19"/>
              </w:rPr>
              <w:t>TC-Appt-02</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F1C0B78">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7F2BE59">
            <w:pPr>
              <w:spacing w:before="0" w:after="40"/>
              <w:rPr>
                <w:color w:val="auto"/>
              </w:rPr>
            </w:pPr>
          </w:p>
        </w:tc>
      </w:tr>
      <w:tr w14:paraId="0D0E9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42C46F7">
            <w:pPr>
              <w:spacing w:before="0" w:after="40"/>
              <w:rPr>
                <w:color w:val="auto"/>
              </w:rPr>
            </w:pPr>
            <w:r>
              <w:rPr>
                <w:rFonts w:ascii="Arial" w:hAnsi="Arial" w:eastAsia="Cambria" w:cs="Cambria"/>
                <w:b/>
                <w:bCs/>
                <w:color w:val="auto"/>
                <w:sz w:val="16"/>
                <w:szCs w:val="19"/>
              </w:rPr>
              <w:t>HMS-F-007</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A7AA8D7">
            <w:pPr>
              <w:spacing w:before="0" w:after="40"/>
              <w:rPr>
                <w:color w:val="auto"/>
              </w:rPr>
            </w:pPr>
            <w:r>
              <w:rPr>
                <w:rFonts w:ascii="Arial" w:hAnsi="Arial" w:eastAsia="Cambria" w:cs="Cambria"/>
                <w:b w:val="0"/>
                <w:bCs w:val="0"/>
                <w:color w:val="auto"/>
                <w:sz w:val="16"/>
                <w:szCs w:val="19"/>
              </w:rPr>
              <w:t>Reschedule / cancel appointment</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6B9C03B">
            <w:pPr>
              <w:spacing w:before="0" w:after="40"/>
              <w:rPr>
                <w:color w:val="auto"/>
              </w:rPr>
            </w:pPr>
            <w:r>
              <w:rPr>
                <w:rFonts w:ascii="Arial" w:hAnsi="Arial" w:eastAsia="Cambria" w:cs="Cambria"/>
                <w:b w:val="0"/>
                <w:bCs w:val="0"/>
                <w:color w:val="auto"/>
                <w:sz w:val="16"/>
                <w:szCs w:val="19"/>
              </w:rPr>
              <w:t>4.2 / DS-Appt-03</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82CCD60">
            <w:pPr>
              <w:spacing w:before="0" w:after="40"/>
              <w:rPr>
                <w:color w:val="auto"/>
              </w:rPr>
            </w:pPr>
            <w:r>
              <w:rPr>
                <w:rFonts w:ascii="Arial" w:hAnsi="Arial" w:eastAsia="Cambria" w:cs="Cambria"/>
                <w:b w:val="0"/>
                <w:bCs w:val="0"/>
                <w:color w:val="auto"/>
                <w:sz w:val="16"/>
                <w:szCs w:val="19"/>
              </w:rPr>
              <w:t>AppointmentModule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19FACFA">
            <w:pPr>
              <w:spacing w:before="0" w:after="40"/>
              <w:rPr>
                <w:color w:val="auto"/>
              </w:rPr>
            </w:pPr>
            <w:r>
              <w:rPr>
                <w:rFonts w:ascii="Arial" w:hAnsi="Arial" w:eastAsia="Cambria" w:cs="Cambria"/>
                <w:b w:val="0"/>
                <w:bCs w:val="0"/>
                <w:color w:val="auto"/>
                <w:sz w:val="16"/>
                <w:szCs w:val="19"/>
              </w:rPr>
              <w:t>TC-Appt-03</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B697043">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E952FF4">
            <w:pPr>
              <w:spacing w:before="0" w:after="40"/>
              <w:rPr>
                <w:color w:val="auto"/>
              </w:rPr>
            </w:pPr>
          </w:p>
        </w:tc>
      </w:tr>
      <w:tr w14:paraId="3F261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8183C17">
            <w:pPr>
              <w:spacing w:before="0" w:after="40"/>
              <w:rPr>
                <w:color w:val="auto"/>
              </w:rPr>
            </w:pPr>
            <w:r>
              <w:rPr>
                <w:rFonts w:ascii="Arial" w:hAnsi="Arial" w:eastAsia="Cambria" w:cs="Cambria"/>
                <w:b/>
                <w:bCs/>
                <w:color w:val="auto"/>
                <w:sz w:val="16"/>
                <w:szCs w:val="19"/>
              </w:rPr>
              <w:t>HMS-F-008</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1BC5D85">
            <w:pPr>
              <w:spacing w:before="0" w:after="40"/>
              <w:rPr>
                <w:color w:val="auto"/>
              </w:rPr>
            </w:pPr>
            <w:r>
              <w:rPr>
                <w:rFonts w:ascii="Arial" w:hAnsi="Arial" w:eastAsia="Cambria" w:cs="Cambria"/>
                <w:b w:val="0"/>
                <w:bCs w:val="0"/>
                <w:color w:val="auto"/>
                <w:sz w:val="16"/>
                <w:szCs w:val="19"/>
              </w:rPr>
              <w:t>Appointment notifications</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A030F74">
            <w:pPr>
              <w:spacing w:before="0" w:after="40"/>
              <w:rPr>
                <w:color w:val="auto"/>
              </w:rPr>
            </w:pPr>
            <w:r>
              <w:rPr>
                <w:rFonts w:ascii="Arial" w:hAnsi="Arial" w:eastAsia="Cambria" w:cs="Cambria"/>
                <w:b w:val="0"/>
                <w:bCs w:val="0"/>
                <w:color w:val="auto"/>
                <w:sz w:val="16"/>
                <w:szCs w:val="19"/>
              </w:rPr>
              <w:t>4.2 / DS-Appt-04</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E35B0D9">
            <w:pPr>
              <w:spacing w:before="0" w:after="40"/>
              <w:rPr>
                <w:color w:val="auto"/>
              </w:rPr>
            </w:pPr>
            <w:r>
              <w:rPr>
                <w:rFonts w:ascii="Arial" w:hAnsi="Arial" w:eastAsia="Cambria" w:cs="Cambria"/>
                <w:b w:val="0"/>
                <w:bCs w:val="0"/>
                <w:color w:val="auto"/>
                <w:sz w:val="16"/>
                <w:szCs w:val="19"/>
              </w:rPr>
              <w:t>NotificationModule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F946AE2">
            <w:pPr>
              <w:spacing w:before="0" w:after="40"/>
              <w:rPr>
                <w:color w:val="auto"/>
              </w:rPr>
            </w:pPr>
            <w:r>
              <w:rPr>
                <w:rFonts w:ascii="Arial" w:hAnsi="Arial" w:eastAsia="Cambria" w:cs="Cambria"/>
                <w:b w:val="0"/>
                <w:bCs w:val="0"/>
                <w:color w:val="auto"/>
                <w:sz w:val="16"/>
                <w:szCs w:val="19"/>
              </w:rPr>
              <w:t>TC-Appt-04</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B2EC2B6">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364BBC1">
            <w:pPr>
              <w:spacing w:before="0" w:after="40"/>
              <w:rPr>
                <w:color w:val="auto"/>
              </w:rPr>
            </w:pPr>
            <w:r>
              <w:rPr>
                <w:rFonts w:ascii="Arial" w:hAnsi="Arial" w:eastAsia="Cambria" w:cs="Cambria"/>
                <w:b w:val="0"/>
                <w:bCs w:val="0"/>
                <w:color w:val="auto"/>
                <w:sz w:val="16"/>
                <w:szCs w:val="19"/>
              </w:rPr>
              <w:t>Requires SMS/e-mail gateway</w:t>
            </w:r>
          </w:p>
        </w:tc>
      </w:tr>
      <w:tr w14:paraId="34772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7377D42">
            <w:pPr>
              <w:spacing w:before="0" w:after="40"/>
              <w:rPr>
                <w:color w:val="auto"/>
              </w:rPr>
            </w:pPr>
            <w:r>
              <w:rPr>
                <w:rFonts w:ascii="Arial" w:hAnsi="Arial" w:eastAsia="Cambria" w:cs="Cambria"/>
                <w:b/>
                <w:bCs/>
                <w:color w:val="auto"/>
                <w:sz w:val="16"/>
                <w:szCs w:val="19"/>
              </w:rPr>
              <w:t>HMS-F-009</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6C34577">
            <w:pPr>
              <w:spacing w:before="0" w:after="40"/>
              <w:rPr>
                <w:color w:val="auto"/>
              </w:rPr>
            </w:pPr>
            <w:r>
              <w:rPr>
                <w:rFonts w:ascii="Arial" w:hAnsi="Arial" w:eastAsia="Cambria" w:cs="Cambria"/>
                <w:b w:val="0"/>
                <w:bCs w:val="0"/>
                <w:color w:val="auto"/>
                <w:sz w:val="16"/>
                <w:szCs w:val="19"/>
              </w:rPr>
              <w:t>Record diagnosis / vitals</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331FD93">
            <w:pPr>
              <w:spacing w:before="0" w:after="40"/>
              <w:rPr>
                <w:color w:val="auto"/>
              </w:rPr>
            </w:pPr>
            <w:r>
              <w:rPr>
                <w:rFonts w:ascii="Arial" w:hAnsi="Arial" w:eastAsia="Cambria" w:cs="Cambria"/>
                <w:b w:val="0"/>
                <w:bCs w:val="0"/>
                <w:color w:val="auto"/>
                <w:sz w:val="16"/>
                <w:szCs w:val="19"/>
              </w:rPr>
              <w:t>4.3 / DS-Clin-01</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273987A">
            <w:pPr>
              <w:spacing w:before="0" w:after="40"/>
              <w:rPr>
                <w:color w:val="auto"/>
              </w:rPr>
            </w:pPr>
            <w:r>
              <w:rPr>
                <w:rFonts w:ascii="Arial" w:hAnsi="Arial" w:eastAsia="Cambria" w:cs="Cambria"/>
                <w:b w:val="0"/>
                <w:bCs w:val="0"/>
                <w:color w:val="auto"/>
                <w:sz w:val="16"/>
                <w:szCs w:val="19"/>
              </w:rPr>
              <w:t>ClinicalModule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F03B52F">
            <w:pPr>
              <w:spacing w:before="0" w:after="40"/>
              <w:rPr>
                <w:color w:val="auto"/>
              </w:rPr>
            </w:pPr>
            <w:r>
              <w:rPr>
                <w:rFonts w:ascii="Arial" w:hAnsi="Arial" w:eastAsia="Cambria" w:cs="Cambria"/>
                <w:b w:val="0"/>
                <w:bCs w:val="0"/>
                <w:color w:val="auto"/>
                <w:sz w:val="16"/>
                <w:szCs w:val="19"/>
              </w:rPr>
              <w:t>TC-Clin-01</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581E484">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56C873B">
            <w:pPr>
              <w:spacing w:before="0" w:after="40"/>
              <w:rPr>
                <w:color w:val="auto"/>
              </w:rPr>
            </w:pPr>
          </w:p>
        </w:tc>
      </w:tr>
      <w:tr w14:paraId="64E4F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770E878">
            <w:pPr>
              <w:spacing w:before="0" w:after="40"/>
              <w:rPr>
                <w:color w:val="auto"/>
              </w:rPr>
            </w:pPr>
            <w:r>
              <w:rPr>
                <w:rFonts w:ascii="Arial" w:hAnsi="Arial" w:eastAsia="Cambria" w:cs="Cambria"/>
                <w:b/>
                <w:bCs/>
                <w:color w:val="auto"/>
                <w:sz w:val="16"/>
                <w:szCs w:val="19"/>
              </w:rPr>
              <w:t>HMS-F-010</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5EA08D3">
            <w:pPr>
              <w:spacing w:before="0" w:after="40"/>
              <w:rPr>
                <w:color w:val="auto"/>
              </w:rPr>
            </w:pPr>
            <w:r>
              <w:rPr>
                <w:rFonts w:ascii="Arial" w:hAnsi="Arial" w:eastAsia="Cambria" w:cs="Cambria"/>
                <w:b w:val="0"/>
                <w:bCs w:val="0"/>
                <w:color w:val="auto"/>
                <w:sz w:val="16"/>
                <w:szCs w:val="19"/>
              </w:rPr>
              <w:t>Create prescription</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72D153F">
            <w:pPr>
              <w:spacing w:before="0" w:after="40"/>
              <w:rPr>
                <w:color w:val="auto"/>
              </w:rPr>
            </w:pPr>
            <w:r>
              <w:rPr>
                <w:rFonts w:ascii="Arial" w:hAnsi="Arial" w:eastAsia="Cambria" w:cs="Cambria"/>
                <w:b w:val="0"/>
                <w:bCs w:val="0"/>
                <w:color w:val="auto"/>
                <w:sz w:val="16"/>
                <w:szCs w:val="19"/>
              </w:rPr>
              <w:t>4.3 / DS-Clin-02</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D38E3E1">
            <w:pPr>
              <w:spacing w:before="0" w:after="40"/>
              <w:rPr>
                <w:color w:val="auto"/>
              </w:rPr>
            </w:pPr>
            <w:r>
              <w:rPr>
                <w:rFonts w:ascii="Arial" w:hAnsi="Arial" w:eastAsia="Cambria" w:cs="Cambria"/>
                <w:b w:val="0"/>
                <w:bCs w:val="0"/>
                <w:color w:val="auto"/>
                <w:sz w:val="16"/>
                <w:szCs w:val="19"/>
              </w:rPr>
              <w:t>ClinicalModule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37BF259">
            <w:pPr>
              <w:spacing w:before="0" w:after="40"/>
              <w:rPr>
                <w:color w:val="auto"/>
              </w:rPr>
            </w:pPr>
            <w:r>
              <w:rPr>
                <w:rFonts w:ascii="Arial" w:hAnsi="Arial" w:eastAsia="Cambria" w:cs="Cambria"/>
                <w:b w:val="0"/>
                <w:bCs w:val="0"/>
                <w:color w:val="auto"/>
                <w:sz w:val="16"/>
                <w:szCs w:val="19"/>
              </w:rPr>
              <w:t>TC-Clin-02</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5C0A39F">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B325C22">
            <w:pPr>
              <w:spacing w:before="0" w:after="40"/>
              <w:rPr>
                <w:color w:val="auto"/>
              </w:rPr>
            </w:pPr>
          </w:p>
        </w:tc>
      </w:tr>
      <w:tr w14:paraId="3EF2C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64B1A7C">
            <w:pPr>
              <w:spacing w:before="0" w:after="40"/>
              <w:rPr>
                <w:color w:val="auto"/>
              </w:rPr>
            </w:pPr>
            <w:r>
              <w:rPr>
                <w:rFonts w:ascii="Arial" w:hAnsi="Arial" w:eastAsia="Cambria" w:cs="Cambria"/>
                <w:b/>
                <w:bCs/>
                <w:color w:val="auto"/>
                <w:sz w:val="16"/>
                <w:szCs w:val="19"/>
              </w:rPr>
              <w:t>HMS-F-011</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979FB39">
            <w:pPr>
              <w:spacing w:before="0" w:after="40"/>
              <w:rPr>
                <w:color w:val="auto"/>
              </w:rPr>
            </w:pPr>
            <w:r>
              <w:rPr>
                <w:rFonts w:ascii="Arial" w:hAnsi="Arial" w:eastAsia="Cambria" w:cs="Cambria"/>
                <w:b w:val="0"/>
                <w:bCs w:val="0"/>
                <w:color w:val="auto"/>
                <w:sz w:val="16"/>
                <w:szCs w:val="19"/>
              </w:rPr>
              <w:t>Order / record lab tests</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34B892D">
            <w:pPr>
              <w:spacing w:before="0" w:after="40"/>
              <w:rPr>
                <w:color w:val="auto"/>
              </w:rPr>
            </w:pPr>
            <w:r>
              <w:rPr>
                <w:rFonts w:ascii="Arial" w:hAnsi="Arial" w:eastAsia="Cambria" w:cs="Cambria"/>
                <w:b w:val="0"/>
                <w:bCs w:val="0"/>
                <w:color w:val="auto"/>
                <w:sz w:val="16"/>
                <w:szCs w:val="19"/>
              </w:rPr>
              <w:t>4.3 / DS-Clin-03</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2DDB91F">
            <w:pPr>
              <w:spacing w:before="0" w:after="40"/>
              <w:rPr>
                <w:color w:val="auto"/>
              </w:rPr>
            </w:pPr>
            <w:r>
              <w:rPr>
                <w:rFonts w:ascii="Arial" w:hAnsi="Arial" w:eastAsia="Cambria" w:cs="Cambria"/>
                <w:b w:val="0"/>
                <w:bCs w:val="0"/>
                <w:color w:val="auto"/>
                <w:sz w:val="16"/>
                <w:szCs w:val="19"/>
              </w:rPr>
              <w:t>LabModule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37AAFA0">
            <w:pPr>
              <w:spacing w:before="0" w:after="40"/>
              <w:rPr>
                <w:color w:val="auto"/>
              </w:rPr>
            </w:pPr>
            <w:r>
              <w:rPr>
                <w:rFonts w:ascii="Arial" w:hAnsi="Arial" w:eastAsia="Cambria" w:cs="Cambria"/>
                <w:b w:val="0"/>
                <w:bCs w:val="0"/>
                <w:color w:val="auto"/>
                <w:sz w:val="16"/>
                <w:szCs w:val="19"/>
              </w:rPr>
              <w:t>TC-Clin-03</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1AB0CF6">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9BB9BFF">
            <w:pPr>
              <w:spacing w:before="0" w:after="40"/>
              <w:rPr>
                <w:color w:val="auto"/>
              </w:rPr>
            </w:pPr>
            <w:r>
              <w:rPr>
                <w:rFonts w:ascii="Arial" w:hAnsi="Arial" w:eastAsia="Cambria" w:cs="Cambria"/>
                <w:b w:val="0"/>
                <w:bCs w:val="0"/>
                <w:color w:val="auto"/>
                <w:sz w:val="16"/>
                <w:szCs w:val="19"/>
              </w:rPr>
              <w:t>Requires LIS interface</w:t>
            </w:r>
          </w:p>
        </w:tc>
      </w:tr>
      <w:tr w14:paraId="71217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AE62A3F">
            <w:pPr>
              <w:spacing w:before="0" w:after="40"/>
              <w:rPr>
                <w:color w:val="auto"/>
              </w:rPr>
            </w:pPr>
            <w:r>
              <w:rPr>
                <w:rFonts w:ascii="Arial" w:hAnsi="Arial" w:eastAsia="Cambria" w:cs="Cambria"/>
                <w:b/>
                <w:bCs/>
                <w:color w:val="auto"/>
                <w:sz w:val="16"/>
                <w:szCs w:val="19"/>
              </w:rPr>
              <w:t>HMS-F-012</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87007E5">
            <w:pPr>
              <w:spacing w:before="0" w:after="40"/>
              <w:rPr>
                <w:color w:val="auto"/>
              </w:rPr>
            </w:pPr>
            <w:r>
              <w:rPr>
                <w:rFonts w:ascii="Arial" w:hAnsi="Arial" w:eastAsia="Cambria" w:cs="Cambria"/>
                <w:b w:val="0"/>
                <w:bCs w:val="0"/>
                <w:color w:val="auto"/>
                <w:sz w:val="16"/>
                <w:szCs w:val="19"/>
              </w:rPr>
              <w:t>Bed admission</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5B6722B">
            <w:pPr>
              <w:spacing w:before="0" w:after="40"/>
              <w:rPr>
                <w:color w:val="auto"/>
              </w:rPr>
            </w:pPr>
            <w:r>
              <w:rPr>
                <w:rFonts w:ascii="Arial" w:hAnsi="Arial" w:eastAsia="Cambria" w:cs="Cambria"/>
                <w:b w:val="0"/>
                <w:bCs w:val="0"/>
                <w:color w:val="auto"/>
                <w:sz w:val="16"/>
                <w:szCs w:val="19"/>
              </w:rPr>
              <w:t>4.4 / DS-IPD-01</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6EC7D6F">
            <w:pPr>
              <w:spacing w:before="0" w:after="40"/>
              <w:rPr>
                <w:color w:val="auto"/>
              </w:rPr>
            </w:pPr>
            <w:r>
              <w:rPr>
                <w:rFonts w:ascii="Arial" w:hAnsi="Arial" w:eastAsia="Cambria" w:cs="Cambria"/>
                <w:b w:val="0"/>
                <w:bCs w:val="0"/>
                <w:color w:val="auto"/>
                <w:sz w:val="16"/>
                <w:szCs w:val="19"/>
              </w:rPr>
              <w:t>IPDModule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55EF49C">
            <w:pPr>
              <w:spacing w:before="0" w:after="40"/>
              <w:rPr>
                <w:color w:val="auto"/>
              </w:rPr>
            </w:pPr>
            <w:r>
              <w:rPr>
                <w:rFonts w:ascii="Arial" w:hAnsi="Arial" w:eastAsia="Cambria" w:cs="Cambria"/>
                <w:b w:val="0"/>
                <w:bCs w:val="0"/>
                <w:color w:val="auto"/>
                <w:sz w:val="16"/>
                <w:szCs w:val="19"/>
              </w:rPr>
              <w:t>TC-IPD-01</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43614AB">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0A020FF">
            <w:pPr>
              <w:spacing w:before="0" w:after="40"/>
              <w:rPr>
                <w:color w:val="auto"/>
              </w:rPr>
            </w:pPr>
          </w:p>
        </w:tc>
      </w:tr>
      <w:tr w14:paraId="30EE3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CC64500">
            <w:pPr>
              <w:spacing w:before="0" w:after="40"/>
              <w:rPr>
                <w:color w:val="auto"/>
              </w:rPr>
            </w:pPr>
            <w:r>
              <w:rPr>
                <w:rFonts w:ascii="Arial" w:hAnsi="Arial" w:eastAsia="Cambria" w:cs="Cambria"/>
                <w:b/>
                <w:bCs/>
                <w:color w:val="auto"/>
                <w:sz w:val="16"/>
                <w:szCs w:val="19"/>
              </w:rPr>
              <w:t>HMS-F-013</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7389213">
            <w:pPr>
              <w:spacing w:before="0" w:after="40"/>
              <w:rPr>
                <w:color w:val="auto"/>
              </w:rPr>
            </w:pPr>
            <w:r>
              <w:rPr>
                <w:rFonts w:ascii="Arial" w:hAnsi="Arial" w:eastAsia="Cambria" w:cs="Cambria"/>
                <w:b w:val="0"/>
                <w:bCs w:val="0"/>
                <w:color w:val="auto"/>
                <w:sz w:val="16"/>
                <w:szCs w:val="19"/>
              </w:rPr>
              <w:t>Discharge summary</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DF05A5B">
            <w:pPr>
              <w:spacing w:before="0" w:after="40"/>
              <w:rPr>
                <w:color w:val="auto"/>
              </w:rPr>
            </w:pPr>
            <w:r>
              <w:rPr>
                <w:rFonts w:ascii="Arial" w:hAnsi="Arial" w:eastAsia="Cambria" w:cs="Cambria"/>
                <w:b w:val="0"/>
                <w:bCs w:val="0"/>
                <w:color w:val="auto"/>
                <w:sz w:val="16"/>
                <w:szCs w:val="19"/>
              </w:rPr>
              <w:t>4.4 / DS-IPD-02</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8A4BF6D">
            <w:pPr>
              <w:spacing w:before="0" w:after="40"/>
              <w:rPr>
                <w:color w:val="auto"/>
              </w:rPr>
            </w:pPr>
            <w:r>
              <w:rPr>
                <w:rFonts w:ascii="Arial" w:hAnsi="Arial" w:eastAsia="Cambria" w:cs="Cambria"/>
                <w:b w:val="0"/>
                <w:bCs w:val="0"/>
                <w:color w:val="auto"/>
                <w:sz w:val="16"/>
                <w:szCs w:val="19"/>
              </w:rPr>
              <w:t>IPDModule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E28AC23">
            <w:pPr>
              <w:spacing w:before="0" w:after="40"/>
              <w:rPr>
                <w:color w:val="auto"/>
              </w:rPr>
            </w:pPr>
            <w:r>
              <w:rPr>
                <w:rFonts w:ascii="Arial" w:hAnsi="Arial" w:eastAsia="Cambria" w:cs="Cambria"/>
                <w:b w:val="0"/>
                <w:bCs w:val="0"/>
                <w:color w:val="auto"/>
                <w:sz w:val="16"/>
                <w:szCs w:val="19"/>
              </w:rPr>
              <w:t>TC-IPD-02</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84DC922">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48C15A6">
            <w:pPr>
              <w:spacing w:before="0" w:after="40"/>
              <w:rPr>
                <w:color w:val="auto"/>
              </w:rPr>
            </w:pPr>
          </w:p>
        </w:tc>
      </w:tr>
      <w:tr w14:paraId="27B3A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15B965E">
            <w:pPr>
              <w:spacing w:before="0" w:after="40"/>
              <w:rPr>
                <w:color w:val="auto"/>
              </w:rPr>
            </w:pPr>
            <w:r>
              <w:rPr>
                <w:rFonts w:ascii="Arial" w:hAnsi="Arial" w:eastAsia="Cambria" w:cs="Cambria"/>
                <w:b/>
                <w:bCs/>
                <w:color w:val="auto"/>
                <w:sz w:val="16"/>
                <w:szCs w:val="19"/>
              </w:rPr>
              <w:t>HMS-F-014</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7EE9AC2">
            <w:pPr>
              <w:spacing w:before="0" w:after="40"/>
              <w:rPr>
                <w:color w:val="auto"/>
              </w:rPr>
            </w:pPr>
            <w:r>
              <w:rPr>
                <w:rFonts w:ascii="Arial" w:hAnsi="Arial" w:eastAsia="Cambria" w:cs="Cambria"/>
                <w:b w:val="0"/>
                <w:bCs w:val="0"/>
                <w:color w:val="auto"/>
                <w:sz w:val="16"/>
                <w:szCs w:val="19"/>
              </w:rPr>
              <w:t>Consolidated billing</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9BCA7E3">
            <w:pPr>
              <w:spacing w:before="0" w:after="40"/>
              <w:rPr>
                <w:color w:val="auto"/>
              </w:rPr>
            </w:pPr>
            <w:r>
              <w:rPr>
                <w:rFonts w:ascii="Arial" w:hAnsi="Arial" w:eastAsia="Cambria" w:cs="Cambria"/>
                <w:b w:val="0"/>
                <w:bCs w:val="0"/>
                <w:color w:val="auto"/>
                <w:sz w:val="16"/>
                <w:szCs w:val="19"/>
              </w:rPr>
              <w:t>4.5 / DS-Bill-01</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68E46FD">
            <w:pPr>
              <w:spacing w:before="0" w:after="40"/>
              <w:rPr>
                <w:color w:val="auto"/>
              </w:rPr>
            </w:pPr>
            <w:r>
              <w:rPr>
                <w:rFonts w:ascii="Arial" w:hAnsi="Arial" w:eastAsia="Cambria" w:cs="Cambria"/>
                <w:b w:val="0"/>
                <w:bCs w:val="0"/>
                <w:color w:val="auto"/>
                <w:sz w:val="16"/>
                <w:szCs w:val="19"/>
              </w:rPr>
              <w:t>BillingModule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4CA8201">
            <w:pPr>
              <w:spacing w:before="0" w:after="40"/>
              <w:rPr>
                <w:color w:val="auto"/>
              </w:rPr>
            </w:pPr>
            <w:r>
              <w:rPr>
                <w:rFonts w:ascii="Arial" w:hAnsi="Arial" w:eastAsia="Cambria" w:cs="Cambria"/>
                <w:b w:val="0"/>
                <w:bCs w:val="0"/>
                <w:color w:val="auto"/>
                <w:sz w:val="16"/>
                <w:szCs w:val="19"/>
              </w:rPr>
              <w:t>TC-Bill-01</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B214B6A">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6ABEBE7">
            <w:pPr>
              <w:spacing w:before="0" w:after="40"/>
              <w:rPr>
                <w:color w:val="auto"/>
              </w:rPr>
            </w:pPr>
          </w:p>
        </w:tc>
      </w:tr>
      <w:tr w14:paraId="296CE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E60C9C9">
            <w:pPr>
              <w:spacing w:before="0" w:after="40"/>
              <w:rPr>
                <w:color w:val="auto"/>
              </w:rPr>
            </w:pPr>
            <w:r>
              <w:rPr>
                <w:rFonts w:ascii="Arial" w:hAnsi="Arial" w:eastAsia="Cambria" w:cs="Cambria"/>
                <w:b/>
                <w:bCs/>
                <w:color w:val="auto"/>
                <w:sz w:val="16"/>
                <w:szCs w:val="19"/>
              </w:rPr>
              <w:t>HMS-F-015</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1E74B6D">
            <w:pPr>
              <w:spacing w:before="0" w:after="40"/>
              <w:rPr>
                <w:color w:val="auto"/>
              </w:rPr>
            </w:pPr>
            <w:r>
              <w:rPr>
                <w:rFonts w:ascii="Arial" w:hAnsi="Arial" w:eastAsia="Cambria" w:cs="Cambria"/>
                <w:b w:val="0"/>
                <w:bCs w:val="0"/>
                <w:color w:val="auto"/>
                <w:sz w:val="16"/>
                <w:szCs w:val="19"/>
              </w:rPr>
              <w:t>Record payment / receipt</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FEAA91C">
            <w:pPr>
              <w:spacing w:before="0" w:after="40"/>
              <w:rPr>
                <w:color w:val="auto"/>
              </w:rPr>
            </w:pPr>
            <w:r>
              <w:rPr>
                <w:rFonts w:ascii="Arial" w:hAnsi="Arial" w:eastAsia="Cambria" w:cs="Cambria"/>
                <w:b w:val="0"/>
                <w:bCs w:val="0"/>
                <w:color w:val="auto"/>
                <w:sz w:val="16"/>
                <w:szCs w:val="19"/>
              </w:rPr>
              <w:t>4.5 / DS-Bill-02</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B652757">
            <w:pPr>
              <w:spacing w:before="0" w:after="40"/>
              <w:rPr>
                <w:color w:val="auto"/>
              </w:rPr>
            </w:pPr>
            <w:r>
              <w:rPr>
                <w:rFonts w:ascii="Arial" w:hAnsi="Arial" w:eastAsia="Cambria" w:cs="Cambria"/>
                <w:b w:val="0"/>
                <w:bCs w:val="0"/>
                <w:color w:val="auto"/>
                <w:sz w:val="16"/>
                <w:szCs w:val="19"/>
              </w:rPr>
              <w:t>BillingModule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1036CC2">
            <w:pPr>
              <w:spacing w:before="0" w:after="40"/>
              <w:rPr>
                <w:color w:val="auto"/>
              </w:rPr>
            </w:pPr>
            <w:r>
              <w:rPr>
                <w:rFonts w:ascii="Arial" w:hAnsi="Arial" w:eastAsia="Cambria" w:cs="Cambria"/>
                <w:b w:val="0"/>
                <w:bCs w:val="0"/>
                <w:color w:val="auto"/>
                <w:sz w:val="16"/>
                <w:szCs w:val="19"/>
              </w:rPr>
              <w:t>TC-Bill-02</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3487DA2">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06A6B54">
            <w:pPr>
              <w:spacing w:before="0" w:after="40"/>
              <w:rPr>
                <w:color w:val="auto"/>
              </w:rPr>
            </w:pPr>
            <w:r>
              <w:rPr>
                <w:rFonts w:ascii="Arial" w:hAnsi="Arial"/>
                <w:color w:val="auto"/>
                <w:sz w:val="16"/>
              </w:rPr>
              <w:t>Payment gateway required for card/UPI; insurance and discounts are separate coverage/adjustment records.</w:t>
            </w:r>
          </w:p>
        </w:tc>
      </w:tr>
      <w:tr w14:paraId="3A3D8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37F9B41">
            <w:pPr>
              <w:spacing w:before="0" w:after="40"/>
              <w:rPr>
                <w:color w:val="auto"/>
              </w:rPr>
            </w:pPr>
            <w:r>
              <w:rPr>
                <w:rFonts w:ascii="Arial" w:hAnsi="Arial" w:eastAsia="Cambria" w:cs="Cambria"/>
                <w:b/>
                <w:bCs/>
                <w:color w:val="auto"/>
                <w:sz w:val="16"/>
                <w:szCs w:val="19"/>
              </w:rPr>
              <w:t>HMS-F-016</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7469BBE">
            <w:pPr>
              <w:spacing w:before="0" w:after="40"/>
              <w:rPr>
                <w:color w:val="auto"/>
              </w:rPr>
            </w:pPr>
            <w:r>
              <w:rPr>
                <w:rFonts w:ascii="Arial" w:hAnsi="Arial" w:eastAsia="Cambria" w:cs="Cambria"/>
                <w:b w:val="0"/>
                <w:bCs w:val="0"/>
                <w:color w:val="auto"/>
                <w:sz w:val="16"/>
                <w:szCs w:val="19"/>
              </w:rPr>
              <w:t>Apply discount / insurance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9AB6420">
            <w:pPr>
              <w:spacing w:before="0" w:after="40"/>
              <w:rPr>
                <w:color w:val="auto"/>
              </w:rPr>
            </w:pPr>
            <w:r>
              <w:rPr>
                <w:rFonts w:ascii="Arial" w:hAnsi="Arial" w:eastAsia="Cambria" w:cs="Cambria"/>
                <w:b w:val="0"/>
                <w:bCs w:val="0"/>
                <w:color w:val="auto"/>
                <w:sz w:val="16"/>
                <w:szCs w:val="19"/>
              </w:rPr>
              <w:t>4.5 / DS-Bill-03</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D6A8DF5">
            <w:pPr>
              <w:spacing w:before="0" w:after="40"/>
              <w:rPr>
                <w:color w:val="auto"/>
              </w:rPr>
            </w:pPr>
            <w:r>
              <w:rPr>
                <w:rFonts w:ascii="Arial" w:hAnsi="Arial" w:eastAsia="Cambria" w:cs="Cambria"/>
                <w:b w:val="0"/>
                <w:bCs w:val="0"/>
                <w:color w:val="auto"/>
                <w:sz w:val="16"/>
                <w:szCs w:val="19"/>
              </w:rPr>
              <w:t>BillingModule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4ABD7EF">
            <w:pPr>
              <w:spacing w:before="0" w:after="40"/>
              <w:rPr>
                <w:color w:val="auto"/>
              </w:rPr>
            </w:pPr>
            <w:r>
              <w:rPr>
                <w:rFonts w:ascii="Arial" w:hAnsi="Arial" w:eastAsia="Cambria" w:cs="Cambria"/>
                <w:b w:val="0"/>
                <w:bCs w:val="0"/>
                <w:color w:val="auto"/>
                <w:sz w:val="16"/>
                <w:szCs w:val="19"/>
              </w:rPr>
              <w:t>TC-Bill-03</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07E83AD">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73AE2E8">
            <w:pPr>
              <w:spacing w:before="0" w:after="40"/>
              <w:rPr>
                <w:color w:val="auto"/>
              </w:rPr>
            </w:pPr>
          </w:p>
        </w:tc>
      </w:tr>
      <w:tr w14:paraId="1C6C4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9F3DACE">
            <w:pPr>
              <w:spacing w:before="0" w:after="40"/>
              <w:rPr>
                <w:color w:val="auto"/>
              </w:rPr>
            </w:pPr>
            <w:r>
              <w:rPr>
                <w:rFonts w:ascii="Arial" w:hAnsi="Arial" w:eastAsia="Cambria" w:cs="Cambria"/>
                <w:b/>
                <w:bCs/>
                <w:color w:val="auto"/>
                <w:sz w:val="16"/>
                <w:szCs w:val="19"/>
              </w:rPr>
              <w:t>HMS-F-017</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76A400D">
            <w:pPr>
              <w:spacing w:before="0" w:after="40"/>
              <w:rPr>
                <w:color w:val="auto"/>
              </w:rPr>
            </w:pPr>
            <w:r>
              <w:rPr>
                <w:rFonts w:ascii="Arial" w:hAnsi="Arial" w:eastAsia="Cambria" w:cs="Cambria"/>
                <w:b w:val="0"/>
                <w:bCs w:val="0"/>
                <w:color w:val="auto"/>
                <w:sz w:val="16"/>
                <w:szCs w:val="19"/>
              </w:rPr>
              <w:t>Dispense &amp; decrement stock</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F8B378E">
            <w:pPr>
              <w:spacing w:before="0" w:after="40"/>
              <w:rPr>
                <w:color w:val="auto"/>
              </w:rPr>
            </w:pPr>
            <w:r>
              <w:rPr>
                <w:rFonts w:ascii="Arial" w:hAnsi="Arial" w:eastAsia="Cambria" w:cs="Cambria"/>
                <w:b w:val="0"/>
                <w:bCs w:val="0"/>
                <w:color w:val="auto"/>
                <w:sz w:val="16"/>
                <w:szCs w:val="19"/>
              </w:rPr>
              <w:t>4.6 / DS-Pharm-01</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3486FA7">
            <w:pPr>
              <w:spacing w:before="0" w:after="40"/>
              <w:rPr>
                <w:color w:val="auto"/>
              </w:rPr>
            </w:pPr>
            <w:r>
              <w:rPr>
                <w:rFonts w:ascii="Arial" w:hAnsi="Arial" w:eastAsia="Cambria" w:cs="Cambria"/>
                <w:b w:val="0"/>
                <w:bCs w:val="0"/>
                <w:color w:val="auto"/>
                <w:sz w:val="16"/>
                <w:szCs w:val="19"/>
              </w:rPr>
              <w:t>PharmacyModule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6BCD5C3">
            <w:pPr>
              <w:spacing w:before="0" w:after="40"/>
              <w:rPr>
                <w:color w:val="auto"/>
              </w:rPr>
            </w:pPr>
            <w:r>
              <w:rPr>
                <w:rFonts w:ascii="Arial" w:hAnsi="Arial" w:eastAsia="Cambria" w:cs="Cambria"/>
                <w:b w:val="0"/>
                <w:bCs w:val="0"/>
                <w:color w:val="auto"/>
                <w:sz w:val="16"/>
                <w:szCs w:val="19"/>
              </w:rPr>
              <w:t>TC-Pharm-01</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A320942">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489036C">
            <w:pPr>
              <w:spacing w:before="0" w:after="40"/>
              <w:rPr>
                <w:color w:val="auto"/>
              </w:rPr>
            </w:pPr>
          </w:p>
        </w:tc>
      </w:tr>
      <w:tr w14:paraId="4F5B2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A59B35E">
            <w:pPr>
              <w:spacing w:before="0" w:after="40"/>
              <w:rPr>
                <w:color w:val="auto"/>
              </w:rPr>
            </w:pPr>
            <w:r>
              <w:rPr>
                <w:rFonts w:ascii="Arial" w:hAnsi="Arial" w:eastAsia="Cambria" w:cs="Cambria"/>
                <w:b/>
                <w:bCs/>
                <w:color w:val="auto"/>
                <w:sz w:val="16"/>
                <w:szCs w:val="19"/>
              </w:rPr>
              <w:t>HMS-F-018</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7851E85">
            <w:pPr>
              <w:spacing w:before="0" w:after="40"/>
              <w:rPr>
                <w:color w:val="auto"/>
              </w:rPr>
            </w:pPr>
            <w:r>
              <w:rPr>
                <w:rFonts w:ascii="Arial" w:hAnsi="Arial" w:eastAsia="Cambria" w:cs="Cambria"/>
                <w:b w:val="0"/>
                <w:bCs w:val="0"/>
                <w:color w:val="auto"/>
                <w:sz w:val="16"/>
                <w:szCs w:val="19"/>
              </w:rPr>
              <w:t>Expiry alerts</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875C0F7">
            <w:pPr>
              <w:spacing w:before="0" w:after="40"/>
              <w:rPr>
                <w:color w:val="auto"/>
              </w:rPr>
            </w:pPr>
            <w:r>
              <w:rPr>
                <w:rFonts w:ascii="Arial" w:hAnsi="Arial" w:eastAsia="Cambria" w:cs="Cambria"/>
                <w:b w:val="0"/>
                <w:bCs w:val="0"/>
                <w:color w:val="auto"/>
                <w:sz w:val="16"/>
                <w:szCs w:val="19"/>
              </w:rPr>
              <w:t>4.6 / DS-Pharm-02</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E7D8F7D">
            <w:pPr>
              <w:spacing w:before="0" w:after="40"/>
              <w:rPr>
                <w:color w:val="auto"/>
              </w:rPr>
            </w:pPr>
            <w:r>
              <w:rPr>
                <w:rFonts w:ascii="Arial" w:hAnsi="Arial" w:eastAsia="Cambria" w:cs="Cambria"/>
                <w:b w:val="0"/>
                <w:bCs w:val="0"/>
                <w:color w:val="auto"/>
                <w:sz w:val="16"/>
                <w:szCs w:val="19"/>
              </w:rPr>
              <w:t>PharmacyModule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B95ACCB">
            <w:pPr>
              <w:spacing w:before="0" w:after="40"/>
              <w:rPr>
                <w:color w:val="auto"/>
              </w:rPr>
            </w:pPr>
            <w:r>
              <w:rPr>
                <w:rFonts w:ascii="Arial" w:hAnsi="Arial" w:eastAsia="Cambria" w:cs="Cambria"/>
                <w:b w:val="0"/>
                <w:bCs w:val="0"/>
                <w:color w:val="auto"/>
                <w:sz w:val="16"/>
                <w:szCs w:val="19"/>
              </w:rPr>
              <w:t>TC-Pharm-02</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D024000">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CE51C81">
            <w:pPr>
              <w:spacing w:before="0" w:after="40"/>
              <w:rPr>
                <w:color w:val="auto"/>
              </w:rPr>
            </w:pPr>
          </w:p>
        </w:tc>
      </w:tr>
      <w:tr w14:paraId="7907F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C0E7A5B">
            <w:pPr>
              <w:spacing w:before="0" w:after="40"/>
              <w:rPr>
                <w:color w:val="auto"/>
              </w:rPr>
            </w:pPr>
            <w:r>
              <w:rPr>
                <w:rFonts w:ascii="Arial" w:hAnsi="Arial" w:eastAsia="Cambria" w:cs="Cambria"/>
                <w:b/>
                <w:bCs/>
                <w:color w:val="auto"/>
                <w:sz w:val="16"/>
                <w:szCs w:val="19"/>
              </w:rPr>
              <w:t>HMS-F-019</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B435AFC">
            <w:pPr>
              <w:spacing w:before="0" w:after="40"/>
              <w:rPr>
                <w:color w:val="auto"/>
              </w:rPr>
            </w:pPr>
            <w:r>
              <w:rPr>
                <w:rFonts w:ascii="Arial" w:hAnsi="Arial" w:eastAsia="Cambria" w:cs="Cambria"/>
                <w:b w:val="0"/>
                <w:bCs w:val="0"/>
                <w:color w:val="auto"/>
                <w:sz w:val="16"/>
                <w:szCs w:val="19"/>
              </w:rPr>
              <w:t>Manage staff accounts/roles</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E3C3D34">
            <w:pPr>
              <w:spacing w:before="0" w:after="40"/>
              <w:rPr>
                <w:color w:val="auto"/>
              </w:rPr>
            </w:pPr>
            <w:r>
              <w:rPr>
                <w:rFonts w:ascii="Arial" w:hAnsi="Arial" w:eastAsia="Cambria" w:cs="Cambria"/>
                <w:b w:val="0"/>
                <w:bCs w:val="0"/>
                <w:color w:val="auto"/>
                <w:sz w:val="16"/>
                <w:szCs w:val="19"/>
              </w:rPr>
              <w:t>4.7 / DS-Admin-01</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B5CC4D4">
            <w:pPr>
              <w:spacing w:before="0" w:after="40"/>
              <w:rPr>
                <w:color w:val="auto"/>
              </w:rPr>
            </w:pPr>
            <w:r>
              <w:rPr>
                <w:rFonts w:ascii="Arial" w:hAnsi="Arial" w:eastAsia="Cambria" w:cs="Cambria"/>
                <w:b w:val="0"/>
                <w:bCs w:val="0"/>
                <w:color w:val="auto"/>
                <w:sz w:val="16"/>
                <w:szCs w:val="19"/>
              </w:rPr>
              <w:t>AdminModule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A0F78A3">
            <w:pPr>
              <w:spacing w:before="0" w:after="40"/>
              <w:rPr>
                <w:color w:val="auto"/>
              </w:rPr>
            </w:pPr>
            <w:r>
              <w:rPr>
                <w:rFonts w:ascii="Arial" w:hAnsi="Arial" w:eastAsia="Cambria" w:cs="Cambria"/>
                <w:b w:val="0"/>
                <w:bCs w:val="0"/>
                <w:color w:val="auto"/>
                <w:sz w:val="16"/>
                <w:szCs w:val="19"/>
              </w:rPr>
              <w:t>TC-Admin-01</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536890C">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B617B43">
            <w:pPr>
              <w:spacing w:before="0" w:after="40"/>
              <w:rPr>
                <w:color w:val="auto"/>
              </w:rPr>
            </w:pPr>
            <w:r>
              <w:rPr>
                <w:rFonts w:ascii="Arial" w:hAnsi="Arial" w:eastAsia="Cambria" w:cs="Cambria"/>
                <w:b w:val="0"/>
                <w:bCs w:val="0"/>
                <w:color w:val="auto"/>
                <w:sz w:val="16"/>
                <w:szCs w:val="19"/>
              </w:rPr>
              <w:t>See HMS-SR-002</w:t>
            </w:r>
          </w:p>
        </w:tc>
      </w:tr>
      <w:tr w14:paraId="260F9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36F9AA1">
            <w:pPr>
              <w:spacing w:before="0" w:after="40"/>
              <w:rPr>
                <w:color w:val="auto"/>
              </w:rPr>
            </w:pPr>
            <w:r>
              <w:rPr>
                <w:rFonts w:ascii="Arial" w:hAnsi="Arial" w:eastAsia="Cambria" w:cs="Cambria"/>
                <w:b/>
                <w:bCs/>
                <w:color w:val="auto"/>
                <w:sz w:val="16"/>
                <w:szCs w:val="19"/>
              </w:rPr>
              <w:t>HMS-F-020</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4AD262D">
            <w:pPr>
              <w:spacing w:before="0" w:after="40"/>
              <w:rPr>
                <w:color w:val="auto"/>
              </w:rPr>
            </w:pPr>
            <w:r>
              <w:rPr>
                <w:rFonts w:ascii="Arial" w:hAnsi="Arial" w:eastAsia="Cambria" w:cs="Cambria"/>
                <w:b w:val="0"/>
                <w:bCs w:val="0"/>
                <w:color w:val="auto"/>
                <w:sz w:val="16"/>
                <w:szCs w:val="19"/>
              </w:rPr>
              <w:t>Operational reports</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0D7D735">
            <w:pPr>
              <w:spacing w:before="0" w:after="40"/>
              <w:rPr>
                <w:color w:val="auto"/>
              </w:rPr>
            </w:pPr>
            <w:r>
              <w:rPr>
                <w:rFonts w:ascii="Arial" w:hAnsi="Arial" w:eastAsia="Cambria" w:cs="Cambria"/>
                <w:b w:val="0"/>
                <w:bCs w:val="0"/>
                <w:color w:val="auto"/>
                <w:sz w:val="16"/>
                <w:szCs w:val="19"/>
              </w:rPr>
              <w:t>4.7 / DS-Admin-02</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7B83B06">
            <w:pPr>
              <w:spacing w:before="0" w:after="40"/>
              <w:rPr>
                <w:color w:val="auto"/>
              </w:rPr>
            </w:pPr>
            <w:r>
              <w:rPr>
                <w:rFonts w:ascii="Arial" w:hAnsi="Arial" w:eastAsia="Cambria" w:cs="Cambria"/>
                <w:b w:val="0"/>
                <w:bCs w:val="0"/>
                <w:color w:val="auto"/>
                <w:sz w:val="16"/>
                <w:szCs w:val="19"/>
              </w:rPr>
              <w:t>ReportingModule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70B0E27">
            <w:pPr>
              <w:spacing w:before="0" w:after="40"/>
              <w:rPr>
                <w:color w:val="auto"/>
              </w:rPr>
            </w:pPr>
            <w:r>
              <w:rPr>
                <w:rFonts w:ascii="Arial" w:hAnsi="Arial" w:eastAsia="Cambria" w:cs="Cambria"/>
                <w:b w:val="0"/>
                <w:bCs w:val="0"/>
                <w:color w:val="auto"/>
                <w:sz w:val="16"/>
                <w:szCs w:val="19"/>
              </w:rPr>
              <w:t>TC-Admin-02</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54BAF48">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3A4366A">
            <w:pPr>
              <w:spacing w:before="0" w:after="40"/>
              <w:rPr>
                <w:color w:val="auto"/>
              </w:rPr>
            </w:pPr>
          </w:p>
        </w:tc>
      </w:tr>
      <w:tr w14:paraId="51DC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2F9E3DC">
            <w:pPr>
              <w:spacing w:before="0" w:after="40"/>
              <w:rPr>
                <w:color w:val="auto"/>
              </w:rPr>
            </w:pPr>
            <w:r>
              <w:rPr>
                <w:rFonts w:ascii="Arial" w:hAnsi="Arial" w:eastAsia="Cambria" w:cs="Cambria"/>
                <w:b/>
                <w:bCs/>
                <w:color w:val="auto"/>
                <w:sz w:val="16"/>
                <w:szCs w:val="19"/>
              </w:rPr>
              <w:t>HMS-NF-001</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BA39A29">
            <w:pPr>
              <w:spacing w:before="0" w:after="40"/>
              <w:rPr>
                <w:color w:val="auto"/>
              </w:rPr>
            </w:pPr>
            <w:r>
              <w:rPr>
                <w:rFonts w:ascii="Arial" w:hAnsi="Arial" w:eastAsia="Cambria" w:cs="Cambria"/>
                <w:b w:val="0"/>
                <w:bCs w:val="0"/>
                <w:color w:val="auto"/>
                <w:sz w:val="16"/>
                <w:szCs w:val="19"/>
              </w:rPr>
              <w:t>Booking response time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28ACCF9">
            <w:pPr>
              <w:spacing w:before="0" w:after="40"/>
              <w:rPr>
                <w:color w:val="auto"/>
              </w:rPr>
            </w:pPr>
            <w:r>
              <w:rPr>
                <w:rFonts w:ascii="Arial" w:hAnsi="Arial" w:eastAsia="Cambria" w:cs="Cambria"/>
                <w:b w:val="0"/>
                <w:bCs w:val="0"/>
                <w:color w:val="auto"/>
                <w:sz w:val="16"/>
                <w:szCs w:val="19"/>
              </w:rPr>
              <w:t>5 / DS-Perf-01</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CC0EA51">
            <w:pPr>
              <w:spacing w:before="0" w:after="40"/>
              <w:rPr>
                <w:color w:val="auto"/>
              </w:rPr>
            </w:pPr>
            <w:r>
              <w:rPr>
                <w:rFonts w:ascii="Arial" w:hAnsi="Arial" w:eastAsia="Cambria" w:cs="Cambria"/>
                <w:b w:val="0"/>
                <w:bCs w:val="0"/>
                <w:color w:val="auto"/>
                <w:sz w:val="16"/>
                <w:szCs w:val="19"/>
              </w:rPr>
              <w:t>AppointmentModule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CCAD8C6">
            <w:pPr>
              <w:spacing w:before="0" w:after="40"/>
              <w:rPr>
                <w:color w:val="auto"/>
              </w:rPr>
            </w:pPr>
            <w:r>
              <w:rPr>
                <w:rFonts w:ascii="Arial" w:hAnsi="Arial" w:eastAsia="Cambria" w:cs="Cambria"/>
                <w:b w:val="0"/>
                <w:bCs w:val="0"/>
                <w:color w:val="auto"/>
                <w:sz w:val="16"/>
                <w:szCs w:val="19"/>
              </w:rPr>
              <w:t>TC-Perf-01</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475CA7D">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2F882CB">
            <w:pPr>
              <w:spacing w:before="0" w:after="40"/>
              <w:rPr>
                <w:color w:val="auto"/>
              </w:rPr>
            </w:pPr>
          </w:p>
        </w:tc>
      </w:tr>
      <w:tr w14:paraId="6A8AF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F54189C">
            <w:pPr>
              <w:spacing w:before="0" w:after="40"/>
              <w:rPr>
                <w:color w:val="auto"/>
              </w:rPr>
            </w:pPr>
            <w:r>
              <w:rPr>
                <w:rFonts w:ascii="Arial" w:hAnsi="Arial" w:eastAsia="Cambria" w:cs="Cambria"/>
                <w:b/>
                <w:bCs/>
                <w:color w:val="auto"/>
                <w:sz w:val="16"/>
                <w:szCs w:val="19"/>
              </w:rPr>
              <w:t>HMS-NF-002</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F39542C">
            <w:pPr>
              <w:spacing w:before="0" w:after="40"/>
              <w:rPr>
                <w:color w:val="auto"/>
              </w:rPr>
            </w:pPr>
            <w:r>
              <w:rPr>
                <w:rFonts w:ascii="Arial" w:hAnsi="Arial" w:eastAsia="Cambria" w:cs="Cambria"/>
                <w:b w:val="0"/>
                <w:bCs w:val="0"/>
                <w:color w:val="auto"/>
                <w:sz w:val="16"/>
                <w:szCs w:val="19"/>
              </w:rPr>
              <w:t>99.5% availability</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9D6A52B">
            <w:pPr>
              <w:spacing w:before="0" w:after="40"/>
              <w:rPr>
                <w:color w:val="auto"/>
              </w:rPr>
            </w:pPr>
            <w:r>
              <w:rPr>
                <w:rFonts w:ascii="Arial" w:hAnsi="Arial" w:eastAsia="Cambria" w:cs="Cambria"/>
                <w:b w:val="0"/>
                <w:bCs w:val="0"/>
                <w:color w:val="auto"/>
                <w:sz w:val="16"/>
                <w:szCs w:val="19"/>
              </w:rPr>
              <w:t>5 / DS-Ops-01</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410ACC9">
            <w:pPr>
              <w:spacing w:before="0" w:after="40"/>
              <w:rPr>
                <w:color w:val="auto"/>
              </w:rPr>
            </w:pPr>
            <w:r>
              <w:rPr>
                <w:rFonts w:ascii="Arial" w:hAnsi="Arial" w:eastAsia="Cambria" w:cs="Cambria"/>
                <w:b w:val="0"/>
                <w:bCs w:val="0"/>
                <w:color w:val="auto"/>
                <w:sz w:val="16"/>
                <w:szCs w:val="19"/>
              </w:rPr>
              <w:t>Infra / Ops</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77F2040">
            <w:pPr>
              <w:spacing w:before="0" w:after="40"/>
              <w:rPr>
                <w:color w:val="auto"/>
              </w:rPr>
            </w:pPr>
            <w:r>
              <w:rPr>
                <w:rFonts w:ascii="Arial" w:hAnsi="Arial" w:eastAsia="Cambria" w:cs="Cambria"/>
                <w:b w:val="0"/>
                <w:bCs w:val="0"/>
                <w:color w:val="auto"/>
                <w:sz w:val="16"/>
                <w:szCs w:val="19"/>
              </w:rPr>
              <w:t>Ops report review</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BBE64A2">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D8F6641">
            <w:pPr>
              <w:spacing w:before="0" w:after="40"/>
              <w:rPr>
                <w:color w:val="auto"/>
              </w:rPr>
            </w:pPr>
          </w:p>
        </w:tc>
      </w:tr>
      <w:tr w14:paraId="653A8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F46783E">
            <w:pPr>
              <w:spacing w:before="0" w:after="40"/>
              <w:rPr>
                <w:color w:val="auto"/>
              </w:rPr>
            </w:pPr>
            <w:r>
              <w:rPr>
                <w:rFonts w:ascii="Arial" w:hAnsi="Arial" w:eastAsia="Cambria" w:cs="Cambria"/>
                <w:b/>
                <w:bCs/>
                <w:color w:val="auto"/>
                <w:sz w:val="16"/>
                <w:szCs w:val="19"/>
              </w:rPr>
              <w:t>HMS-NF-003</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D621D59">
            <w:pPr>
              <w:spacing w:before="0" w:after="40"/>
              <w:rPr>
                <w:color w:val="auto"/>
              </w:rPr>
            </w:pPr>
            <w:r>
              <w:rPr>
                <w:rFonts w:ascii="Arial" w:hAnsi="Arial" w:eastAsia="Cambria" w:cs="Cambria"/>
                <w:b w:val="0"/>
                <w:bCs w:val="0"/>
                <w:color w:val="auto"/>
                <w:sz w:val="16"/>
                <w:szCs w:val="19"/>
              </w:rPr>
              <w:t>Encryption at rest/in transit</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66A0CF7">
            <w:pPr>
              <w:spacing w:before="0" w:after="40"/>
              <w:rPr>
                <w:color w:val="auto"/>
              </w:rPr>
            </w:pPr>
            <w:r>
              <w:rPr>
                <w:rFonts w:ascii="Arial" w:hAnsi="Arial" w:eastAsia="Cambria" w:cs="Cambria"/>
                <w:b w:val="0"/>
                <w:bCs w:val="0"/>
                <w:color w:val="auto"/>
                <w:sz w:val="16"/>
                <w:szCs w:val="19"/>
              </w:rPr>
              <w:t>5 / DS-Sec-01</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DC14B3E">
            <w:pPr>
              <w:spacing w:before="0" w:after="40"/>
              <w:rPr>
                <w:color w:val="auto"/>
              </w:rPr>
            </w:pPr>
            <w:r>
              <w:rPr>
                <w:rFonts w:ascii="Arial" w:hAnsi="Arial" w:eastAsia="Cambria" w:cs="Cambria"/>
                <w:b w:val="0"/>
                <w:bCs w:val="0"/>
                <w:color w:val="auto"/>
                <w:sz w:val="16"/>
                <w:szCs w:val="19"/>
              </w:rPr>
              <w:t>Platform</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9BF2AB5">
            <w:pPr>
              <w:spacing w:before="0" w:after="40"/>
              <w:rPr>
                <w:color w:val="auto"/>
              </w:rPr>
            </w:pPr>
            <w:r>
              <w:rPr>
                <w:rFonts w:ascii="Arial" w:hAnsi="Arial" w:eastAsia="Cambria" w:cs="Cambria"/>
                <w:b w:val="0"/>
                <w:bCs w:val="0"/>
                <w:color w:val="auto"/>
                <w:sz w:val="16"/>
                <w:szCs w:val="19"/>
              </w:rPr>
              <w:t>TC-Sec-01</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131EF89">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C9023B6">
            <w:pPr>
              <w:spacing w:before="0" w:after="40"/>
              <w:rPr>
                <w:color w:val="auto"/>
              </w:rPr>
            </w:pPr>
          </w:p>
        </w:tc>
      </w:tr>
      <w:tr w14:paraId="58848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D5902E8">
            <w:pPr>
              <w:spacing w:before="0" w:after="40"/>
              <w:rPr>
                <w:color w:val="auto"/>
              </w:rPr>
            </w:pPr>
            <w:r>
              <w:rPr>
                <w:rFonts w:ascii="Arial" w:hAnsi="Arial" w:eastAsia="Cambria" w:cs="Cambria"/>
                <w:b/>
                <w:bCs/>
                <w:color w:val="auto"/>
                <w:sz w:val="16"/>
                <w:szCs w:val="19"/>
              </w:rPr>
              <w:t>HMS-NF-004</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8576234">
            <w:pPr>
              <w:spacing w:before="0" w:after="40"/>
              <w:rPr>
                <w:color w:val="auto"/>
              </w:rPr>
            </w:pPr>
            <w:r>
              <w:rPr>
                <w:rFonts w:ascii="Arial" w:hAnsi="Arial" w:eastAsia="Cambria" w:cs="Cambria"/>
                <w:b w:val="0"/>
                <w:bCs w:val="0"/>
                <w:color w:val="auto"/>
                <w:sz w:val="16"/>
                <w:szCs w:val="19"/>
              </w:rPr>
              <w:t>Usability / training time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3AD3285">
            <w:pPr>
              <w:spacing w:before="0" w:after="40"/>
              <w:rPr>
                <w:color w:val="auto"/>
              </w:rPr>
            </w:pPr>
            <w:r>
              <w:rPr>
                <w:rFonts w:ascii="Arial" w:hAnsi="Arial" w:eastAsia="Cambria" w:cs="Cambria"/>
                <w:b w:val="0"/>
                <w:bCs w:val="0"/>
                <w:color w:val="auto"/>
                <w:sz w:val="16"/>
                <w:szCs w:val="19"/>
              </w:rPr>
              <w:t>5 / DS-UX-01</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D98F60E">
            <w:pPr>
              <w:spacing w:before="0" w:after="40"/>
              <w:rPr>
                <w:color w:val="auto"/>
              </w:rPr>
            </w:pPr>
            <w:r>
              <w:rPr>
                <w:rFonts w:ascii="Arial" w:hAnsi="Arial" w:eastAsia="Cambria" w:cs="Cambria"/>
                <w:b w:val="0"/>
                <w:bCs w:val="0"/>
                <w:color w:val="auto"/>
                <w:sz w:val="16"/>
                <w:szCs w:val="19"/>
              </w:rPr>
              <w:t>UI Layer</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D5C244B">
            <w:pPr>
              <w:spacing w:before="0" w:after="40"/>
              <w:rPr>
                <w:color w:val="auto"/>
              </w:rPr>
            </w:pPr>
            <w:r>
              <w:rPr>
                <w:rFonts w:ascii="Arial" w:hAnsi="Arial" w:eastAsia="Cambria" w:cs="Cambria"/>
                <w:b w:val="0"/>
                <w:bCs w:val="0"/>
                <w:color w:val="auto"/>
                <w:sz w:val="16"/>
                <w:szCs w:val="19"/>
              </w:rPr>
              <w:t>TC-UX-01</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F44FA37">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2EF244F">
            <w:pPr>
              <w:spacing w:before="0" w:after="40"/>
              <w:rPr>
                <w:color w:val="auto"/>
              </w:rPr>
            </w:pPr>
          </w:p>
        </w:tc>
      </w:tr>
      <w:tr w14:paraId="6B87F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D4BBD6D">
            <w:pPr>
              <w:spacing w:before="0" w:after="40"/>
              <w:rPr>
                <w:color w:val="auto"/>
              </w:rPr>
            </w:pPr>
            <w:r>
              <w:rPr>
                <w:rFonts w:ascii="Arial" w:hAnsi="Arial" w:eastAsia="Cambria" w:cs="Cambria"/>
                <w:b/>
                <w:bCs/>
                <w:color w:val="auto"/>
                <w:sz w:val="16"/>
                <w:szCs w:val="19"/>
              </w:rPr>
              <w:t>HMS-NF-005</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F19417B">
            <w:pPr>
              <w:spacing w:before="0" w:after="40"/>
              <w:rPr>
                <w:color w:val="auto"/>
              </w:rPr>
            </w:pPr>
            <w:r>
              <w:rPr>
                <w:rFonts w:ascii="Arial" w:hAnsi="Arial"/>
                <w:color w:val="auto"/>
                <w:sz w:val="16"/>
              </w:rPr>
              <w:t>Modular redeploy downtime The 15-minute interruption limit applies to the affected module; other modules should remain available where their dependencies permit.</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67E6FC0">
            <w:pPr>
              <w:spacing w:before="0" w:after="40"/>
              <w:rPr>
                <w:color w:val="auto"/>
              </w:rPr>
            </w:pPr>
            <w:r>
              <w:rPr>
                <w:rFonts w:ascii="Arial" w:hAnsi="Arial" w:eastAsia="Cambria" w:cs="Cambria"/>
                <w:b w:val="0"/>
                <w:bCs w:val="0"/>
                <w:color w:val="auto"/>
                <w:sz w:val="16"/>
                <w:szCs w:val="19"/>
              </w:rPr>
              <w:t>5 / DS-Maint-01</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CC2FEF6">
            <w:pPr>
              <w:spacing w:before="0" w:after="40"/>
              <w:rPr>
                <w:color w:val="auto"/>
              </w:rPr>
            </w:pPr>
            <w:r>
              <w:rPr>
                <w:rFonts w:ascii="Arial" w:hAnsi="Arial" w:eastAsia="Cambria" w:cs="Cambria"/>
                <w:b w:val="0"/>
                <w:bCs w:val="0"/>
                <w:color w:val="auto"/>
                <w:sz w:val="16"/>
                <w:szCs w:val="19"/>
              </w:rPr>
              <w:t>Platform</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502D2B4">
            <w:pPr>
              <w:spacing w:before="0" w:after="40"/>
              <w:rPr>
                <w:color w:val="auto"/>
              </w:rPr>
            </w:pPr>
            <w:r>
              <w:rPr>
                <w:rFonts w:ascii="Arial" w:hAnsi="Arial" w:eastAsia="Cambria" w:cs="Cambria"/>
                <w:b w:val="0"/>
                <w:bCs w:val="0"/>
                <w:color w:val="auto"/>
                <w:sz w:val="16"/>
                <w:szCs w:val="19"/>
              </w:rPr>
              <w:t>TC-Maint-01</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C114DBD">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0C56B95">
            <w:pPr>
              <w:spacing w:before="0" w:after="40"/>
              <w:rPr>
                <w:color w:val="auto"/>
              </w:rPr>
            </w:pPr>
          </w:p>
        </w:tc>
      </w:tr>
      <w:tr w14:paraId="1442D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F46D618">
            <w:pPr>
              <w:spacing w:before="0" w:after="40"/>
              <w:rPr>
                <w:color w:val="auto"/>
              </w:rPr>
            </w:pPr>
            <w:r>
              <w:rPr>
                <w:rFonts w:ascii="Arial" w:hAnsi="Arial" w:eastAsia="Cambria" w:cs="Cambria"/>
                <w:b/>
                <w:bCs/>
                <w:color w:val="auto"/>
                <w:sz w:val="16"/>
                <w:szCs w:val="19"/>
              </w:rPr>
              <w:t>HMS-NF-006</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D551E4F">
            <w:pPr>
              <w:spacing w:before="0" w:after="40"/>
              <w:rPr>
                <w:color w:val="auto"/>
              </w:rPr>
            </w:pPr>
            <w:r>
              <w:rPr>
                <w:rFonts w:ascii="Arial" w:hAnsi="Arial"/>
                <w:color w:val="auto"/>
                <w:sz w:val="16"/>
              </w:rPr>
              <w:t>Horizontal scalability 3x This target is measured in a documented load test against the baseline workload, without violating the response-time target in HMS-NF-001.</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EB4669D">
            <w:pPr>
              <w:spacing w:before="0" w:after="40"/>
              <w:rPr>
                <w:color w:val="auto"/>
              </w:rPr>
            </w:pPr>
            <w:r>
              <w:rPr>
                <w:rFonts w:ascii="Arial" w:hAnsi="Arial" w:eastAsia="Cambria" w:cs="Cambria"/>
                <w:b w:val="0"/>
                <w:bCs w:val="0"/>
                <w:color w:val="auto"/>
                <w:sz w:val="16"/>
                <w:szCs w:val="19"/>
              </w:rPr>
              <w:t>5 / DS-Perf-02</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C13B4D2">
            <w:pPr>
              <w:spacing w:before="0" w:after="40"/>
              <w:rPr>
                <w:color w:val="auto"/>
              </w:rPr>
            </w:pPr>
            <w:r>
              <w:rPr>
                <w:rFonts w:ascii="Arial" w:hAnsi="Arial" w:eastAsia="Cambria" w:cs="Cambria"/>
                <w:b w:val="0"/>
                <w:bCs w:val="0"/>
                <w:color w:val="auto"/>
                <w:sz w:val="16"/>
                <w:szCs w:val="19"/>
              </w:rPr>
              <w:t>AppointmentModule / EHRModule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53D8177">
            <w:pPr>
              <w:spacing w:before="0" w:after="40"/>
              <w:rPr>
                <w:color w:val="auto"/>
              </w:rPr>
            </w:pPr>
            <w:r>
              <w:rPr>
                <w:rFonts w:ascii="Arial" w:hAnsi="Arial" w:eastAsia="Cambria" w:cs="Cambria"/>
                <w:b w:val="0"/>
                <w:bCs w:val="0"/>
                <w:color w:val="auto"/>
                <w:sz w:val="16"/>
                <w:szCs w:val="19"/>
              </w:rPr>
              <w:t>TC-Perf-02</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5D7ADAB">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1AB9F41">
            <w:pPr>
              <w:spacing w:before="0" w:after="40"/>
              <w:rPr>
                <w:color w:val="auto"/>
              </w:rPr>
            </w:pPr>
          </w:p>
        </w:tc>
      </w:tr>
      <w:tr w14:paraId="1D71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148419E">
            <w:pPr>
              <w:spacing w:before="0" w:after="40"/>
              <w:rPr>
                <w:color w:val="auto"/>
              </w:rPr>
            </w:pPr>
            <w:r>
              <w:rPr>
                <w:rFonts w:ascii="Arial" w:hAnsi="Arial" w:eastAsia="Cambria" w:cs="Cambria"/>
                <w:b/>
                <w:bCs/>
                <w:color w:val="auto"/>
                <w:sz w:val="16"/>
                <w:szCs w:val="19"/>
              </w:rPr>
              <w:t>HMS-SR-001</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4805568">
            <w:pPr>
              <w:spacing w:before="0" w:after="40"/>
              <w:rPr>
                <w:color w:val="auto"/>
              </w:rPr>
            </w:pPr>
            <w:r>
              <w:rPr>
                <w:rFonts w:ascii="Arial" w:hAnsi="Arial" w:eastAsia="Cambria" w:cs="Cambria"/>
                <w:b w:val="0"/>
                <w:bCs w:val="0"/>
                <w:color w:val="auto"/>
                <w:sz w:val="16"/>
                <w:szCs w:val="19"/>
              </w:rPr>
              <w:t>TLS 1.2+ enforced</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5875580">
            <w:pPr>
              <w:spacing w:before="0" w:after="40"/>
              <w:rPr>
                <w:color w:val="auto"/>
              </w:rPr>
            </w:pPr>
            <w:r>
              <w:rPr>
                <w:rFonts w:ascii="Arial" w:hAnsi="Arial" w:eastAsia="Cambria" w:cs="Cambria"/>
                <w:b w:val="0"/>
                <w:bCs w:val="0"/>
                <w:color w:val="auto"/>
                <w:sz w:val="16"/>
                <w:szCs w:val="19"/>
              </w:rPr>
              <w:t>5.1.2 / DS-Sec-02</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40C2956">
            <w:pPr>
              <w:spacing w:before="0" w:after="40"/>
              <w:rPr>
                <w:color w:val="auto"/>
              </w:rPr>
            </w:pPr>
            <w:r>
              <w:rPr>
                <w:rFonts w:ascii="Arial" w:hAnsi="Arial" w:eastAsia="Cambria" w:cs="Cambria"/>
                <w:b w:val="0"/>
                <w:bCs w:val="0"/>
                <w:color w:val="auto"/>
                <w:sz w:val="16"/>
                <w:szCs w:val="19"/>
              </w:rPr>
              <w:t>Platform</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E3C3882">
            <w:pPr>
              <w:spacing w:before="0" w:after="40"/>
              <w:rPr>
                <w:color w:val="auto"/>
              </w:rPr>
            </w:pPr>
            <w:r>
              <w:rPr>
                <w:rFonts w:ascii="Arial" w:hAnsi="Arial" w:eastAsia="Cambria" w:cs="Cambria"/>
                <w:b w:val="0"/>
                <w:bCs w:val="0"/>
                <w:color w:val="auto"/>
                <w:sz w:val="16"/>
                <w:szCs w:val="19"/>
              </w:rPr>
              <w:t>TC-Sec-02</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7970141">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9830CA9">
            <w:pPr>
              <w:spacing w:before="0" w:after="40"/>
              <w:rPr>
                <w:color w:val="auto"/>
              </w:rPr>
            </w:pPr>
          </w:p>
        </w:tc>
      </w:tr>
      <w:tr w14:paraId="4E21B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AD0E2E1">
            <w:pPr>
              <w:spacing w:before="0" w:after="40"/>
              <w:rPr>
                <w:color w:val="auto"/>
              </w:rPr>
            </w:pPr>
            <w:r>
              <w:rPr>
                <w:rFonts w:ascii="Arial" w:hAnsi="Arial" w:eastAsia="Cambria" w:cs="Cambria"/>
                <w:b/>
                <w:bCs/>
                <w:color w:val="auto"/>
                <w:sz w:val="16"/>
                <w:szCs w:val="19"/>
              </w:rPr>
              <w:t>HMS-SR-002</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5254C81">
            <w:pPr>
              <w:spacing w:before="0" w:after="40"/>
              <w:rPr>
                <w:color w:val="auto"/>
              </w:rPr>
            </w:pPr>
            <w:r>
              <w:rPr>
                <w:rFonts w:ascii="Arial" w:hAnsi="Arial" w:eastAsia="Cambria" w:cs="Cambria"/>
                <w:b w:val="0"/>
                <w:bCs w:val="0"/>
                <w:color w:val="auto"/>
                <w:sz w:val="16"/>
                <w:szCs w:val="19"/>
              </w:rPr>
              <w:t>RBAC enforcement</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89391EE">
            <w:pPr>
              <w:spacing w:before="0" w:after="40"/>
              <w:rPr>
                <w:color w:val="auto"/>
              </w:rPr>
            </w:pPr>
            <w:r>
              <w:rPr>
                <w:rFonts w:ascii="Arial" w:hAnsi="Arial" w:eastAsia="Cambria" w:cs="Cambria"/>
                <w:b w:val="0"/>
                <w:bCs w:val="0"/>
                <w:color w:val="auto"/>
                <w:sz w:val="16"/>
                <w:szCs w:val="19"/>
              </w:rPr>
              <w:t>5.1.2 / DS-Sec-03</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377A636">
            <w:pPr>
              <w:spacing w:before="0" w:after="40"/>
              <w:rPr>
                <w:color w:val="auto"/>
              </w:rPr>
            </w:pPr>
            <w:r>
              <w:rPr>
                <w:rFonts w:ascii="Arial" w:hAnsi="Arial" w:eastAsia="Cambria" w:cs="Cambria"/>
                <w:b w:val="0"/>
                <w:bCs w:val="0"/>
                <w:color w:val="auto"/>
                <w:sz w:val="16"/>
                <w:szCs w:val="19"/>
              </w:rPr>
              <w:t>AuthModule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E84132A">
            <w:pPr>
              <w:spacing w:before="0" w:after="40"/>
              <w:rPr>
                <w:color w:val="auto"/>
              </w:rPr>
            </w:pPr>
            <w:r>
              <w:rPr>
                <w:rFonts w:ascii="Arial" w:hAnsi="Arial" w:eastAsia="Cambria" w:cs="Cambria"/>
                <w:b w:val="0"/>
                <w:bCs w:val="0"/>
                <w:color w:val="auto"/>
                <w:sz w:val="16"/>
                <w:szCs w:val="19"/>
              </w:rPr>
              <w:t>TC-Sec-03</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36F5DCF">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E753468">
            <w:pPr>
              <w:spacing w:before="0" w:after="40"/>
              <w:rPr>
                <w:color w:val="auto"/>
              </w:rPr>
            </w:pPr>
          </w:p>
        </w:tc>
      </w:tr>
      <w:tr w14:paraId="44A8C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2023D06">
            <w:pPr>
              <w:spacing w:before="0" w:after="40"/>
              <w:rPr>
                <w:color w:val="auto"/>
              </w:rPr>
            </w:pPr>
            <w:r>
              <w:rPr>
                <w:rFonts w:ascii="Arial" w:hAnsi="Arial" w:eastAsia="Cambria" w:cs="Cambria"/>
                <w:b/>
                <w:bCs/>
                <w:color w:val="auto"/>
                <w:sz w:val="16"/>
                <w:szCs w:val="19"/>
              </w:rPr>
              <w:t>HMS-SR-003</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008089D1">
            <w:pPr>
              <w:spacing w:before="0" w:after="40"/>
              <w:rPr>
                <w:color w:val="auto"/>
              </w:rPr>
            </w:pPr>
            <w:r>
              <w:rPr>
                <w:rFonts w:ascii="Arial" w:hAnsi="Arial" w:eastAsia="Cambria" w:cs="Cambria"/>
                <w:b w:val="0"/>
                <w:bCs w:val="0"/>
                <w:color w:val="auto"/>
                <w:sz w:val="16"/>
                <w:szCs w:val="19"/>
              </w:rPr>
              <w:t>Immutable audit log</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719A6D5">
            <w:pPr>
              <w:spacing w:before="0" w:after="40"/>
              <w:rPr>
                <w:color w:val="auto"/>
              </w:rPr>
            </w:pPr>
            <w:r>
              <w:rPr>
                <w:rFonts w:ascii="Arial" w:hAnsi="Arial" w:eastAsia="Cambria" w:cs="Cambria"/>
                <w:b w:val="0"/>
                <w:bCs w:val="0"/>
                <w:color w:val="auto"/>
                <w:sz w:val="16"/>
                <w:szCs w:val="19"/>
              </w:rPr>
              <w:t>5.1.2 / DS-Sec-04</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C683737">
            <w:pPr>
              <w:spacing w:before="0" w:after="40"/>
              <w:rPr>
                <w:color w:val="auto"/>
              </w:rPr>
            </w:pPr>
            <w:r>
              <w:rPr>
                <w:rFonts w:ascii="Arial" w:hAnsi="Arial" w:eastAsia="Cambria" w:cs="Cambria"/>
                <w:b w:val="0"/>
                <w:bCs w:val="0"/>
                <w:color w:val="auto"/>
                <w:sz w:val="16"/>
                <w:szCs w:val="19"/>
              </w:rPr>
              <w:t>AuditModule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73B949C">
            <w:pPr>
              <w:spacing w:before="0" w:after="40"/>
              <w:rPr>
                <w:color w:val="auto"/>
              </w:rPr>
            </w:pPr>
            <w:r>
              <w:rPr>
                <w:rFonts w:ascii="Arial" w:hAnsi="Arial" w:eastAsia="Cambria" w:cs="Cambria"/>
                <w:b w:val="0"/>
                <w:bCs w:val="0"/>
                <w:color w:val="auto"/>
                <w:sz w:val="16"/>
                <w:szCs w:val="19"/>
              </w:rPr>
              <w:t>TC-Sec-04</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22623990">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1668171">
            <w:pPr>
              <w:spacing w:before="0" w:after="40"/>
              <w:rPr>
                <w:color w:val="auto"/>
              </w:rPr>
            </w:pPr>
          </w:p>
        </w:tc>
      </w:tr>
      <w:tr w14:paraId="58FD6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18EB87C3">
            <w:pPr>
              <w:spacing w:before="0" w:after="40"/>
              <w:rPr>
                <w:color w:val="auto"/>
              </w:rPr>
            </w:pPr>
            <w:r>
              <w:rPr>
                <w:rFonts w:ascii="Arial" w:hAnsi="Arial" w:eastAsia="Cambria" w:cs="Cambria"/>
                <w:b/>
                <w:bCs/>
                <w:color w:val="auto"/>
                <w:sz w:val="16"/>
                <w:szCs w:val="19"/>
              </w:rPr>
              <w:t>HMS-SR-004</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070594E">
            <w:pPr>
              <w:spacing w:before="0" w:after="40"/>
              <w:rPr>
                <w:color w:val="auto"/>
              </w:rPr>
            </w:pPr>
            <w:r>
              <w:rPr>
                <w:rFonts w:ascii="Arial" w:hAnsi="Arial" w:eastAsia="Cambria" w:cs="Cambria"/>
                <w:b w:val="0"/>
                <w:bCs w:val="0"/>
                <w:color w:val="auto"/>
                <w:sz w:val="16"/>
                <w:szCs w:val="19"/>
              </w:rPr>
              <w:t>Salted password hashing</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3D7943AC">
            <w:pPr>
              <w:spacing w:before="0" w:after="40"/>
              <w:rPr>
                <w:color w:val="auto"/>
              </w:rPr>
            </w:pPr>
            <w:r>
              <w:rPr>
                <w:rFonts w:ascii="Arial" w:hAnsi="Arial" w:eastAsia="Cambria" w:cs="Cambria"/>
                <w:b w:val="0"/>
                <w:bCs w:val="0"/>
                <w:color w:val="auto"/>
                <w:sz w:val="16"/>
                <w:szCs w:val="19"/>
              </w:rPr>
              <w:t>5.1.2 / DS-Sec-05</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4C6A471">
            <w:pPr>
              <w:spacing w:before="0" w:after="40"/>
              <w:rPr>
                <w:color w:val="auto"/>
              </w:rPr>
            </w:pPr>
            <w:r>
              <w:rPr>
                <w:rFonts w:ascii="Arial" w:hAnsi="Arial" w:eastAsia="Cambria" w:cs="Cambria"/>
                <w:b w:val="0"/>
                <w:bCs w:val="0"/>
                <w:color w:val="auto"/>
                <w:sz w:val="16"/>
                <w:szCs w:val="19"/>
              </w:rPr>
              <w:t>AuthModule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41A7117">
            <w:pPr>
              <w:spacing w:before="0" w:after="40"/>
              <w:rPr>
                <w:color w:val="auto"/>
              </w:rPr>
            </w:pPr>
            <w:r>
              <w:rPr>
                <w:rFonts w:ascii="Arial" w:hAnsi="Arial" w:eastAsia="Cambria" w:cs="Cambria"/>
                <w:b w:val="0"/>
                <w:bCs w:val="0"/>
                <w:color w:val="auto"/>
                <w:sz w:val="16"/>
                <w:szCs w:val="19"/>
              </w:rPr>
              <w:t>TC-Sec-05</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78ECB06">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A6F8181">
            <w:pPr>
              <w:spacing w:before="0" w:after="40"/>
              <w:rPr>
                <w:color w:val="auto"/>
              </w:rPr>
            </w:pPr>
          </w:p>
        </w:tc>
      </w:tr>
      <w:tr w14:paraId="69E46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4A15E8A3">
            <w:pPr>
              <w:spacing w:before="0" w:after="40"/>
              <w:rPr>
                <w:color w:val="auto"/>
              </w:rPr>
            </w:pPr>
            <w:r>
              <w:rPr>
                <w:rFonts w:ascii="Arial" w:hAnsi="Arial" w:eastAsia="Cambria" w:cs="Cambria"/>
                <w:b/>
                <w:bCs/>
                <w:color w:val="auto"/>
                <w:sz w:val="16"/>
                <w:szCs w:val="19"/>
              </w:rPr>
              <w:t>HMS-SR-005</w:t>
            </w:r>
          </w:p>
        </w:tc>
        <w:tc>
          <w:tcPr>
            <w:tcW w:w="1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0AA1CDE">
            <w:pPr>
              <w:spacing w:before="0" w:after="40"/>
              <w:rPr>
                <w:color w:val="auto"/>
              </w:rPr>
            </w:pPr>
            <w:r>
              <w:rPr>
                <w:rFonts w:ascii="Arial" w:hAnsi="Arial" w:eastAsia="Cambria" w:cs="Cambria"/>
                <w:b w:val="0"/>
                <w:bCs w:val="0"/>
                <w:color w:val="auto"/>
                <w:sz w:val="16"/>
                <w:szCs w:val="19"/>
              </w:rPr>
              <w:t>Session timeout (10 min)</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56DD5468">
            <w:pPr>
              <w:spacing w:before="0" w:after="40"/>
              <w:rPr>
                <w:color w:val="auto"/>
              </w:rPr>
            </w:pPr>
            <w:r>
              <w:rPr>
                <w:rFonts w:ascii="Arial" w:hAnsi="Arial" w:eastAsia="Cambria" w:cs="Cambria"/>
                <w:b w:val="0"/>
                <w:bCs w:val="0"/>
                <w:color w:val="auto"/>
                <w:sz w:val="16"/>
                <w:szCs w:val="19"/>
              </w:rPr>
              <w:t>5.1.2 / DS-Sec-06</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663197AC">
            <w:pPr>
              <w:spacing w:before="0" w:after="40"/>
              <w:rPr>
                <w:color w:val="auto"/>
              </w:rPr>
            </w:pPr>
            <w:r>
              <w:rPr>
                <w:rFonts w:ascii="Arial" w:hAnsi="Arial" w:eastAsia="Cambria" w:cs="Cambria"/>
                <w:b w:val="0"/>
                <w:bCs w:val="0"/>
                <w:color w:val="auto"/>
                <w:sz w:val="16"/>
                <w:szCs w:val="19"/>
              </w:rPr>
              <w:t>AuthModule</w:t>
            </w:r>
          </w:p>
        </w:tc>
        <w:tc>
          <w:tcPr>
            <w:tcW w:w="13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EDC7462">
            <w:pPr>
              <w:spacing w:before="0" w:after="40"/>
              <w:rPr>
                <w:color w:val="auto"/>
              </w:rPr>
            </w:pPr>
            <w:r>
              <w:rPr>
                <w:rFonts w:ascii="Arial" w:hAnsi="Arial" w:eastAsia="Cambria" w:cs="Cambria"/>
                <w:b w:val="0"/>
                <w:bCs w:val="0"/>
                <w:color w:val="auto"/>
                <w:sz w:val="16"/>
                <w:szCs w:val="19"/>
              </w:rPr>
              <w:t>TC-Sec-06</w:t>
            </w:r>
          </w:p>
        </w:tc>
        <w:tc>
          <w:tcPr>
            <w:tcW w:w="70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6B49D38">
            <w:pPr>
              <w:spacing w:before="0" w:after="40"/>
              <w:rPr>
                <w:color w:val="auto"/>
              </w:rPr>
            </w:pPr>
            <w:r>
              <w:rPr>
                <w:rFonts w:ascii="Arial" w:hAnsi="Arial" w:eastAsia="Cambria" w:cs="Cambria"/>
                <w:b w:val="0"/>
                <w:bCs w:val="0"/>
                <w:color w:val="auto"/>
                <w:sz w:val="16"/>
                <w:szCs w:val="19"/>
              </w:rPr>
              <w:t>N</w:t>
            </w:r>
          </w:p>
        </w:tc>
        <w:tc>
          <w:tcPr>
            <w:tcW w:w="1540" w:type="dxa"/>
            <w:tcBorders>
              <w:top w:val="single" w:color="9CB6D9" w:sz="4" w:space="0"/>
              <w:left w:val="single" w:color="9CB6D9" w:sz="4" w:space="0"/>
              <w:bottom w:val="single" w:color="9CB6D9" w:sz="4" w:space="0"/>
              <w:right w:val="single" w:color="9CB6D9" w:sz="4" w:space="0"/>
            </w:tcBorders>
            <w:tcMar>
              <w:top w:w="50" w:type="dxa"/>
              <w:left w:w="80" w:type="dxa"/>
              <w:bottom w:w="50" w:type="dxa"/>
              <w:right w:w="80" w:type="dxa"/>
            </w:tcMar>
            <w:vAlign w:val="center"/>
          </w:tcPr>
          <w:p w14:paraId="7195D6DB">
            <w:pPr>
              <w:spacing w:before="0" w:after="40"/>
              <w:rPr>
                <w:color w:val="auto"/>
              </w:rPr>
            </w:pPr>
          </w:p>
        </w:tc>
      </w:tr>
      <w:tr w14:paraId="73EFB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vAlign w:val="center"/>
          </w:tcPr>
          <w:p w14:paraId="37C50244">
            <w:pPr>
              <w:spacing w:before="0" w:after="40"/>
              <w:rPr>
                <w:color w:val="auto"/>
              </w:rPr>
            </w:pPr>
            <w:r>
              <w:rPr>
                <w:rFonts w:ascii="Arial" w:hAnsi="Arial"/>
                <w:color w:val="auto"/>
                <w:sz w:val="16"/>
              </w:rPr>
              <w:t>HMS-SR-006</w:t>
            </w:r>
          </w:p>
        </w:tc>
        <w:tc>
          <w:tcPr>
            <w:tcW w:w="1700" w:type="dxa"/>
            <w:vAlign w:val="center"/>
          </w:tcPr>
          <w:p w14:paraId="5049FD32">
            <w:pPr>
              <w:spacing w:before="0" w:after="40"/>
              <w:rPr>
                <w:color w:val="auto"/>
              </w:rPr>
            </w:pPr>
            <w:r>
              <w:rPr>
                <w:rFonts w:ascii="Arial" w:hAnsi="Arial"/>
                <w:color w:val="auto"/>
                <w:sz w:val="16"/>
              </w:rPr>
              <w:t>Failed-login lockout</w:t>
            </w:r>
          </w:p>
        </w:tc>
        <w:tc>
          <w:tcPr>
            <w:tcW w:w="1300" w:type="dxa"/>
            <w:vAlign w:val="center"/>
          </w:tcPr>
          <w:p w14:paraId="2A6777DE">
            <w:pPr>
              <w:spacing w:before="0" w:after="40"/>
              <w:rPr>
                <w:color w:val="auto"/>
              </w:rPr>
            </w:pPr>
            <w:r>
              <w:rPr>
                <w:rFonts w:ascii="Arial" w:hAnsi="Arial"/>
                <w:color w:val="auto"/>
                <w:sz w:val="16"/>
              </w:rPr>
              <w:t>5.1.2 / DS-Sec-06</w:t>
            </w:r>
          </w:p>
        </w:tc>
        <w:tc>
          <w:tcPr>
            <w:tcW w:w="1300" w:type="dxa"/>
            <w:vAlign w:val="center"/>
          </w:tcPr>
          <w:p w14:paraId="342884C3">
            <w:pPr>
              <w:spacing w:before="0" w:after="40"/>
              <w:rPr>
                <w:color w:val="auto"/>
              </w:rPr>
            </w:pPr>
            <w:r>
              <w:rPr>
                <w:rFonts w:ascii="Arial" w:hAnsi="Arial"/>
                <w:color w:val="auto"/>
                <w:sz w:val="16"/>
              </w:rPr>
              <w:t>AuthenticationModule</w:t>
            </w:r>
          </w:p>
        </w:tc>
        <w:tc>
          <w:tcPr>
            <w:tcW w:w="1300" w:type="dxa"/>
            <w:vAlign w:val="center"/>
          </w:tcPr>
          <w:p w14:paraId="39533E98">
            <w:pPr>
              <w:spacing w:before="0" w:after="40"/>
              <w:rPr>
                <w:color w:val="auto"/>
              </w:rPr>
            </w:pPr>
            <w:r>
              <w:rPr>
                <w:rFonts w:ascii="Arial" w:hAnsi="Arial"/>
                <w:color w:val="auto"/>
                <w:sz w:val="16"/>
              </w:rPr>
              <w:t>TC-Sec-06</w:t>
            </w:r>
          </w:p>
        </w:tc>
        <w:tc>
          <w:tcPr>
            <w:tcW w:w="700" w:type="dxa"/>
            <w:vAlign w:val="center"/>
          </w:tcPr>
          <w:p w14:paraId="186FF3C8">
            <w:pPr>
              <w:spacing w:before="0" w:after="40"/>
              <w:rPr>
                <w:color w:val="auto"/>
              </w:rPr>
            </w:pPr>
            <w:r>
              <w:rPr>
                <w:rFonts w:ascii="Arial" w:hAnsi="Arial"/>
                <w:color w:val="auto"/>
                <w:sz w:val="16"/>
              </w:rPr>
              <w:t>N</w:t>
            </w:r>
          </w:p>
        </w:tc>
        <w:tc>
          <w:tcPr>
            <w:tcW w:w="1540" w:type="dxa"/>
            <w:vAlign w:val="center"/>
          </w:tcPr>
          <w:p w14:paraId="7BF11C4F">
            <w:pPr>
              <w:spacing w:before="0" w:after="40"/>
              <w:rPr>
                <w:color w:val="auto"/>
              </w:rPr>
            </w:pPr>
            <w:r>
              <w:rPr>
                <w:rFonts w:ascii="Arial" w:hAnsi="Arial"/>
                <w:color w:val="auto"/>
                <w:sz w:val="16"/>
              </w:rPr>
              <w:t>Added to define the account lockout behavior referenced by HMS-F-004.</w:t>
            </w:r>
          </w:p>
        </w:tc>
      </w:tr>
    </w:tbl>
    <w:p w14:paraId="74A0B74F">
      <w:pPr>
        <w:rPr>
          <w:color w:val="auto"/>
        </w:rPr>
      </w:pPr>
    </w:p>
    <w:sectPr>
      <w:footerReference r:id="rId3" w:type="default"/>
      <w:pgSz w:w="12240" w:h="15840"/>
      <w:pgMar w:top="936" w:right="792" w:bottom="936" w:left="792"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B40FC">
    <w:pPr>
      <w:jc w:val="both"/>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5DA57F32"/>
    <w:rsid w:val="608E47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mbria" w:hAnsi="Cambria" w:eastAsia="Cambria" w:cs="Cambria"/>
      <w:sz w:val="22"/>
      <w:szCs w:val="22"/>
    </w:rPr>
  </w:style>
  <w:style w:type="paragraph" w:styleId="2">
    <w:name w:val="heading 1"/>
    <w:next w:val="1"/>
    <w:qFormat/>
    <w:uiPriority w:val="0"/>
    <w:pPr>
      <w:spacing w:before="480" w:after="120"/>
      <w:outlineLvl w:val="0"/>
    </w:pPr>
    <w:rPr>
      <w:rFonts w:ascii="Calibri" w:hAnsi="Calibri" w:eastAsia="Calibri" w:cs="Calibri"/>
      <w:b/>
      <w:bCs/>
      <w:color w:val="366091"/>
      <w:sz w:val="28"/>
      <w:szCs w:val="28"/>
    </w:rPr>
  </w:style>
  <w:style w:type="paragraph" w:styleId="3">
    <w:name w:val="heading 2"/>
    <w:next w:val="1"/>
    <w:qFormat/>
    <w:uiPriority w:val="0"/>
    <w:pPr>
      <w:spacing w:before="260" w:after="100"/>
      <w:outlineLvl w:val="1"/>
    </w:pPr>
    <w:rPr>
      <w:rFonts w:ascii="Calibri" w:hAnsi="Calibri" w:eastAsia="Calibri" w:cs="Calibri"/>
      <w:b/>
      <w:bCs/>
      <w:color w:val="4F81BD"/>
      <w:sz w:val="26"/>
      <w:szCs w:val="26"/>
    </w:rPr>
  </w:style>
  <w:style w:type="paragraph" w:styleId="4">
    <w:name w:val="heading 3"/>
    <w:next w:val="1"/>
    <w:qFormat/>
    <w:uiPriority w:val="0"/>
    <w:pPr>
      <w:spacing w:before="200" w:after="80"/>
      <w:outlineLvl w:val="2"/>
    </w:pPr>
    <w:rPr>
      <w:rFonts w:ascii="Calibri" w:hAnsi="Calibri" w:eastAsia="Calibri" w:cs="Calibri"/>
      <w:b/>
      <w:bCs/>
      <w:color w:val="4F81BD"/>
      <w:sz w:val="22"/>
      <w:szCs w:val="22"/>
    </w:rPr>
  </w:style>
  <w:style w:type="paragraph" w:styleId="5">
    <w:name w:val="heading 4"/>
    <w:next w:val="1"/>
    <w:qFormat/>
    <w:uiPriority w:val="0"/>
    <w:rPr>
      <w:rFonts w:ascii="Cambria" w:hAnsi="Cambria" w:eastAsia="Cambria" w:cs="Cambria"/>
      <w:i/>
      <w:iCs/>
      <w:color w:val="2E74B5"/>
      <w:sz w:val="22"/>
      <w:szCs w:val="22"/>
    </w:rPr>
  </w:style>
  <w:style w:type="paragraph" w:styleId="6">
    <w:name w:val="heading 5"/>
    <w:next w:val="1"/>
    <w:qFormat/>
    <w:uiPriority w:val="0"/>
    <w:rPr>
      <w:rFonts w:ascii="Cambria" w:hAnsi="Cambria" w:eastAsia="Cambria" w:cs="Cambria"/>
      <w:color w:val="2E74B5"/>
      <w:sz w:val="22"/>
      <w:szCs w:val="22"/>
    </w:rPr>
  </w:style>
  <w:style w:type="paragraph" w:styleId="7">
    <w:name w:val="heading 6"/>
    <w:next w:val="1"/>
    <w:qFormat/>
    <w:uiPriority w:val="0"/>
    <w:rPr>
      <w:rFonts w:ascii="Cambria" w:hAnsi="Cambria" w:eastAsia="Cambria" w:cs="Cambria"/>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Cambria" w:hAnsi="Cambria" w:eastAsia="Cambria" w:cs="Cambria"/>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uiPriority w:val="99"/>
    <w:pPr>
      <w:spacing w:after="0" w:line="240" w:lineRule="auto"/>
    </w:pPr>
    <w:rPr>
      <w:rFonts w:ascii="Cambria" w:hAnsi="Cambria" w:eastAsia="Cambria" w:cs="Cambria"/>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qFormat/>
    <w:uiPriority w:val="0"/>
    <w:pPr>
      <w:pBdr>
        <w:bottom w:val="single" w:color="4F81BD" w:sz="8" w:space="4"/>
      </w:pBdr>
      <w:spacing w:after="300"/>
    </w:pPr>
    <w:rPr>
      <w:rFonts w:ascii="Calibri" w:hAnsi="Calibri" w:eastAsia="Calibri" w:cs="Calibri"/>
      <w:color w:val="17365D"/>
      <w:sz w:val="52"/>
      <w:szCs w:val="52"/>
    </w:rPr>
  </w:style>
  <w:style w:type="paragraph" w:styleId="17">
    <w:name w:val="List Paragraph"/>
    <w:qFormat/>
    <w:uiPriority w:val="0"/>
    <w:rPr>
      <w:rFonts w:ascii="Cambria" w:hAnsi="Cambria" w:eastAsia="Cambria" w:cs="Cambria"/>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1115</Words>
  <Characters>7528</Characters>
  <TotalTime>17</TotalTime>
  <ScaleCrop>false</ScaleCrop>
  <LinksUpToDate>false</LinksUpToDate>
  <CharactersWithSpaces>8517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2026-09-12T15:33:00Z</dcterms:created>
  <dc:creator>Un-named</dc:creator>
  <cp:lastModifiedBy>Nisarga Goudar</cp:lastModifiedBy>
  <dcterms:modified xsi:type="dcterms:W3CDTF">2026-10-09T15:45:53Z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eyJoZGlkIjoiZGIxODlhMzQzODM1NmI3NTg4ZWYyNDE3Y2EzNWMxNTgiLCJ1c2VySWQiOiI1NjczNzA0OTM0NTMifQ==</vt:lpwstr>
  </property>
  <property fmtid="{D5CDD505-2E9C-101B-9397-08002B2CF9AE}" pid="3" name="KSOProductBuildVer">
    <vt:lpwstr>1033-12.1.0.29162</vt:lpwstr>
  </property>
  <property fmtid="{D5CDD505-2E9C-101B-9397-08002B2CF9AE}" pid="4" name="ICV">
    <vt:lpwstr>5CAAE50BCD864AD1A56416434C6D832E_12</vt:lpwstr>
  </property>
</Properties>
</file>