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" w:after="0" w:line="240"/>
        <w:jc w:val="center"/>
      </w:pPr>
      <w:r>
        <w:rPr>
          <w:b/>
          <w:bCs/>
          <w:sz w:val="52"/>
          <w:szCs w:val="52"/>
        </w:rPr>
        <w:t xml:space="preserve">國 立 中 央 大 學</w:t>
      </w:r>
    </w:p>
    <w:p>
      <w:pPr>
        <w:spacing w:before="170" w:after="0" w:line="240"/>
        <w:jc w:val="center"/>
      </w:pPr>
      <w:r>
        <w:rPr>
          <w:sz w:val="30"/>
          <w:szCs w:val="30"/>
        </w:rPr>
        <w:t xml:space="preserve">National Central University</w:t>
      </w:r>
    </w:p>
    <w:p>
      <w:pPr>
        <w:spacing w:before="510" w:after="0" w:line="240"/>
        <w:jc w:val="center"/>
      </w:pPr>
      <w:r>
        <w:rPr>
          <w:b/>
          <w:bCs/>
          <w:sz w:val="40"/>
          <w:szCs w:val="40"/>
        </w:rPr>
        <w:t xml:space="preserve">資 訊 管 理 所</w:t>
      </w:r>
    </w:p>
    <w:p>
      <w:pPr>
        <w:spacing w:before="400" w:after="0" w:line="240"/>
        <w:jc w:val="center"/>
      </w:pPr>
      <w:r>
        <w:rPr>
          <w:sz w:val="36"/>
          <w:szCs w:val="36"/>
        </w:rPr>
        <w:t xml:space="preserve">資訊系統專案設計</w:t>
      </w:r>
    </w:p>
    <w:p>
      <w:pPr>
        <w:spacing w:before="1080" w:after="0" w:line="240"/>
        <w:jc w:val="center"/>
      </w:pPr>
      <w:r>
        <w:rPr>
          <w:b/>
          <w:bCs/>
          <w:sz w:val="60"/>
          <w:szCs w:val="60"/>
        </w:rPr>
        <w:t xml:space="preserve">軟體專案管理規劃文件</w:t>
      </w:r>
    </w:p>
    <w:p>
      <w:pPr>
        <w:spacing w:before="230" w:after="0" w:line="240"/>
        <w:jc w:val="center"/>
      </w:pPr>
      <w:r>
        <w:rPr>
          <w:sz w:val="36"/>
          <w:szCs w:val="36"/>
        </w:rPr>
        <w:t xml:space="preserve">Software Project Management Plan</w:t>
      </w:r>
    </w:p>
    <w:p>
      <w:pPr>
        <w:spacing w:before="1080" w:after="0"/>
      </w:pPr>
    </w:p>
    <w:tbl>
      <w:tblPr>
        <w:tblW w:type="dxa" w:w="66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490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  <w:jc w:val="distribute"/>
            </w:pPr>
            <w:r>
              <w:rPr>
                <w:sz w:val="30"/>
                <w:szCs w:val="30"/>
              </w:rPr>
              <w:t xml:space="preserve">題目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</w:pPr>
            <w:r>
              <w:rPr>
                <w:sz w:val="30"/>
                <w:szCs w:val="30"/>
              </w:rPr>
              <w:t xml:space="preserve">：電 競 賽 事 管 理 平 台（FLOW）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  <w:jc w:val="distribute"/>
            </w:pPr>
            <w:r>
              <w:rPr>
                <w:sz w:val="30"/>
                <w:szCs w:val="30"/>
              </w:rPr>
              <w:t xml:space="preserve">授課教授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</w:pPr>
            <w:r>
              <w:rPr>
                <w:sz w:val="30"/>
                <w:szCs w:val="30"/>
              </w:rPr>
              <w:t xml:space="preserve">：許智誠 教授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  <w:jc w:val="distribute"/>
            </w:pPr>
            <w:r>
              <w:rPr>
                <w:sz w:val="30"/>
                <w:szCs w:val="30"/>
              </w:rPr>
              <w:t xml:space="preserve">組長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</w:pPr>
            <w:r>
              <w:rPr>
                <w:sz w:val="30"/>
                <w:szCs w:val="30"/>
              </w:rPr>
              <w:t xml:space="preserve">：王閎立 115423080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  <w:jc w:val="distribute"/>
            </w:pPr>
            <w:r>
              <w:rPr>
                <w:sz w:val="30"/>
                <w:szCs w:val="30"/>
              </w:rPr>
              <w:t xml:space="preserve">組員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</w:pPr>
            <w:r>
              <w:rPr>
                <w:sz w:val="30"/>
                <w:szCs w:val="30"/>
              </w:rPr>
              <w:t xml:space="preserve">：黃鉅燊 115423045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  <w:jc w:val="distribute"/>
            </w:pPr>
            <w:r>
              <w:rPr>
                <w:sz w:val="30"/>
                <w:szCs w:val="30"/>
              </w:rPr>
              <w:t xml:space="preserve"/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</w:pPr>
            <w:r>
              <w:rPr>
                <w:sz w:val="30"/>
                <w:szCs w:val="30"/>
              </w:rPr>
              <w:t xml:space="preserve">　蘇采羚 115423051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  <w:jc w:val="distribute"/>
            </w:pPr>
            <w:r>
              <w:rPr>
                <w:sz w:val="30"/>
                <w:szCs w:val="30"/>
              </w:rPr>
              <w:t xml:space="preserve"/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</w:pPr>
            <w:r>
              <w:rPr>
                <w:sz w:val="30"/>
                <w:szCs w:val="30"/>
              </w:rPr>
              <w:t xml:space="preserve">　邱芯彤 115423037</w:t>
            </w:r>
          </w:p>
        </w:tc>
      </w:tr>
    </w:tbl>
    <w:p>
      <w:pPr>
        <w:spacing w:before="680" w:after="0" w:line="240"/>
        <w:jc w:val="center"/>
      </w:pPr>
      <w:r>
        <w:rPr>
          <w:sz w:val="30"/>
          <w:szCs w:val="30"/>
        </w:rPr>
        <w:t xml:space="preserve">2026 年 11 月 18 日</w:t>
      </w:r>
    </w:p>
    <w:p>
      <w:pPr>
        <w:sectPr>
          <w:pgSz w:w="11906" w:h="16838" w:orient="portrait"/>
          <w:pgMar w:top="1361" w:right="1247" w:bottom="1361" w:left="1247" w:header="708" w:footer="624" w:gutter="0"/>
          <w:pgNumType/>
          <w:docGrid w:linePitch="360"/>
        </w:sectPr>
      </w:pPr>
    </w:p>
    <w:p>
      <w:pPr>
        <w:spacing w:after="340"/>
        <w:jc w:val="center"/>
      </w:pPr>
      <w:r>
        <w:rPr>
          <w:b/>
          <w:bCs/>
          <w:sz w:val="36"/>
          <w:szCs w:val="36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type w:val="nextPage"/>
          <w:pgSz w:w="11906" w:h="16838" w:orient="portrait"/>
          <w:pgMar w:top="1361" w:right="1247" w:bottom="1361" w:left="1247" w:header="708" w:footer="624" w:gutter="0"/>
          <w:pgNumType/>
          <w:docGrid w:linePitch="360"/>
        </w:sectPr>
      </w:pPr>
    </w:p>
    <w:p>
      <w:pPr>
        <w:pStyle w:val="Heading1"/>
      </w:pPr>
      <w:r>
        <w:t xml:space="preserve">版本紀錄</w:t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660"/>
        <w:gridCol w:w="1340"/>
        <w:gridCol w:w="7412"/>
      </w:tblGrid>
      <w:tr>
        <w:trPr>
          <w:cantSplit/>
          <w:tblHeader/>
        </w:trPr>
        <w:tc>
          <w:tcPr>
            <w:tcW w:type="dxa" w:w="66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dxa" w:w="134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tcW w:type="dxa" w:w="7412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修改內容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1.0</w:t>
            </w:r>
          </w:p>
        </w:tc>
        <w:tc>
          <w:tcPr>
            <w:tcW w:type="dxa" w:w="1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2026-10-16</w:t>
            </w:r>
          </w:p>
        </w:tc>
        <w:tc>
          <w:tcPr>
            <w:tcW w:type="dxa" w:w="741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初版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1.1</w:t>
            </w:r>
          </w:p>
        </w:tc>
        <w:tc>
          <w:tcPr>
            <w:tcW w:type="dxa" w:w="1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2026-10-19</w:t>
            </w:r>
          </w:p>
        </w:tc>
        <w:tc>
          <w:tcPr>
            <w:tcW w:type="dxa" w:w="741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依審閱意見修訂：統一用語，新增「尚未開放」狀態與學校清單，補充輪空、棄權期限、名額同分與取消資格規則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1.2</w:t>
            </w:r>
          </w:p>
        </w:tc>
        <w:tc>
          <w:tcPr>
            <w:tcW w:type="dxa" w:w="1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2026-10-20</w:t>
            </w:r>
          </w:p>
        </w:tc>
        <w:tc>
          <w:tcPr>
            <w:tcW w:type="dxa" w:w="741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依一致性審查補充規則（重新比賽、退出與解散隊伍、改派裁判、學校選填）；年份改用西元年、改寫時程說明，分工改為四個角色；移除壓力測試；新增版本紀錄與參考文獻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1.3</w:t>
            </w:r>
          </w:p>
        </w:tc>
        <w:tc>
          <w:tcPr>
            <w:tcW w:type="dxa" w:w="1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2026-10-28</w:t>
            </w:r>
          </w:p>
        </w:tc>
        <w:tc>
          <w:tcPr>
            <w:tcW w:type="dxa" w:w="741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填入分工負責人；依期中計畫調整里程碑與甘特圖（期中前完成全部主線 Story），範疇補充必做功能的兩批完成時程</w:t>
            </w:r>
          </w:p>
        </w:tc>
      </w:tr>
    </w:tbl>
    <w:p>
      <w:pPr>
        <w:spacing w:line="240" w:after="0"/>
      </w:pPr>
    </w:p>
    <w:p>
      <w:pPr>
        <w:pStyle w:val="Heading1"/>
        <w:pageBreakBefore/>
      </w:pPr>
      <w:r>
        <w:t xml:space="preserve">壹、專案簡介</w:t>
      </w:r>
    </w:p>
    <w:p>
      <w:pPr>
        <w:pStyle w:val="Heading2"/>
      </w:pPr>
      <w:r>
        <w:t xml:space="preserve">一、文件目的</w:t>
      </w:r>
    </w:p>
    <w:p>
      <w:pPr>
        <w:ind w:firstLine="480"/>
        <w:jc w:val="both"/>
      </w:pPr>
      <w:r>
        <w:t xml:space="preserve">本文件是「電競賽事管理平台（FLOW）」的專案管理依據，界定專案的目的、範疇、利害關係人、成果物、時程、分工與風險，讓組員與教授對專案有一致的理解。本文件綜整產品簡介、產品需求文件（PRD）、架構骨幹與 Epic 規劃後撰寫，並與同期交付的《軟體需求分析文件》（B）、《軟體設計文件》（C）、《物件設計文件》（D）互相對應。</w:t>
      </w:r>
    </w:p>
    <w:p>
      <w:pPr>
        <w:ind w:firstLine="480"/>
        <w:jc w:val="both"/>
      </w:pPr>
      <w:r>
        <w:t xml:space="preserve">本專案從 2026 年 10 月 11 日開始選題，到期末報告（12 月 16 日）約 9 週，時程緊湊。因此本文件特別強調「範疇收斂」：明確列出必做、加分與不做的項目，所有功能需求都有編號與可測結果，避免開發途中範疇蔓延；同時把定時規則、併發控制、操作紀錄等高風險設計提早定案，讓後續開發與測試有一致的依據。</w:t>
      </w:r>
    </w:p>
    <w:p>
      <w:pPr>
        <w:pStyle w:val="Heading2"/>
      </w:pPr>
      <w:r>
        <w:t xml:space="preserve">二、系統背景與問題定義</w:t>
      </w:r>
    </w:p>
    <w:p>
      <w:pPr>
        <w:ind w:firstLine="480"/>
        <w:jc w:val="both"/>
      </w:pPr>
      <w:r>
        <w:t xml:space="preserve">校際與社群的電競盃賽越來越多，但主辦方（多半是學生社團）仍靠 PDF 規程、Google 表單、Excel、FB 公告、Discord 頻道與 email 申訴書，才能把一場比賽辦完。以 2024 年第六屆大專盃電競錦標賽特戰英豪項目的規程為例（參考文獻 1），一場 64 隊的比賽需要大量人工作業，具體問題如下：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rPr>
          <w:b/>
          <w:bCs/>
        </w:rPr>
        <w:t xml:space="preserve">報名審核靠人工計算</w:t>
      </w:r>
      <w:r>
        <w:br/>
      </w:r>
      <w:r>
        <w:t xml:space="preserve">同校有多支隊伍報名時，規程以選手段位積分平均決定學校代表隊，全由主辦方逐筆計算，容易出錯也難以公開說明。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rPr>
          <w:b/>
          <w:bCs/>
        </w:rPr>
        <w:t xml:space="preserve">抽籤與賽程分散在公告裡</w:t>
      </w:r>
      <w:r>
        <w:br/>
      </w:r>
      <w:r>
        <w:t xml:space="preserve">抽籤結果貼在 FB，選手要自己去找對手是誰、幾點打；賽程異動時也只能再發公告。</w:t>
      </w:r>
    </w:p>
    <w:p>
      <w:pPr>
        <w:tabs>
          <w:tab w:val="left" w:pos="480"/>
        </w:tabs>
        <w:ind w:left="480" w:hanging="480"/>
      </w:pPr>
      <w:r>
        <w:t xml:space="preserve">3.	</w:t>
      </w:r>
      <w:r>
        <w:rPr>
          <w:b/>
          <w:bCs/>
        </w:rPr>
        <w:t xml:space="preserve">檢錄與遲到判定靠人工計時</w:t>
      </w:r>
      <w:r>
        <w:br/>
      </w:r>
      <w:r>
        <w:t xml:space="preserve">規程要求賽前進入 Discord 頻道報到，超過 15 分鐘未開打判棄權，全靠裁判盯著時間。</w:t>
      </w:r>
    </w:p>
    <w:p>
      <w:pPr>
        <w:tabs>
          <w:tab w:val="left" w:pos="480"/>
        </w:tabs>
        <w:ind w:left="480" w:hanging="480"/>
      </w:pPr>
      <w:r>
        <w:t xml:space="preserve">4.	</w:t>
      </w:r>
      <w:r>
        <w:rPr>
          <w:b/>
          <w:bCs/>
        </w:rPr>
        <w:t xml:space="preserve">結果與證據分開保存</w:t>
      </w:r>
      <w:r>
        <w:br/>
      </w:r>
      <w:r>
        <w:t xml:space="preserve">比分由裁判手記，結算截圖由選手「自行存證」，兩者沒有綁在一起，發生爭議時難以查證。</w:t>
      </w:r>
    </w:p>
    <w:p>
      <w:pPr>
        <w:tabs>
          <w:tab w:val="left" w:pos="480"/>
        </w:tabs>
        <w:ind w:left="480" w:hanging="480"/>
      </w:pPr>
      <w:r>
        <w:t xml:space="preserve">5.	</w:t>
      </w:r>
      <w:r>
        <w:rPr>
          <w:b/>
          <w:bCs/>
        </w:rPr>
        <w:t xml:space="preserve">申訴流程笨重且無法追蹤</w:t>
      </w:r>
      <w:r>
        <w:br/>
      </w:r>
      <w:r>
        <w:t xml:space="preserve">申訴須在比賽結束後 30 分鐘內以 email 寄出申訴書，處理進度無從得知，處理理由也沒有統一保存。</w:t>
      </w:r>
    </w:p>
    <w:p>
      <w:pPr>
        <w:ind w:firstLine="480"/>
        <w:jc w:val="both"/>
      </w:pPr>
      <w:r>
        <w:t xml:space="preserve">主辦方是最大的受害者：每多一隊報名，人工工作就多一份，出錯時也最難追查。社群與系上的小型比賽人力更少，問題只會更嚴重。</w:t>
      </w:r>
    </w:p>
    <w:p>
      <w:pPr>
        <w:ind w:firstLine="480"/>
        <w:jc w:val="both"/>
      </w:pPr>
      <w:r>
        <w:t xml:space="preserve">因此，本專案要建立一個網頁平台，把「開賽事 → 報名與名額分配 → 抽籤 → 報到 → 比分登錄 → 申訴與檢舉 → 晉級與觀賽」整條流程收進同一個系統，每一步都留下操作者與時間紀錄。系統以《英雄聯盟》與《特戰英豪》為示範，但各遊戲的差異（每隊人數、幾戰幾勝、段位對照、比分型態）都做成設定，任何「兩隊對打、分出勝負」的遊戲都能使用。</w:t>
      </w:r>
    </w:p>
    <w:p>
      <w:pPr>
        <w:pStyle w:val="Heading2"/>
      </w:pPr>
      <w:r>
        <w:t xml:space="preserve">三、利害關係人</w:t>
      </w:r>
    </w:p>
    <w:p>
      <w:pPr>
        <w:ind w:firstLine="480"/>
        <w:jc w:val="both"/>
      </w:pPr>
      <w:r>
        <w:t xml:space="preserve">本系統的使用者共有六種身分。其中「隊長」是帳號在某支隊伍裡的身分、「裁判」是帳號在某個賽事裡的身分，都不是獨立的帳號類型；同一個帳號可以在一隊當隊長、在另一隊只是選手，也可以同時是主辦方。以下整理各身分的需求與關注點。</w:t>
      </w:r>
    </w:p>
    <w:p>
      <w:pPr>
        <w:pStyle w:val="Heading3"/>
      </w:pPr>
      <w:r>
        <w:t xml:space="preserve">（一）主辦方</w:t>
      </w:r>
    </w:p>
    <w:p>
      <w:pPr>
        <w:ind w:firstLine="480"/>
        <w:jc w:val="both"/>
      </w:pPr>
      <w:r>
        <w:t xml:space="preserve">主辦方是本系統的主要服務對象，通常是學生電競社團的幹部，需求包含：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t xml:space="preserve">以最少的人工建立賽事、收報名，並由系統自動完成名額分配與抽籤。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t xml:space="preserve">檢視報名隊伍的段位截圖，退回造假或不合格的報名。</w:t>
      </w:r>
    </w:p>
    <w:p>
      <w:pPr>
        <w:tabs>
          <w:tab w:val="left" w:pos="480"/>
        </w:tabs>
        <w:ind w:left="480" w:hanging="480"/>
      </w:pPr>
      <w:r>
        <w:t xml:space="preserve">3.	</w:t>
      </w:r>
      <w:r>
        <w:t xml:space="preserve">處理申訴與資格檢舉，並在發生爭議時拿出完整的操作紀錄。</w:t>
      </w:r>
    </w:p>
    <w:p>
      <w:pPr>
        <w:tabs>
          <w:tab w:val="left" w:pos="480"/>
        </w:tabs>
        <w:ind w:left="480" w:hanging="480"/>
      </w:pPr>
      <w:r>
        <w:t xml:space="preserve">4.	</w:t>
      </w:r>
      <w:r>
        <w:t xml:space="preserve">抽籤後指派裁判、調整場次時間。</w:t>
      </w:r>
    </w:p>
    <w:p>
      <w:pPr>
        <w:ind w:firstLine="480"/>
        <w:jc w:val="both"/>
      </w:pPr>
      <w:r>
        <w:t xml:space="preserve">主辦方最在乎的是「少做人工」、「規則一致」與「出事查得到」。</w:t>
      </w:r>
    </w:p>
    <w:p>
      <w:pPr>
        <w:pStyle w:val="Heading3"/>
      </w:pPr>
      <w:r>
        <w:t xml:space="preserve">（二）裁判</w:t>
      </w:r>
    </w:p>
    <w:p>
      <w:pPr>
        <w:ind w:firstLine="480"/>
        <w:jc w:val="both"/>
      </w:pPr>
      <w:r>
        <w:t xml:space="preserve">裁判由主辦方邀請，負責被指派場次的比分登錄，需求包含：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t xml:space="preserve">在同一個頁面看到兩隊的報到狀態，確認可以開始比賽。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t xml:space="preserve">每打完一局就登錄比分，不必另外抄寫。</w:t>
      </w:r>
    </w:p>
    <w:p>
      <w:pPr>
        <w:tabs>
          <w:tab w:val="left" w:pos="480"/>
        </w:tabs>
        <w:ind w:left="480" w:hanging="480"/>
      </w:pPr>
      <w:r>
        <w:t xml:space="preserve">3.	</w:t>
      </w:r>
      <w:r>
        <w:t xml:space="preserve">系統自動算出系列結果，核對後送出並鎖定。</w:t>
      </w:r>
    </w:p>
    <w:p>
      <w:pPr>
        <w:ind w:firstLine="480"/>
        <w:jc w:val="both"/>
      </w:pPr>
      <w:r>
        <w:t xml:space="preserve">裁判重視「操作快速」與「結果正確」。</w:t>
      </w:r>
    </w:p>
    <w:p>
      <w:pPr>
        <w:pStyle w:val="Heading3"/>
      </w:pPr>
      <w:r>
        <w:t xml:space="preserve">（三）隊長與選手</w:t>
      </w:r>
    </w:p>
    <w:p>
      <w:pPr>
        <w:ind w:firstLine="480"/>
        <w:jc w:val="both"/>
      </w:pPr>
      <w:r>
        <w:t xml:space="preserve">隊長負責組隊、報名、報到與申訴；選手負責提供自己的遊戲 ID 與段位。需求包含：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t xml:space="preserve">用邀請連結找齊隊員，在同一個地方完成報名，並立刻知道是正取還是候補。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t xml:space="preserve">清楚知道下一場的對手與時間，不必翻找 FB 與 Discord。</w:t>
      </w:r>
    </w:p>
    <w:p>
      <w:pPr>
        <w:tabs>
          <w:tab w:val="left" w:pos="480"/>
        </w:tabs>
        <w:ind w:left="480" w:hanging="480"/>
      </w:pPr>
      <w:r>
        <w:t xml:space="preserve">3.	</w:t>
      </w:r>
      <w:r>
        <w:t xml:space="preserve">比分有誤或懷疑他隊資格不符時，有正式的線上管道申訴或檢舉。</w:t>
      </w:r>
    </w:p>
    <w:p>
      <w:pPr>
        <w:ind w:firstLine="480"/>
        <w:jc w:val="both"/>
      </w:pPr>
      <w:r>
        <w:t xml:space="preserve">隊長與選手最在乎「資訊透明」與「權益有保障」。</w:t>
      </w:r>
    </w:p>
    <w:p>
      <w:pPr>
        <w:pStyle w:val="Heading3"/>
      </w:pPr>
      <w:r>
        <w:t xml:space="preserve">（四）觀眾</w:t>
      </w:r>
    </w:p>
    <w:p>
      <w:pPr>
        <w:ind w:firstLine="480"/>
        <w:jc w:val="both"/>
      </w:pPr>
      <w:r>
        <w:t xml:space="preserve">觀眾是參賽學校的同學或社群玩家，不需註冊。需求是用手機打開賽事頁，就能看到視覺化對戰樹、每局比分，以及誰晉級、誰淘汰。觀眾重視「不用登入」與「即時更新」。</w:t>
      </w:r>
    </w:p>
    <w:p>
      <w:pPr>
        <w:pStyle w:val="Heading3"/>
      </w:pPr>
      <w:r>
        <w:t xml:space="preserve">（五）平台管理員</w:t>
      </w:r>
    </w:p>
    <w:p>
      <w:pPr>
        <w:ind w:firstLine="480"/>
        <w:jc w:val="both"/>
      </w:pPr>
      <w:r>
        <w:t xml:space="preserve">平台管理員負責審核主辦方申請，只讓真實存在的社團取得主辦方權限，並維護遊戲清單、預設值與學校清單。平台管理員重視「新增遊戲不用改程式」與「主辦方身分可信」。</w:t>
      </w:r>
    </w:p>
    <w:p>
      <w:pPr>
        <w:pStyle w:val="Heading3"/>
      </w:pPr>
      <w:r>
        <w:t xml:space="preserve">（六）利害關係人與責任矩陣</w:t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500"/>
        <w:gridCol w:w="2340"/>
        <w:gridCol w:w="5572"/>
      </w:tblGrid>
      <w:tr>
        <w:trPr>
          <w:cantSplit/>
          <w:tblHeader/>
        </w:trPr>
        <w:tc>
          <w:tcPr>
            <w:tcW w:type="dxa" w:w="150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利害關係人</w:t>
            </w:r>
          </w:p>
        </w:tc>
        <w:tc>
          <w:tcPr>
            <w:tcW w:type="dxa" w:w="234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在專案中的角色</w:t>
            </w:r>
          </w:p>
        </w:tc>
        <w:tc>
          <w:tcPr>
            <w:tcW w:type="dxa" w:w="5572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權限與職責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教授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專案指導與評分</w:t>
            </w:r>
          </w:p>
        </w:tc>
        <w:tc>
          <w:tcPr>
            <w:tcW w:type="dxa" w:w="557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審閱各階段文件與成果，確認流程符合軟體工程要求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平台管理員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系統使用者</w:t>
            </w:r>
          </w:p>
        </w:tc>
        <w:tc>
          <w:tcPr>
            <w:tcW w:type="dxa" w:w="557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審核主辦方申請、維護遊戲設定與學校清單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主辦方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系統主要使用者</w:t>
            </w:r>
          </w:p>
        </w:tc>
        <w:tc>
          <w:tcPr>
            <w:tcW w:type="dxa" w:w="557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建立與管理賽事、審核報名、處理申訴與檢舉、邀請與指派裁判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裁判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系統使用者</w:t>
            </w:r>
          </w:p>
        </w:tc>
        <w:tc>
          <w:tcPr>
            <w:tcW w:type="dxa" w:w="557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登錄被指派場次的比分並送出系列結果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隊長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系統使用者</w:t>
            </w:r>
          </w:p>
        </w:tc>
        <w:tc>
          <w:tcPr>
            <w:tcW w:type="dxa" w:w="557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組隊、送出報名、報到、上傳結算截圖、申訴與檢舉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選手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系統使用者</w:t>
            </w:r>
          </w:p>
        </w:tc>
        <w:tc>
          <w:tcPr>
            <w:tcW w:type="dxa" w:w="557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填寫遊戲 ID、段位與段位截圖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觀眾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系統使用者（不登入）</w:t>
            </w:r>
          </w:p>
        </w:tc>
        <w:tc>
          <w:tcPr>
            <w:tcW w:type="dxa" w:w="557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瀏覽賽事、對戰樹與比分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專案開發團隊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開發者</w:t>
            </w:r>
          </w:p>
        </w:tc>
        <w:tc>
          <w:tcPr>
            <w:tcW w:type="dxa" w:w="557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需求分析、設計、實作、測試、文件與展示</w:t>
            </w:r>
          </w:p>
        </w:tc>
      </w:tr>
    </w:tbl>
    <w:p>
      <w:pPr>
        <w:spacing w:line="240" w:after="0"/>
      </w:pPr>
    </w:p>
    <w:p>
      <w:pPr>
        <w:pStyle w:val="Heading1"/>
        <w:pageBreakBefore/>
      </w:pPr>
      <w:r>
        <w:t xml:space="preserve">貳、專案範疇</w:t>
      </w:r>
    </w:p>
    <w:p>
      <w:pPr>
        <w:pStyle w:val="Heading2"/>
      </w:pPr>
      <w:r>
        <w:t xml:space="preserve">一、功能清單</w:t>
      </w:r>
    </w:p>
    <w:p>
      <w:pPr>
        <w:ind w:firstLine="480"/>
        <w:jc w:val="both"/>
      </w:pPr>
      <w:r>
        <w:t xml:space="preserve">本專案的功能依「開賽事 → 報名 → 抽籤 → 比賽 → 申訴 → 觀賽」的流程，按使用者身分整理如下。功能需求統一編號為 FR-1～FR-41，每條的完整敘述與可測結果見《軟體需求分析文件》的附錄。</w:t>
      </w:r>
    </w:p>
    <w:p>
      <w:pPr>
        <w:pStyle w:val="Heading3"/>
      </w:pPr>
      <w:r>
        <w:t xml:space="preserve">（一）帳號端功能</w:t>
      </w:r>
    </w:p>
    <w:p>
      <w:pPr>
        <w:ind w:firstLine="480"/>
        <w:jc w:val="both"/>
      </w:pPr>
      <w:r>
        <w:t xml:space="preserve">所有註冊的帳號都能使用以下功能，不論之後是否成為主辦方、裁判或隊長。</w:t>
      </w:r>
    </w:p>
    <w:p>
      <w:pPr>
        <w:keepNext/>
        <w:tabs>
          <w:tab w:val="left" w:pos="480"/>
        </w:tabs>
        <w:ind w:left="480" w:hanging="480"/>
      </w:pPr>
      <w:r>
        <w:t xml:space="preserve">1.	</w:t>
      </w:r>
      <w:r>
        <w:rPr>
          <w:b/>
          <w:bCs/>
        </w:rPr>
        <w:t xml:space="preserve">註冊與登入</w:t>
      </w:r>
      <w:r>
        <w:t xml:space="preserve">（FR-1、FR-40）</w:t>
      </w:r>
    </w:p>
    <w:p>
      <w:pPr>
        <w:pStyle w:val="ListParagraph"/>
        <w:numPr>
          <w:ilvl w:val="1"/>
          <w:numId w:val="2"/>
        </w:numPr>
      </w:pPr>
      <w:r>
        <w:t xml:space="preserve">以 Email 與密碼註冊並完成 Email 驗證，學校為選填、從學校清單選擇（參加校園賽時必須設定）；忘記密碼時以 Email 重設。</w:t>
      </w:r>
    </w:p>
    <w:p>
      <w:pPr>
        <w:keepNext/>
        <w:tabs>
          <w:tab w:val="left" w:pos="480"/>
        </w:tabs>
        <w:ind w:left="480" w:hanging="480"/>
      </w:pPr>
      <w:r>
        <w:t xml:space="preserve">2.	</w:t>
      </w:r>
      <w:r>
        <w:rPr>
          <w:b/>
          <w:bCs/>
        </w:rPr>
        <w:t xml:space="preserve">申請成為主辦方</w:t>
      </w:r>
      <w:r>
        <w:t xml:space="preserve">（FR-2）</w:t>
      </w:r>
    </w:p>
    <w:p>
      <w:pPr>
        <w:pStyle w:val="ListParagraph"/>
        <w:numPr>
          <w:ilvl w:val="1"/>
          <w:numId w:val="2"/>
        </w:numPr>
      </w:pPr>
      <w:r>
        <w:t xml:space="preserve">填寫社團名稱、選擇學校送出申請，等待平台管理員審核。</w:t>
      </w:r>
    </w:p>
    <w:p>
      <w:pPr>
        <w:keepNext/>
        <w:tabs>
          <w:tab w:val="left" w:pos="480"/>
        </w:tabs>
        <w:ind w:left="480" w:hanging="480"/>
      </w:pPr>
      <w:r>
        <w:t xml:space="preserve">3.	</w:t>
      </w:r>
      <w:r>
        <w:rPr>
          <w:b/>
          <w:bCs/>
        </w:rPr>
        <w:t xml:space="preserve">通知中心</w:t>
      </w:r>
      <w:r>
        <w:t xml:space="preserve">（FR-38）</w:t>
      </w:r>
    </w:p>
    <w:p>
      <w:pPr>
        <w:pStyle w:val="ListParagraph"/>
        <w:numPr>
          <w:ilvl w:val="1"/>
          <w:numId w:val="2"/>
        </w:numPr>
      </w:pPr>
      <w:r>
        <w:t xml:space="preserve">查看站內通知與未讀數，點開導向相關頁面。</w:t>
      </w:r>
    </w:p>
    <w:p>
      <w:pPr>
        <w:pStyle w:val="Heading3"/>
      </w:pPr>
      <w:r>
        <w:t xml:space="preserve">（二）平台管理員端功能</w:t>
      </w:r>
    </w:p>
    <w:p>
      <w:pPr>
        <w:keepNext/>
        <w:tabs>
          <w:tab w:val="left" w:pos="480"/>
        </w:tabs>
        <w:ind w:left="480" w:hanging="480"/>
      </w:pPr>
      <w:r>
        <w:t xml:space="preserve">1.	</w:t>
      </w:r>
      <w:r>
        <w:rPr>
          <w:b/>
          <w:bCs/>
        </w:rPr>
        <w:t xml:space="preserve">審核主辦方申請</w:t>
      </w:r>
      <w:r>
        <w:t xml:space="preserve">（FR-3）</w:t>
      </w:r>
    </w:p>
    <w:p>
      <w:pPr>
        <w:pStyle w:val="ListParagraph"/>
        <w:numPr>
          <w:ilvl w:val="1"/>
          <w:numId w:val="2"/>
        </w:numPr>
      </w:pPr>
      <w:r>
        <w:t xml:space="preserve">檢視待審核的申請（社團名稱、學校），核准或附原因退回。</w:t>
      </w:r>
    </w:p>
    <w:p>
      <w:pPr>
        <w:pStyle w:val="ListParagraph"/>
        <w:numPr>
          <w:ilvl w:val="1"/>
          <w:numId w:val="2"/>
        </w:numPr>
      </w:pPr>
      <w:r>
        <w:t xml:space="preserve">核准後申請人立即取得建立賽事的權限。</w:t>
      </w:r>
    </w:p>
    <w:p>
      <w:pPr>
        <w:keepNext/>
        <w:tabs>
          <w:tab w:val="left" w:pos="480"/>
        </w:tabs>
        <w:ind w:left="480" w:hanging="480"/>
      </w:pPr>
      <w:r>
        <w:t xml:space="preserve">2.	</w:t>
      </w:r>
      <w:r>
        <w:rPr>
          <w:b/>
          <w:bCs/>
        </w:rPr>
        <w:t xml:space="preserve">維護遊戲設定與學校清單</w:t>
      </w:r>
      <w:r>
        <w:t xml:space="preserve">（FR-6）</w:t>
      </w:r>
    </w:p>
    <w:p>
      <w:pPr>
        <w:pStyle w:val="ListParagraph"/>
        <w:numPr>
          <w:ilvl w:val="1"/>
          <w:numId w:val="2"/>
        </w:numPr>
      </w:pPr>
      <w:r>
        <w:t xml:space="preserve">新增或修改遊戲的先發人數、替補人數、預設 BO 數、每局預估時間、段位積分對照表與比分型態。</w:t>
      </w:r>
    </w:p>
    <w:p>
      <w:pPr>
        <w:pStyle w:val="ListParagraph"/>
        <w:numPr>
          <w:ilvl w:val="1"/>
          <w:numId w:val="2"/>
        </w:numPr>
      </w:pPr>
      <w:r>
        <w:t xml:space="preserve">修改預設值不影響已建立的賽事。</w:t>
      </w:r>
    </w:p>
    <w:p>
      <w:pPr>
        <w:pStyle w:val="ListParagraph"/>
        <w:numPr>
          <w:ilvl w:val="1"/>
          <w:numId w:val="2"/>
        </w:numPr>
      </w:pPr>
      <w:r>
        <w:t xml:space="preserve">維護學校清單，讓帳號、主辦方申請與報名的學校名稱一致。</w:t>
      </w:r>
    </w:p>
    <w:p>
      <w:pPr>
        <w:pStyle w:val="Heading3"/>
      </w:pPr>
      <w:r>
        <w:t xml:space="preserve">（三）主辦方端功能</w:t>
      </w:r>
    </w:p>
    <w:p>
      <w:pPr>
        <w:keepNext/>
        <w:tabs>
          <w:tab w:val="left" w:pos="480"/>
        </w:tabs>
        <w:ind w:left="480" w:hanging="480"/>
      </w:pPr>
      <w:r>
        <w:t xml:space="preserve">1.	</w:t>
      </w:r>
      <w:r>
        <w:rPr>
          <w:b/>
          <w:bCs/>
        </w:rPr>
        <w:t xml:space="preserve">建立與管理賽事</w:t>
      </w:r>
      <w:r>
        <w:t xml:space="preserve">（FR-7～FR-10、FR-39）</w:t>
      </w:r>
    </w:p>
    <w:p>
      <w:pPr>
        <w:pStyle w:val="ListParagraph"/>
        <w:numPr>
          <w:ilvl w:val="1"/>
          <w:numId w:val="2"/>
        </w:numPr>
      </w:pPr>
      <w:r>
        <w:t xml:space="preserve">選擇遊戲後自動帶入預設值，填寫名額、報名期間、優先期、開賽日期、每輪間隔、棄權時限、申訴期與賽事模式（校園賽或自訂）。</w:t>
      </w:r>
    </w:p>
    <w:p>
      <w:pPr>
        <w:pStyle w:val="ListParagraph"/>
        <w:numPr>
          <w:ilvl w:val="1"/>
          <w:numId w:val="2"/>
        </w:numPr>
      </w:pPr>
      <w:r>
        <w:t xml:space="preserve">為不同輪次設定 BO 數（抽籤前都可修改）；抽籤前可延長報名、提高名額（候補立即遞補）；可取消尚未結束的賽事。</w:t>
      </w:r>
    </w:p>
    <w:p>
      <w:pPr>
        <w:keepNext/>
        <w:tabs>
          <w:tab w:val="left" w:pos="480"/>
        </w:tabs>
        <w:ind w:left="480" w:hanging="480"/>
      </w:pPr>
      <w:r>
        <w:t xml:space="preserve">2.	</w:t>
      </w:r>
      <w:r>
        <w:rPr>
          <w:b/>
          <w:bCs/>
        </w:rPr>
        <w:t xml:space="preserve">審核報名</w:t>
      </w:r>
      <w:r>
        <w:t xml:space="preserve">（FR-18）</w:t>
      </w:r>
    </w:p>
    <w:p>
      <w:pPr>
        <w:pStyle w:val="ListParagraph"/>
        <w:numPr>
          <w:ilvl w:val="1"/>
          <w:numId w:val="2"/>
        </w:numPr>
      </w:pPr>
      <w:r>
        <w:t xml:space="preserve">檢視段位截圖，附原因退回不合格的報名。</w:t>
      </w:r>
    </w:p>
    <w:p>
      <w:pPr>
        <w:keepNext/>
        <w:tabs>
          <w:tab w:val="left" w:pos="480"/>
        </w:tabs>
        <w:ind w:left="480" w:hanging="480"/>
      </w:pPr>
      <w:r>
        <w:t xml:space="preserve">3.	</w:t>
      </w:r>
      <w:r>
        <w:rPr>
          <w:b/>
          <w:bCs/>
        </w:rPr>
        <w:t xml:space="preserve">抽籤與賽程</w:t>
      </w:r>
      <w:r>
        <w:t xml:space="preserve">（FR-4、FR-19、FR-23）</w:t>
      </w:r>
    </w:p>
    <w:p>
      <w:pPr>
        <w:pStyle w:val="ListParagraph"/>
        <w:numPr>
          <w:ilvl w:val="1"/>
          <w:numId w:val="2"/>
        </w:numPr>
      </w:pPr>
      <w:r>
        <w:t xml:space="preserve">報名截止自動抽籤，或在截止前提前抽籤；系統自動排定場次時間，主辦方可個別調整。</w:t>
      </w:r>
    </w:p>
    <w:p>
      <w:pPr>
        <w:pStyle w:val="ListParagraph"/>
        <w:numPr>
          <w:ilvl w:val="1"/>
          <w:numId w:val="2"/>
        </w:numPr>
      </w:pPr>
      <w:r>
        <w:t xml:space="preserve">產生裁判邀請連結，並把裁判指派到場次；一位裁判可負責多個場次，但不會被指派到自己隊伍的場次；送出系列結果前可以改派或收回指派。</w:t>
      </w:r>
    </w:p>
    <w:p>
      <w:pPr>
        <w:keepNext/>
        <w:tabs>
          <w:tab w:val="left" w:pos="480"/>
        </w:tabs>
        <w:ind w:left="480" w:hanging="480"/>
      </w:pPr>
      <w:r>
        <w:t xml:space="preserve">4.	</w:t>
      </w:r>
      <w:r>
        <w:rPr>
          <w:b/>
          <w:bCs/>
        </w:rPr>
        <w:t xml:space="preserve">處理爭議</w:t>
      </w:r>
      <w:r>
        <w:t xml:space="preserve">（FR-31、FR-33）</w:t>
      </w:r>
    </w:p>
    <w:p>
      <w:pPr>
        <w:pStyle w:val="ListParagraph"/>
        <w:numPr>
          <w:ilvl w:val="1"/>
          <w:numId w:val="2"/>
        </w:numPr>
      </w:pPr>
      <w:r>
        <w:t xml:space="preserve">對申訴維持或更正結果（棄權判定錯誤時可安排重新比賽）；對檢舉駁回或取消該隊資格，皆須附理由。</w:t>
      </w:r>
    </w:p>
    <w:p>
      <w:pPr>
        <w:keepNext/>
        <w:tabs>
          <w:tab w:val="left" w:pos="480"/>
        </w:tabs>
        <w:ind w:left="480" w:hanging="480"/>
      </w:pPr>
      <w:r>
        <w:t xml:space="preserve">5.	</w:t>
      </w:r>
      <w:r>
        <w:rPr>
          <w:b/>
          <w:bCs/>
        </w:rPr>
        <w:t xml:space="preserve">查閱操作紀錄</w:t>
      </w:r>
      <w:r>
        <w:t xml:space="preserve">（NFR-3）</w:t>
      </w:r>
    </w:p>
    <w:p>
      <w:pPr>
        <w:pStyle w:val="ListParagraph"/>
        <w:numPr>
          <w:ilvl w:val="1"/>
          <w:numId w:val="2"/>
        </w:numPr>
      </w:pPr>
      <w:r>
        <w:t xml:space="preserve">查閱自己賽事的所有操作紀錄（操作者、時間、變更前後內容）。</w:t>
      </w:r>
    </w:p>
    <w:p>
      <w:pPr>
        <w:pStyle w:val="Heading3"/>
      </w:pPr>
      <w:r>
        <w:t xml:space="preserve">（四）裁判端功能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rPr>
          <w:b/>
          <w:bCs/>
        </w:rPr>
        <w:t xml:space="preserve">登錄比分</w:t>
      </w:r>
      <w:r>
        <w:t xml:space="preserve">（FR-26）：依遊戲的比分型態，逐局登錄勝隊或回合比分。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rPr>
          <w:b/>
          <w:bCs/>
        </w:rPr>
        <w:t xml:space="preserve">送出系列結果</w:t>
      </w:r>
      <w:r>
        <w:t xml:space="preserve">（FR-27）：系統依各局結果算出系列比分，裁判核對後送出並鎖定，場次進入申訴期；申訴期滿無人申訴，結果才確認。</w:t>
      </w:r>
    </w:p>
    <w:p>
      <w:pPr>
        <w:pStyle w:val="Heading3"/>
      </w:pPr>
      <w:r>
        <w:t xml:space="preserve">（五）隊長與選手端功能</w:t>
      </w:r>
    </w:p>
    <w:p>
      <w:pPr>
        <w:keepNext/>
        <w:tabs>
          <w:tab w:val="left" w:pos="480"/>
        </w:tabs>
        <w:ind w:left="480" w:hanging="480"/>
      </w:pPr>
      <w:r>
        <w:t xml:space="preserve">1.	</w:t>
      </w:r>
      <w:r>
        <w:rPr>
          <w:b/>
          <w:bCs/>
        </w:rPr>
        <w:t xml:space="preserve">組隊與報名</w:t>
      </w:r>
      <w:r>
        <w:t xml:space="preserve">（FR-11～FR-13、FR-41）</w:t>
      </w:r>
    </w:p>
    <w:p>
      <w:pPr>
        <w:pStyle w:val="ListParagraph"/>
        <w:numPr>
          <w:ilvl w:val="1"/>
          <w:numId w:val="2"/>
        </w:numPr>
      </w:pPr>
      <w:r>
        <w:t xml:space="preserve">建立隊伍、以邀請連結邀請隊員；名單鎖定前隊長可移除隊員、轉讓隊長或解散隊伍，隊員也可以自行退出。</w:t>
      </w:r>
    </w:p>
    <w:p>
      <w:pPr>
        <w:pStyle w:val="ListParagraph"/>
        <w:numPr>
          <w:ilvl w:val="1"/>
          <w:numId w:val="2"/>
        </w:numPr>
      </w:pPr>
      <w:r>
        <w:t xml:space="preserve">選手填寫遊戲 ID、段位並上傳段位截圖；隊長送出報名後名單鎖定。</w:t>
      </w:r>
    </w:p>
    <w:p>
      <w:pPr>
        <w:keepNext/>
        <w:tabs>
          <w:tab w:val="left" w:pos="480"/>
        </w:tabs>
        <w:ind w:left="480" w:hanging="480"/>
      </w:pPr>
      <w:r>
        <w:t xml:space="preserve">2.	</w:t>
      </w:r>
      <w:r>
        <w:rPr>
          <w:b/>
          <w:bCs/>
        </w:rPr>
        <w:t xml:space="preserve">查看分配結果</w:t>
      </w:r>
      <w:r>
        <w:t xml:space="preserve">（FR-14～FR-17）</w:t>
      </w:r>
    </w:p>
    <w:p>
      <w:pPr>
        <w:pStyle w:val="ListParagraph"/>
        <w:numPr>
          <w:ilvl w:val="1"/>
          <w:numId w:val="2"/>
        </w:numPr>
      </w:pPr>
      <w:r>
        <w:t xml:space="preserve">立即或在優先期結束後看到正取或候補，候補隊伍可看到自己的候補順位。</w:t>
      </w:r>
    </w:p>
    <w:p>
      <w:pPr>
        <w:pStyle w:val="ListParagraph"/>
        <w:numPr>
          <w:ilvl w:val="1"/>
          <w:numId w:val="2"/>
        </w:numPr>
      </w:pPr>
      <w:r>
        <w:t xml:space="preserve">第一場開打前可退賽，由候補遞補。</w:t>
      </w:r>
    </w:p>
    <w:p>
      <w:pPr>
        <w:keepNext/>
        <w:tabs>
          <w:tab w:val="left" w:pos="480"/>
        </w:tabs>
        <w:ind w:left="480" w:hanging="480"/>
      </w:pPr>
      <w:r>
        <w:t xml:space="preserve">3.	</w:t>
      </w:r>
      <w:r>
        <w:rPr>
          <w:b/>
          <w:bCs/>
        </w:rPr>
        <w:t xml:space="preserve">比賽當天</w:t>
      </w:r>
      <w:r>
        <w:t xml:space="preserve">（FR-24、FR-28）</w:t>
      </w:r>
    </w:p>
    <w:p>
      <w:pPr>
        <w:pStyle w:val="ListParagraph"/>
        <w:numPr>
          <w:ilvl w:val="1"/>
          <w:numId w:val="2"/>
        </w:numPr>
      </w:pPr>
      <w:r>
        <w:t xml:space="preserve">開賽前 30 分鐘起報到；勝隊隊長上傳結算截圖作為佐證。</w:t>
      </w:r>
    </w:p>
    <w:p>
      <w:pPr>
        <w:keepNext/>
        <w:tabs>
          <w:tab w:val="left" w:pos="480"/>
        </w:tabs>
        <w:ind w:left="480" w:hanging="480"/>
      </w:pPr>
      <w:r>
        <w:t xml:space="preserve">4.	</w:t>
      </w:r>
      <w:r>
        <w:rPr>
          <w:b/>
          <w:bCs/>
        </w:rPr>
        <w:t xml:space="preserve">申訴與檢舉</w:t>
      </w:r>
      <w:r>
        <w:t xml:space="preserve">（FR-30、FR-32）</w:t>
      </w:r>
    </w:p>
    <w:p>
      <w:pPr>
        <w:pStyle w:val="ListParagraph"/>
        <w:numPr>
          <w:ilvl w:val="1"/>
          <w:numId w:val="2"/>
        </w:numPr>
      </w:pPr>
      <w:r>
        <w:t xml:space="preserve">在申訴期內對場次結果提出申訴；賽事結束前對他隊資格提出檢舉。</w:t>
      </w:r>
    </w:p>
    <w:p>
      <w:pPr>
        <w:pStyle w:val="Heading3"/>
      </w:pPr>
      <w:r>
        <w:t xml:space="preserve">（六）觀眾端功能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rPr>
          <w:b/>
          <w:bCs/>
        </w:rPr>
        <w:t xml:space="preserve">公開賽事頁</w:t>
      </w:r>
      <w:r>
        <w:t xml:space="preserve">（FR-34）：不登入就能瀏覽賽事列表、賽事資訊與正取隊伍。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rPr>
          <w:b/>
          <w:bCs/>
        </w:rPr>
        <w:t xml:space="preserve">視覺化對戰樹</w:t>
      </w:r>
      <w:r>
        <w:t xml:space="preserve">（FR-35）：手機上可閱讀的單淘汰對戰樹，場次確認後 10 秒內更新，可搜尋隊伍並顯示晉級路徑。</w:t>
      </w:r>
    </w:p>
    <w:p>
      <w:pPr>
        <w:tabs>
          <w:tab w:val="left" w:pos="480"/>
        </w:tabs>
        <w:ind w:left="480" w:hanging="480"/>
      </w:pPr>
      <w:r>
        <w:t xml:space="preserve">3.	</w:t>
      </w:r>
      <w:r>
        <w:rPr>
          <w:b/>
          <w:bCs/>
        </w:rPr>
        <w:t xml:space="preserve">場次頁</w:t>
      </w:r>
      <w:r>
        <w:t xml:space="preserve">（FR-36）：查看每一局的比分與場次目前狀態。</w:t>
      </w:r>
    </w:p>
    <w:p>
      <w:pPr>
        <w:pStyle w:val="Heading3"/>
      </w:pPr>
      <w:r>
        <w:t xml:space="preserve">（七）系統自動處理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rPr>
          <w:b/>
          <w:bCs/>
        </w:rPr>
        <w:t xml:space="preserve">名額分配</w:t>
      </w:r>
      <w:r>
        <w:t xml:space="preserve">（FR-14～FR-16）：校園賽依「優先期 → 先搶期 → 截止補位」三階段自動分配正取與候補；自訂賽事依送出先後分配。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rPr>
          <w:b/>
          <w:bCs/>
        </w:rPr>
        <w:t xml:space="preserve">定時規則</w:t>
      </w:r>
      <w:r>
        <w:t xml:space="preserve">（FR-7、FR-19、FR-25、FR-29、FR-31）：報名開始時自動開放報名、報名截止自動抽籤、第一個場次開放報到時賽事轉為進行中、逾時判棄權、申訴期滿自動確認並晉級、申訴快逾期時提醒主辦方。</w:t>
      </w:r>
    </w:p>
    <w:p>
      <w:pPr>
        <w:tabs>
          <w:tab w:val="left" w:pos="480"/>
        </w:tabs>
        <w:ind w:left="480" w:hanging="480"/>
      </w:pPr>
      <w:r>
        <w:t xml:space="preserve">3.	</w:t>
      </w:r>
      <w:r>
        <w:rPr>
          <w:b/>
          <w:bCs/>
        </w:rPr>
        <w:t xml:space="preserve">對戰表推進</w:t>
      </w:r>
      <w:r>
        <w:t xml:space="preserve">（FR-20～FR-22）：產生含輪空與季軍賽的單淘汰對戰表，勝隊自動晉級，對手位置確定沒有隊伍時以輪空晉級；隊伍被取消資格時依規則頂替。</w:t>
      </w:r>
    </w:p>
    <w:p>
      <w:pPr>
        <w:tabs>
          <w:tab w:val="left" w:pos="480"/>
        </w:tabs>
        <w:ind w:left="480" w:hanging="480"/>
      </w:pPr>
      <w:r>
        <w:t xml:space="preserve">4.	</w:t>
      </w:r>
      <w:r>
        <w:rPr>
          <w:b/>
          <w:bCs/>
        </w:rPr>
        <w:t xml:space="preserve">權限控管</w:t>
      </w:r>
      <w:r>
        <w:t xml:space="preserve">（FR-5）：依帳號在每個賽事、每支隊伍中的身分決定可執行的操作，全部在伺服器端檢查。</w:t>
      </w:r>
    </w:p>
    <w:p>
      <w:pPr>
        <w:tabs>
          <w:tab w:val="left" w:pos="480"/>
        </w:tabs>
        <w:ind w:left="480" w:hanging="480"/>
      </w:pPr>
      <w:r>
        <w:t xml:space="preserve">5.	</w:t>
      </w:r>
      <w:r>
        <w:rPr>
          <w:b/>
          <w:bCs/>
        </w:rPr>
        <w:t xml:space="preserve">通知</w:t>
      </w:r>
      <w:r>
        <w:t xml:space="preserve">（FR-37）：重要事件同時發送站內通知與 Email。</w:t>
      </w:r>
    </w:p>
    <w:p>
      <w:pPr>
        <w:pStyle w:val="Heading2"/>
      </w:pPr>
      <w:r>
        <w:t xml:space="preserve">二、非功能清單</w:t>
      </w:r>
    </w:p>
    <w:p>
      <w:pPr>
        <w:ind w:firstLine="480"/>
        <w:jc w:val="both"/>
      </w:pPr>
      <w:r>
        <w:t xml:space="preserve">非功能需求是系統穩定、公平與可信的基本條件。本系統最重要的是「搶名額不超收」與「規則自動且準時執行」，主要分為以下六類：</w:t>
      </w:r>
    </w:p>
    <w:p>
      <w:pPr>
        <w:pStyle w:val="Heading3"/>
      </w:pPr>
      <w:r>
        <w:t xml:space="preserve">（一）效能需求</w:t>
      </w:r>
    </w:p>
    <w:p>
      <w:pPr>
        <w:keepNext/>
        <w:tabs>
          <w:tab w:val="left" w:pos="480"/>
        </w:tabs>
        <w:ind w:left="480" w:hanging="480"/>
      </w:pPr>
      <w:r>
        <w:t xml:space="preserve">1.	</w:t>
      </w:r>
      <w:r>
        <w:rPr>
          <w:b/>
          <w:bCs/>
        </w:rPr>
        <w:t xml:space="preserve">回應時間</w:t>
      </w:r>
      <w:r>
        <w:t xml:space="preserve">（NFR-2）</w:t>
      </w:r>
    </w:p>
    <w:p>
      <w:pPr>
        <w:pStyle w:val="ListParagraph"/>
        <w:numPr>
          <w:ilvl w:val="1"/>
          <w:numId w:val="2"/>
        </w:numPr>
      </w:pPr>
      <w:r>
        <w:t xml:space="preserve">一般操作（瀏覽賽事與對戰樹、送出報名、登錄比分）的 API 在 1 秒內回應，以整合與端對端測試量測。</w:t>
      </w:r>
    </w:p>
    <w:p>
      <w:pPr>
        <w:keepNext/>
        <w:tabs>
          <w:tab w:val="left" w:pos="480"/>
        </w:tabs>
        <w:ind w:left="480" w:hanging="480"/>
      </w:pPr>
      <w:r>
        <w:t xml:space="preserve">2.	</w:t>
      </w:r>
      <w:r>
        <w:rPr>
          <w:b/>
          <w:bCs/>
        </w:rPr>
        <w:t xml:space="preserve">觀賽更新</w:t>
      </w:r>
      <w:r>
        <w:t xml:space="preserve">（FR-35）</w:t>
      </w:r>
    </w:p>
    <w:p>
      <w:pPr>
        <w:pStyle w:val="ListParagraph"/>
        <w:numPr>
          <w:ilvl w:val="1"/>
          <w:numId w:val="2"/>
        </w:numPr>
      </w:pPr>
      <w:r>
        <w:t xml:space="preserve">場次變為「已確認」後，開著頁面的觀眾在 10 秒內看到對戰樹更新。</w:t>
      </w:r>
    </w:p>
    <w:p>
      <w:pPr>
        <w:pStyle w:val="Heading3"/>
      </w:pPr>
      <w:r>
        <w:t xml:space="preserve">（二）一致性與可靠度</w:t>
      </w:r>
    </w:p>
    <w:p>
      <w:pPr>
        <w:keepNext/>
        <w:tabs>
          <w:tab w:val="left" w:pos="480"/>
        </w:tabs>
        <w:ind w:left="480" w:hanging="480"/>
      </w:pPr>
      <w:r>
        <w:t xml:space="preserve">1.	</w:t>
      </w:r>
      <w:r>
        <w:rPr>
          <w:b/>
          <w:bCs/>
        </w:rPr>
        <w:t xml:space="preserve">併發一致性</w:t>
      </w:r>
      <w:r>
        <w:t xml:space="preserve">（NFR-1）</w:t>
      </w:r>
    </w:p>
    <w:p>
      <w:pPr>
        <w:pStyle w:val="ListParagraph"/>
        <w:numPr>
          <w:ilvl w:val="1"/>
          <w:numId w:val="2"/>
        </w:numPr>
      </w:pPr>
      <w:r>
        <w:t xml:space="preserve">多支隊伍同時送出報名時，正取隊數不超過名額，不產生重複的正取或遺失的報名；以真的 PostgreSQL 執行併發整合測試驗證。</w:t>
      </w:r>
    </w:p>
    <w:p>
      <w:pPr>
        <w:pStyle w:val="ListParagraph"/>
        <w:numPr>
          <w:ilvl w:val="1"/>
          <w:numId w:val="2"/>
        </w:numPr>
      </w:pPr>
      <w:r>
        <w:t xml:space="preserve">同一場次的比分不會因同時操作而互相覆蓋。</w:t>
      </w:r>
    </w:p>
    <w:p>
      <w:pPr>
        <w:keepNext/>
        <w:tabs>
          <w:tab w:val="left" w:pos="480"/>
        </w:tabs>
        <w:ind w:left="480" w:hanging="480"/>
      </w:pPr>
      <w:r>
        <w:t xml:space="preserve">2.	</w:t>
      </w:r>
      <w:r>
        <w:rPr>
          <w:b/>
          <w:bCs/>
        </w:rPr>
        <w:t xml:space="preserve">定時規則可靠</w:t>
      </w:r>
      <w:r>
        <w:t xml:space="preserve">（NFR-4）</w:t>
      </w:r>
    </w:p>
    <w:p>
      <w:pPr>
        <w:pStyle w:val="ListParagraph"/>
        <w:numPr>
          <w:ilvl w:val="1"/>
          <w:numId w:val="2"/>
        </w:numPr>
      </w:pPr>
      <w:r>
        <w:t xml:space="preserve">報名開始、優先期結束、報名截止、賽事開始、棄權判定、申訴期滿與申訴逾期提醒，即使沒有人操作，也在預定時間後 1 分鐘內自動執行。</w:t>
      </w:r>
    </w:p>
    <w:p>
      <w:pPr>
        <w:pStyle w:val="Heading3"/>
      </w:pPr>
      <w:r>
        <w:t xml:space="preserve">（三）安全與個資保護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rPr>
          <w:b/>
          <w:bCs/>
        </w:rPr>
        <w:t xml:space="preserve">權限在伺服器端檢查</w:t>
      </w:r>
      <w:r>
        <w:t xml:space="preserve">（NFR-5）：所有權限都在後端驗證，繞過介面直接呼叫 API 也會被拒絕。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rPr>
          <w:b/>
          <w:bCs/>
        </w:rPr>
        <w:t xml:space="preserve">個資保護</w:t>
      </w:r>
      <w:r>
        <w:t xml:space="preserve">（NFR-6）：密碼雜湊保存；Email、學校與段位截圖不出現在公開頁面。</w:t>
      </w:r>
    </w:p>
    <w:p>
      <w:pPr>
        <w:tabs>
          <w:tab w:val="left" w:pos="480"/>
        </w:tabs>
        <w:ind w:left="480" w:hanging="480"/>
      </w:pPr>
      <w:r>
        <w:t xml:space="preserve">3.	</w:t>
      </w:r>
      <w:r>
        <w:rPr>
          <w:b/>
          <w:bCs/>
        </w:rPr>
        <w:t xml:space="preserve">操作紀錄</w:t>
      </w:r>
      <w:r>
        <w:t xml:space="preserve">（NFR-3）：報名、名額分配、抽籤、比分、申訴、檢舉、取消資格與時間修改都記錄操作者、時間、所屬賽事與變更前後內容，紀錄不可修改或刪除。</w:t>
      </w:r>
    </w:p>
    <w:p>
      <w:pPr>
        <w:pStyle w:val="Heading3"/>
      </w:pPr>
      <w:r>
        <w:t xml:space="preserve">（四）使用性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rPr>
          <w:b/>
          <w:bCs/>
        </w:rPr>
        <w:t xml:space="preserve">手機可用</w:t>
      </w:r>
      <w:r>
        <w:t xml:space="preserve">（NFR-7）：所有頁面在 375 px 寬的手機上可操作。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rPr>
          <w:b/>
          <w:bCs/>
        </w:rPr>
        <w:t xml:space="preserve">繁體中文介面</w:t>
      </w:r>
      <w:r>
        <w:t xml:space="preserve">：介面文字一律使用繁體中文。</w:t>
      </w:r>
    </w:p>
    <w:p>
      <w:pPr>
        <w:pStyle w:val="Heading3"/>
      </w:pPr>
      <w:r>
        <w:t xml:space="preserve">（五）可維護性與擴充性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rPr>
          <w:b/>
          <w:bCs/>
        </w:rPr>
        <w:t xml:space="preserve">模組化架構</w:t>
      </w:r>
      <w:r>
        <w:t xml:space="preserve">：後端依功能切成 6 個業務模組，模組內分 Router、Service、Repository 三層，模組之間只透過 Service 公開介面溝通。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rPr>
          <w:b/>
          <w:bCs/>
        </w:rPr>
        <w:t xml:space="preserve">遊戲可擴充</w:t>
      </w:r>
      <w:r>
        <w:t xml:space="preserve">（NFR-9）：新增遊戲只需在後台設定，不需修改程式。</w:t>
      </w:r>
    </w:p>
    <w:p>
      <w:pPr>
        <w:pStyle w:val="Heading3"/>
      </w:pPr>
      <w:r>
        <w:t xml:space="preserve">（六）可部署性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rPr>
          <w:b/>
          <w:bCs/>
        </w:rPr>
        <w:t xml:space="preserve">一鍵啟動</w:t>
      </w:r>
      <w:r>
        <w:t xml:space="preserve">（NFR-8）：以 docker compose 一個指令啟動全部服務，並自動載入示範資料（2 款遊戲、學校清單、32 隊賽事）。</w:t>
      </w:r>
    </w:p>
    <w:p>
      <w:pPr>
        <w:pStyle w:val="Heading2"/>
      </w:pPr>
      <w:r>
        <w:t xml:space="preserve">三、範疇界定</w:t>
      </w:r>
    </w:p>
    <w:p>
      <w:pPr>
        <w:ind w:firstLine="480"/>
        <w:jc w:val="both"/>
      </w:pPr>
      <w:r>
        <w:t xml:space="preserve">為了在時程內完成，專案範疇分為必做、加分與不做三類。加分項目只有在必做功能完成且測試通過後才會考慮。</w:t>
      </w:r>
    </w:p>
    <w:p>
      <w:pPr>
        <w:ind w:firstLine="480"/>
        <w:jc w:val="both"/>
      </w:pPr>
      <w:r>
        <w:t xml:space="preserve">必做功能再依期中 Demo 的需要分兩批完成：第一批是 30 個主線 Story，涵蓋主辦方申請、建立賽事、報名與名額分配、抽籤、場次進行、申訴與檢舉的主流程，期中報告前完成；第二批是其餘 15 個 Story（如通知中心、分輪設定 BO 數、取消賽事、撤回與退回報名、自動抽籤、抽籤後退賽遞補、結算截圖、申訴逾期提醒、自訂模式），期中後補齊。兩批都屬必做，期末前全部完成。</w:t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660"/>
        <w:gridCol w:w="8752"/>
      </w:tblGrid>
      <w:tr>
        <w:trPr>
          <w:cantSplit/>
          <w:tblHeader/>
        </w:trPr>
        <w:tc>
          <w:tcPr>
            <w:tcW w:type="dxa" w:w="66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類別</w:t>
            </w:r>
          </w:p>
        </w:tc>
        <w:tc>
          <w:tcPr>
            <w:tcW w:type="dxa" w:w="8752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項目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必做</w:t>
            </w:r>
          </w:p>
        </w:tc>
        <w:tc>
          <w:tcPr>
            <w:tcW w:type="dxa" w:w="875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帳號與身分權限、主辦方申請審核、遊戲設定、建隊與名單鎖定、報名與三階段名額分配、搶名額不超收、抽籤產生單淘汰對戰表（含輪空與季軍賽）、賽前報到與逾時判棄權、裁判逐局登錄比分、結算截圖、限時申訴與主辦方處理、資格檢舉與取消資格頂替、自動晉級、視覺化對戰樹、站內通知與 Email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加分</w:t>
            </w:r>
          </w:p>
        </w:tc>
        <w:tc>
          <w:tcPr>
            <w:tcW w:type="dxa" w:w="875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選手 KDA 與個人戰績、串接《英雄聯盟》官方 API 自動帶入比分、雙敗制或循環賽、手機推播、《特戰英豪》地圖選取流程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不做</w:t>
            </w:r>
          </w:p>
        </w:tc>
        <w:tc>
          <w:tcPr>
            <w:tcW w:type="dxa" w:w="875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必須依賴遊戲官方 API 才能運作的功能、直播（只放連結）、報名費與獎金金流、防作弊、大逃殺類遊戲、帶隊老師角色、原生手機 App</w:t>
            </w:r>
          </w:p>
        </w:tc>
      </w:tr>
    </w:tbl>
    <w:p>
      <w:pPr>
        <w:spacing w:line="240" w:after="0"/>
      </w:pPr>
    </w:p>
    <w:p>
      <w:pPr>
        <w:pStyle w:val="Heading2"/>
      </w:pPr>
      <w:r>
        <w:t xml:space="preserve">四、成果物清單</w:t>
      </w:r>
    </w:p>
    <w:p>
      <w:pPr>
        <w:ind w:firstLine="480"/>
        <w:jc w:val="both"/>
      </w:pPr>
      <w:r>
        <w:t xml:space="preserve">本專案依課程要求交付三類成果物：文件成果物、系統實作成果物與展示成果物。</w:t>
      </w:r>
    </w:p>
    <w:p>
      <w:pPr>
        <w:pStyle w:val="Heading3"/>
      </w:pPr>
      <w:r>
        <w:t xml:space="preserve">（一）文件成果物</w:t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660"/>
        <w:gridCol w:w="2340"/>
        <w:gridCol w:w="5332"/>
        <w:gridCol w:w="1080"/>
      </w:tblGrid>
      <w:tr>
        <w:trPr>
          <w:cantSplit/>
          <w:tblHeader/>
        </w:trPr>
        <w:tc>
          <w:tcPr>
            <w:tcW w:type="dxa" w:w="66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代號</w:t>
            </w:r>
          </w:p>
        </w:tc>
        <w:tc>
          <w:tcPr>
            <w:tcW w:type="dxa" w:w="234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文件</w:t>
            </w:r>
          </w:p>
        </w:tc>
        <w:tc>
          <w:tcPr>
            <w:tcW w:type="dxa" w:w="5332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主要內容</w:t>
            </w:r>
          </w:p>
        </w:tc>
        <w:tc>
          <w:tcPr>
            <w:tcW w:type="dxa" w:w="108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交付時間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軟體專案管理規劃文件</w:t>
            </w:r>
          </w:p>
        </w:tc>
        <w:tc>
          <w:tcPr>
            <w:tcW w:type="dxa" w:w="533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背景與問題、利害關係人、範疇、成果物、時程、分工、風險</w:t>
            </w:r>
          </w:p>
        </w:tc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期中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軟體需求分析文件</w:t>
            </w:r>
          </w:p>
        </w:tc>
        <w:tc>
          <w:tcPr>
            <w:tcW w:type="dxa" w:w="533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Epic 與 User Story、功能清單、非功能需求、使用案例圖、核心使用案例規格、泳道圖、狀態圖、ERD、資料表說明、類別圖、循序圖、功能需求規格（FR-1～41 與可測結果）</w:t>
            </w:r>
          </w:p>
        </w:tc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期中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軟體設計文件</w:t>
            </w:r>
          </w:p>
        </w:tc>
        <w:tc>
          <w:tcPr>
            <w:tcW w:type="dxa" w:w="533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系統架構圖、分層架構、模組劃分、關鍵機制、介面設計、部署與技術選型、設計理由、設計決策（AD）一覽</w:t>
            </w:r>
          </w:p>
        </w:tc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期中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物件設計文件</w:t>
            </w:r>
          </w:p>
        </w:tc>
        <w:tc>
          <w:tcPr>
            <w:tcW w:type="dxa" w:w="533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各模組類別圖、類別職責、模組協作與設計原則</w:t>
            </w:r>
          </w:p>
        </w:tc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期中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測試計畫</w:t>
            </w:r>
          </w:p>
        </w:tc>
        <w:tc>
          <w:tcPr>
            <w:tcW w:type="dxa" w:w="533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測試目的、範圍、方法（單元、整合、端對端）、環境與工具</w:t>
            </w:r>
          </w:p>
        </w:tc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期末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專案測試報告</w:t>
            </w:r>
          </w:p>
        </w:tc>
        <w:tc>
          <w:tcPr>
            <w:tcW w:type="dxa" w:w="533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測試個案與結果、覆蓋率、端對端腳本與回應時間量測</w:t>
            </w:r>
          </w:p>
        </w:tc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期末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AI 應用文件</w:t>
            </w:r>
          </w:p>
        </w:tc>
        <w:tc>
          <w:tcPr>
            <w:tcW w:type="dxa" w:w="533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各開發階段的 AI 使用說明、Prompt、AI 回覆與團隊的篩選修改</w:t>
            </w:r>
          </w:p>
        </w:tc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期末</w:t>
            </w:r>
          </w:p>
        </w:tc>
      </w:tr>
    </w:tbl>
    <w:p>
      <w:pPr>
        <w:spacing w:line="240" w:after="0"/>
      </w:pPr>
    </w:p>
    <w:p>
      <w:pPr>
        <w:pStyle w:val="Heading3"/>
      </w:pPr>
      <w:r>
        <w:t xml:space="preserve">（二）系統實作成果物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t xml:space="preserve">前端單頁應用（React）：公開賽事頁與對戰樹、帳號與通知中心、隊伍與報名、裁判場次頁、主辦方後台、平台管理後台。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t xml:space="preserve">後端 API（FastAPI）：identity、tournaments、registration、competition、disputes、notifications 六個模組。</w:t>
      </w:r>
    </w:p>
    <w:p>
      <w:pPr>
        <w:tabs>
          <w:tab w:val="left" w:pos="480"/>
        </w:tabs>
        <w:ind w:left="480" w:hanging="480"/>
      </w:pPr>
      <w:r>
        <w:t xml:space="preserve">3.	</w:t>
      </w:r>
      <w:r>
        <w:t xml:space="preserve">背景工作程序（worker）：定時規則（報名開始、優先期結束、報名截止、賽事開始、判棄權、申訴期滿、申訴逾期提醒）與通知寄送。</w:t>
      </w:r>
    </w:p>
    <w:p>
      <w:pPr>
        <w:tabs>
          <w:tab w:val="left" w:pos="480"/>
        </w:tabs>
        <w:ind w:left="480" w:hanging="480"/>
      </w:pPr>
      <w:r>
        <w:t xml:space="preserve">4.	</w:t>
      </w:r>
      <w:r>
        <w:t xml:space="preserve">資料庫 Schema（PostgreSQL）與 Alembic 遷移檔。</w:t>
      </w:r>
    </w:p>
    <w:p>
      <w:pPr>
        <w:tabs>
          <w:tab w:val="left" w:pos="480"/>
        </w:tabs>
        <w:ind w:left="480" w:hanging="480"/>
      </w:pPr>
      <w:r>
        <w:t xml:space="preserve">5.	</w:t>
      </w:r>
      <w:r>
        <w:t xml:space="preserve">docker compose 設定：db、backend、worker、frontend、mailpit 五個服務，一鍵啟動並載入示範資料。</w:t>
      </w:r>
    </w:p>
    <w:p>
      <w:pPr>
        <w:tabs>
          <w:tab w:val="left" w:pos="480"/>
        </w:tabs>
        <w:ind w:left="480" w:hanging="480"/>
      </w:pPr>
      <w:r>
        <w:t xml:space="preserve">6.	</w:t>
      </w:r>
      <w:r>
        <w:t xml:space="preserve">自動化測試：pytest 單元與整合測試（含以真 PostgreSQL 執行的併發測試）、Playwright 端對端測試。</w:t>
      </w:r>
    </w:p>
    <w:p>
      <w:pPr>
        <w:pStyle w:val="Heading3"/>
      </w:pPr>
      <w:r>
        <w:t xml:space="preserve">（三）最終展示成果物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t xml:space="preserve">期中與期末簡報。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t xml:space="preserve">實際操作 Demo：以《英雄聯盟》與《特戰英豪》各跑一場完整賽事。</w:t>
      </w:r>
    </w:p>
    <w:p>
      <w:pPr>
        <w:tabs>
          <w:tab w:val="left" w:pos="480"/>
        </w:tabs>
        <w:ind w:left="480" w:hanging="480"/>
      </w:pPr>
      <w:r>
        <w:t xml:space="preserve">3.	</w:t>
      </w:r>
      <w:r>
        <w:t xml:space="preserve">Demo 影片：錄製從開賽事、報名、抽籤、比賽、申訴到頒獎的完整流程。</w:t>
      </w:r>
    </w:p>
    <w:p>
      <w:pPr>
        <w:tabs>
          <w:tab w:val="left" w:pos="480"/>
        </w:tabs>
        <w:ind w:left="480" w:hanging="480"/>
      </w:pPr>
      <w:r>
        <w:t xml:space="preserve">4.	</w:t>
      </w:r>
      <w:r>
        <w:t xml:space="preserve">專案整合包：所有文件、程式碼、測試結果與 AI 使用紀錄。</w:t>
      </w:r>
    </w:p>
    <w:p>
      <w:pPr>
        <w:pStyle w:val="Heading1"/>
        <w:pageBreakBefore/>
      </w:pPr>
      <w:r>
        <w:t xml:space="preserve">參、專案時程規劃</w:t>
      </w:r>
    </w:p>
    <w:p>
      <w:pPr>
        <w:pStyle w:val="Heading2"/>
      </w:pPr>
      <w:r>
        <w:t xml:space="preserve">一、開發方法</w:t>
      </w:r>
    </w:p>
    <w:p>
      <w:pPr>
        <w:ind w:firstLine="480"/>
        <w:jc w:val="both"/>
      </w:pPr>
      <w:r>
        <w:t xml:space="preserve">本專案採用 BMAD Method（AI 輔助的敏捷開發流程，參考文獻 2），依「分析 → 規劃 → 方案設計 → 實作」四個階段進行，每個階段的產出都存放在專案資料夾，作為下一階段的輸入：</w:t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80"/>
        <w:gridCol w:w="5567"/>
        <w:gridCol w:w="2765"/>
      </w:tblGrid>
      <w:tr>
        <w:trPr>
          <w:cantSplit/>
          <w:tblHeader/>
        </w:trPr>
        <w:tc>
          <w:tcPr>
            <w:tcW w:type="dxa" w:w="108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階段</w:t>
            </w:r>
          </w:p>
        </w:tc>
        <w:tc>
          <w:tcPr>
            <w:tcW w:type="dxa" w:w="5567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主要產出</w:t>
            </w:r>
          </w:p>
        </w:tc>
        <w:tc>
          <w:tcPr>
            <w:tcW w:type="dxa" w:w="2765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狀態</w:t>
            </w:r>
          </w:p>
        </w:tc>
      </w:tr>
      <w:tr>
        <w:trPr>
          <w:cantSplit/>
          <w:tblHeader w:val="false"/>
        </w:trPr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分析</w:t>
            </w:r>
          </w:p>
        </w:tc>
        <w:tc>
          <w:tcPr>
            <w:tcW w:type="dxa" w:w="5567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專案背景說明、候選題目比較、產品簡介</w:t>
            </w:r>
          </w:p>
        </w:tc>
        <w:tc>
          <w:tcPr>
            <w:tcW w:type="dxa" w:w="2765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已完成（10/11～10/14）</w:t>
            </w:r>
          </w:p>
        </w:tc>
      </w:tr>
      <w:tr>
        <w:trPr>
          <w:cantSplit/>
          <w:tblHeader w:val="false"/>
        </w:trPr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規劃</w:t>
            </w:r>
          </w:p>
        </w:tc>
        <w:tc>
          <w:tcPr>
            <w:tcW w:type="dxa" w:w="5567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產品需求文件（FR-1～41、NFR-1～9）、UX 設計（DESIGN.md、EXPERIENCE.md）</w:t>
            </w:r>
          </w:p>
        </w:tc>
        <w:tc>
          <w:tcPr>
            <w:tcW w:type="dxa" w:w="2765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已完成（10/14～10/15）</w:t>
            </w:r>
          </w:p>
        </w:tc>
      </w:tr>
      <w:tr>
        <w:trPr>
          <w:cantSplit/>
          <w:tblHeader w:val="false"/>
        </w:trPr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方案設計</w:t>
            </w:r>
          </w:p>
        </w:tc>
        <w:tc>
          <w:tcPr>
            <w:tcW w:type="dxa" w:w="5567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架構骨幹（AD-1～21）、C／D 打底稿、Epic 與 User Story（7 個 Epic、50 個 Story）、Sprint 規劃</w:t>
            </w:r>
          </w:p>
        </w:tc>
        <w:tc>
          <w:tcPr>
            <w:tcW w:type="dxa" w:w="2765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已完成（10/14～10/15）</w:t>
            </w:r>
          </w:p>
        </w:tc>
      </w:tr>
      <w:tr>
        <w:trPr>
          <w:cantSplit/>
          <w:tblHeader w:val="false"/>
        </w:trPr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實作</w:t>
            </w:r>
          </w:p>
        </w:tc>
        <w:tc>
          <w:tcPr>
            <w:tcW w:type="dxa" w:w="5567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依 Story 逐一開發、程式審查、測試</w:t>
            </w:r>
          </w:p>
        </w:tc>
        <w:tc>
          <w:tcPr>
            <w:tcW w:type="dxa" w:w="2765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10/23 起；10/28 已完成 Story 1.1～1.5</w:t>
            </w:r>
          </w:p>
        </w:tc>
      </w:tr>
    </w:tbl>
    <w:p>
      <w:pPr>
        <w:spacing w:line="240" w:after="0"/>
      </w:pPr>
    </w:p>
    <w:p>
      <w:pPr>
        <w:ind w:firstLine="480"/>
        <w:jc w:val="both"/>
      </w:pPr>
      <w:r>
        <w:t xml:space="preserve">實作階段以 Story 為單位：開發 → 程式審查 → 單元與整合測試 → 標記完成，進度記錄在 sprint-status.yaml。各階段與 AI 的對話（Prompt 與回覆）全程保留，作為期末 G 文件的素材。</w:t>
      </w:r>
    </w:p>
    <w:p>
      <w:pPr>
        <w:pStyle w:val="Heading2"/>
      </w:pPr>
      <w:r>
        <w:t xml:space="preserve">二、里程碑</w:t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660"/>
        <w:gridCol w:w="790"/>
        <w:gridCol w:w="2201"/>
        <w:gridCol w:w="5761"/>
      </w:tblGrid>
      <w:tr>
        <w:trPr>
          <w:cantSplit/>
          <w:tblHeader/>
        </w:trPr>
        <w:tc>
          <w:tcPr>
            <w:tcW w:type="dxa" w:w="66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編號</w:t>
            </w:r>
          </w:p>
        </w:tc>
        <w:tc>
          <w:tcPr>
            <w:tcW w:type="dxa" w:w="79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tcW w:type="dxa" w:w="2201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里程碑</w:t>
            </w:r>
          </w:p>
        </w:tc>
        <w:tc>
          <w:tcPr>
            <w:tcW w:type="dxa" w:w="5761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驗收方式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M1</w:t>
            </w:r>
          </w:p>
        </w:tc>
        <w:tc>
          <w:tcPr>
            <w:tcW w:type="dxa" w:w="7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10/15</w:t>
            </w:r>
          </w:p>
        </w:tc>
        <w:tc>
          <w:tcPr>
            <w:tcW w:type="dxa" w:w="220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規劃與設計文件定稿</w:t>
            </w:r>
          </w:p>
        </w:tc>
        <w:tc>
          <w:tcPr>
            <w:tcW w:type="dxa" w:w="576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PRD、架構骨幹、Epic 皆為定稿狀態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7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10/28</w:t>
            </w:r>
          </w:p>
        </w:tc>
        <w:tc>
          <w:tcPr>
            <w:tcW w:type="dxa" w:w="220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系統骨架與帳號功能完成</w:t>
            </w:r>
          </w:p>
        </w:tc>
        <w:tc>
          <w:tcPr>
            <w:tcW w:type="dxa" w:w="576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docker compose 一鍵啟動，可註冊、驗證 Email、登入、重設密碼（Story 1.1～1.5）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M3</w:t>
            </w:r>
          </w:p>
        </w:tc>
        <w:tc>
          <w:tcPr>
            <w:tcW w:type="dxa" w:w="7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11/17</w:t>
            </w:r>
          </w:p>
        </w:tc>
        <w:tc>
          <w:tcPr>
            <w:tcW w:type="dxa" w:w="220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主線 Story 全部完成</w:t>
            </w:r>
          </w:p>
        </w:tc>
        <w:tc>
          <w:tcPr>
            <w:tcW w:type="dxa" w:w="576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30 個主線 Story 完成並通過測試，可從主辦方申請一路跑到申訴與晉級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M4</w:t>
            </w:r>
          </w:p>
        </w:tc>
        <w:tc>
          <w:tcPr>
            <w:tcW w:type="dxa" w:w="7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11/18</w:t>
            </w:r>
          </w:p>
        </w:tc>
        <w:tc>
          <w:tcPr>
            <w:tcW w:type="dxa" w:w="220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期中報告</w:t>
            </w:r>
          </w:p>
        </w:tc>
        <w:tc>
          <w:tcPr>
            <w:tcW w:type="dxa" w:w="576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交付 A～D 文件與期中簡報，現場 Demo 主線流程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M5</w:t>
            </w:r>
          </w:p>
        </w:tc>
        <w:tc>
          <w:tcPr>
            <w:tcW w:type="dxa" w:w="7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12/07</w:t>
            </w:r>
          </w:p>
        </w:tc>
        <w:tc>
          <w:tcPr>
            <w:tcW w:type="dxa" w:w="220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必做功能全部完成</w:t>
            </w:r>
          </w:p>
        </w:tc>
        <w:tc>
          <w:tcPr>
            <w:tcW w:type="dxa" w:w="576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其餘 15 個 Story 補齊並通過測試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M6</w:t>
            </w:r>
          </w:p>
        </w:tc>
        <w:tc>
          <w:tcPr>
            <w:tcW w:type="dxa" w:w="7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12/11</w:t>
            </w:r>
          </w:p>
        </w:tc>
        <w:tc>
          <w:tcPr>
            <w:tcW w:type="dxa" w:w="220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整體驗收完成</w:t>
            </w:r>
          </w:p>
        </w:tc>
        <w:tc>
          <w:tcPr>
            <w:tcW w:type="dxa" w:w="576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兩款遊戲在桌機與手機上的端對端演練通過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M7</w:t>
            </w:r>
          </w:p>
        </w:tc>
        <w:tc>
          <w:tcPr>
            <w:tcW w:type="dxa" w:w="7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12/16</w:t>
            </w:r>
          </w:p>
        </w:tc>
        <w:tc>
          <w:tcPr>
            <w:tcW w:type="dxa" w:w="220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期末報告</w:t>
            </w:r>
          </w:p>
        </w:tc>
        <w:tc>
          <w:tcPr>
            <w:tcW w:type="dxa" w:w="576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交付 E～G 文件、系統、Demo 影片與期末簡報</w:t>
            </w:r>
          </w:p>
        </w:tc>
      </w:tr>
    </w:tbl>
    <w:p>
      <w:pPr>
        <w:spacing w:line="240" w:after="0"/>
      </w:pPr>
    </w:p>
    <w:p>
      <w:pPr>
        <w:pStyle w:val="Heading2"/>
      </w:pPr>
      <w:r>
        <w:t xml:space="preserve">三、甘特圖</w:t>
      </w:r>
    </w:p>
    <w:p>
      <w:pPr>
        <w:ind w:firstLine="480"/>
        <w:jc w:val="both"/>
      </w:pPr>
      <w:r>
        <w:t xml:space="preserve">以下為預定時程。期中前四位組員同時開發各自負責的主線 Story，每週檢討進度；11/11 檢查一次，落後時把影響最小的 Story 延到期中後，並守住期中 Demo 的主流程。</w:t>
      </w:r>
    </w:p>
    <w:p>
      <w:pPr>
        <w:spacing w:before="120" w:after="160" w:line="240"/>
        <w:jc w:val="center"/>
      </w:pPr>
      <w:r>
        <w:drawing>
          <wp:inline distT="0" distB="0" distL="0" distR="0">
            <wp:extent cx="5972175" cy="536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四、組織與分工</w:t>
      </w:r>
    </w:p>
    <w:p>
      <w:pPr>
        <w:ind w:firstLine="480"/>
        <w:jc w:val="both"/>
      </w:pPr>
      <w:r>
        <w:t xml:space="preserve">分工以「每項工作都有一位主要負責人」為原則，負責人之外的組員負責審閱。</w:t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710"/>
        <w:gridCol w:w="6832"/>
        <w:gridCol w:w="870"/>
      </w:tblGrid>
      <w:tr>
        <w:trPr>
          <w:cantSplit/>
          <w:tblHeader/>
        </w:trPr>
        <w:tc>
          <w:tcPr>
            <w:tcW w:type="dxa" w:w="171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角色</w:t>
            </w:r>
          </w:p>
        </w:tc>
        <w:tc>
          <w:tcPr>
            <w:tcW w:type="dxa" w:w="6832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主要職責</w:t>
            </w:r>
          </w:p>
        </w:tc>
        <w:tc>
          <w:tcPr>
            <w:tcW w:type="dxa" w:w="87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負責人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組長（兼文件）</w:t>
            </w:r>
          </w:p>
        </w:tc>
        <w:tc>
          <w:tcPr>
            <w:tcW w:type="dxa" w:w="683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時程控管、對外與教授溝通、A～D 文件整合、G（AI 使用紀錄）彙整</w:t>
            </w:r>
          </w:p>
        </w:tc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王閎立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後端開發</w:t>
            </w:r>
          </w:p>
        </w:tc>
        <w:tc>
          <w:tcPr>
            <w:tcW w:type="dxa" w:w="683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FastAPI 模組、資料庫遷移、worker 定時規則</w:t>
            </w:r>
          </w:p>
        </w:tc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黃鉅燊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前端開發</w:t>
            </w:r>
          </w:p>
        </w:tc>
        <w:tc>
          <w:tcPr>
            <w:tcW w:type="dxa" w:w="683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React 頁面、對戰樹、響應式介面</w:t>
            </w:r>
          </w:p>
        </w:tc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蘇采羚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測試</w:t>
            </w:r>
          </w:p>
        </w:tc>
        <w:tc>
          <w:tcPr>
            <w:tcW w:type="dxa" w:w="683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單元與整合測試、Playwright 端對端、E 測試計畫、F 測試報告</w:t>
            </w:r>
          </w:p>
        </w:tc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邱芯彤</w:t>
            </w:r>
          </w:p>
        </w:tc>
      </w:tr>
    </w:tbl>
    <w:p>
      <w:pPr>
        <w:spacing w:line="240" w:after="0"/>
      </w:pPr>
    </w:p>
    <w:p>
      <w:pPr>
        <w:pStyle w:val="Heading1"/>
        <w:pageBreakBefore/>
      </w:pPr>
      <w:r>
        <w:t xml:space="preserve">肆、風險管理</w:t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660"/>
        <w:gridCol w:w="2471"/>
        <w:gridCol w:w="1495"/>
        <w:gridCol w:w="4786"/>
      </w:tblGrid>
      <w:tr>
        <w:trPr>
          <w:cantSplit/>
          <w:tblHeader/>
        </w:trPr>
        <w:tc>
          <w:tcPr>
            <w:tcW w:type="dxa" w:w="66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編號</w:t>
            </w:r>
          </w:p>
        </w:tc>
        <w:tc>
          <w:tcPr>
            <w:tcW w:type="dxa" w:w="2471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風險</w:t>
            </w:r>
          </w:p>
        </w:tc>
        <w:tc>
          <w:tcPr>
            <w:tcW w:type="dxa" w:w="1495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可能影響</w:t>
            </w:r>
          </w:p>
        </w:tc>
        <w:tc>
          <w:tcPr>
            <w:tcW w:type="dxa" w:w="4786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因應措施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R1</w:t>
            </w:r>
          </w:p>
        </w:tc>
        <w:tc>
          <w:tcPr>
            <w:tcW w:type="dxa" w:w="247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時程緊湊：從選題到期末報告約 9 週</w:t>
            </w:r>
          </w:p>
        </w:tc>
        <w:tc>
          <w:tcPr>
            <w:tcW w:type="dxa" w:w="1495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功能做不完、測試不足</w:t>
            </w:r>
          </w:p>
        </w:tc>
        <w:tc>
          <w:tcPr>
            <w:tcW w:type="dxa" w:w="478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守住必做範圍，加分項目只在必做完成後才做；每週對照甘特圖檢討進度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R2</w:t>
            </w:r>
          </w:p>
        </w:tc>
        <w:tc>
          <w:tcPr>
            <w:tcW w:type="dxa" w:w="247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名額分配規則複雜（三階段、候補順位、同校上限）</w:t>
            </w:r>
          </w:p>
        </w:tc>
        <w:tc>
          <w:tcPr>
            <w:tcW w:type="dxa" w:w="1495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正取判定錯誤，影響公平性</w:t>
            </w:r>
          </w:p>
        </w:tc>
        <w:tc>
          <w:tcPr>
            <w:tcW w:type="dxa" w:w="478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規則集中在單一的 AllocationPolicy 純函式，以《軟體需求分析文件》附錄的可測結果逐條寫單元測試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R3</w:t>
            </w:r>
          </w:p>
        </w:tc>
        <w:tc>
          <w:tcPr>
            <w:tcW w:type="dxa" w:w="247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多人同時報名造成超收</w:t>
            </w:r>
          </w:p>
        </w:tc>
        <w:tc>
          <w:tcPr>
            <w:tcW w:type="dxa" w:w="1495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違反 NFR-1，正取超過名額</w:t>
            </w:r>
          </w:p>
        </w:tc>
        <w:tc>
          <w:tcPr>
            <w:tcW w:type="dxa" w:w="478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送出報名先以 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SELECT … FOR UPDATE</w:t>
            </w:r>
            <w:r>
              <w:rPr>
                <w:b w:val="false"/>
                <w:bCs w:val="false"/>
                <w:sz w:val="21"/>
                <w:szCs w:val="21"/>
              </w:rPr>
              <w:t xml:space="preserve"> 鎖住賽事列；以真的 PostgreSQL 執行併發整合測試（平行送出 200 筆報名），不用 SQLite 代替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R4</w:t>
            </w:r>
          </w:p>
        </w:tc>
        <w:tc>
          <w:tcPr>
            <w:tcW w:type="dxa" w:w="247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定時規則沒有準時或重複執行</w:t>
            </w:r>
          </w:p>
        </w:tc>
        <w:tc>
          <w:tcPr>
            <w:tcW w:type="dxa" w:w="1495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該判棄權沒判、重複晉級</w:t>
            </w:r>
          </w:p>
        </w:tc>
        <w:tc>
          <w:tcPr>
            <w:tcW w:type="dxa" w:w="478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到期時間存在資料表，由獨立 worker 輪詢並重新檢查狀態；以可替換時鐘撰寫測試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R5</w:t>
            </w:r>
          </w:p>
        </w:tc>
        <w:tc>
          <w:tcPr>
            <w:tcW w:type="dxa" w:w="247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組員分頭開發，溝通與整合成本高</w:t>
            </w:r>
          </w:p>
        </w:tc>
        <w:tc>
          <w:tcPr>
            <w:tcW w:type="dxa" w:w="1495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規格理解不一致、重工</w:t>
            </w:r>
          </w:p>
        </w:tc>
        <w:tc>
          <w:tcPr>
            <w:tcW w:type="dxa" w:w="478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以《軟體需求分析文件》的名詞定義與《軟體設計文件》的設計決策（AD）為唯一依據；所有產出集中在同一個專案資料夾並以 Git 版本控管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R6</w:t>
            </w:r>
          </w:p>
        </w:tc>
        <w:tc>
          <w:tcPr>
            <w:tcW w:type="dxa" w:w="247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AI 產出的程式或文件品質不一</w:t>
            </w:r>
          </w:p>
        </w:tc>
        <w:tc>
          <w:tcPr>
            <w:tcW w:type="dxa" w:w="1495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埋入錯誤、與規格不符</w:t>
            </w:r>
          </w:p>
        </w:tc>
        <w:tc>
          <w:tcPr>
            <w:tcW w:type="dxa" w:w="478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每個 Story 都經程式審查與測試；保留 Prompt 與修改紀錄，作為 G 文件素材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R7</w:t>
            </w:r>
          </w:p>
        </w:tc>
        <w:tc>
          <w:tcPr>
            <w:tcW w:type="dxa" w:w="247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新版本框架（Python 3.14、React 19 等）相容性問題</w:t>
            </w:r>
          </w:p>
        </w:tc>
        <w:tc>
          <w:tcPr>
            <w:tcW w:type="dxa" w:w="1495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環境建置卡關</w:t>
            </w:r>
          </w:p>
        </w:tc>
        <w:tc>
          <w:tcPr>
            <w:tcW w:type="dxa" w:w="478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以官方 full-stack-fastapi-template 為起點，實際安裝的套件版本由版本鎖定檔（uv.lock、bun.lock）固定，Epic 1 第一個 Story 即驗證一鍵啟動</w:t>
            </w:r>
          </w:p>
        </w:tc>
      </w:tr>
    </w:tbl>
    <w:p>
      <w:pPr>
        <w:spacing w:line="240" w:after="0"/>
      </w:pPr>
    </w:p>
    <w:p>
      <w:pPr>
        <w:pStyle w:val="Heading1"/>
        <w:pageBreakBefore/>
      </w:pPr>
      <w:r>
        <w:t xml:space="preserve">參考文獻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t xml:space="preserve">中華民國電子競技運動協會、正修科技大學（2024）。《2024 第六屆大專盃電競錦標賽特戰英豪項目競賽規程》。國立中央大學體育室轉載。</w:t>
      </w:r>
      <w:hyperlink w:history="1" r:id="rId7nulawnhqmphvklb5aaz2">
        <w:r>
          <w:rPr>
            <w:rStyle w:val="Hyperlink"/>
          </w:rPr>
          <w:t xml:space="preserve">https://pe.ncu.edu.tw/Uploads/2024-07-02/66839de8865eb.pdf</w:t>
        </w:r>
      </w:hyperlink>
    </w:p>
    <w:p>
      <w:pPr>
        <w:tabs>
          <w:tab w:val="left" w:pos="480"/>
        </w:tabs>
        <w:ind w:left="480" w:hanging="480"/>
      </w:pPr>
      <w:r>
        <w:t xml:space="preserve">2.	</w:t>
      </w:r>
      <w:r>
        <w:t xml:space="preserve">BMad Code. </w:t>
      </w:r>
      <w:r>
        <w:rPr>
          <w:i/>
          <w:iCs/>
        </w:rPr>
        <w:t xml:space="preserve">BMAD-METHOD</w:t>
      </w:r>
      <w:r>
        <w:t xml:space="preserve">. GitHub. </w:t>
      </w:r>
      <w:hyperlink w:history="1" r:id="rId9w4uiusksily73xrvrq76">
        <w:r>
          <w:rPr>
            <w:rStyle w:val="Hyperlink"/>
          </w:rPr>
          <w:t xml:space="preserve">https://github.com/bmad-code-org/BMAD-METHOD</w:t>
        </w:r>
      </w:hyperlink>
    </w:p>
    <w:p>
      <w:pPr>
        <w:tabs>
          <w:tab w:val="left" w:pos="480"/>
        </w:tabs>
        <w:ind w:left="480" w:hanging="480"/>
      </w:pPr>
      <w:r>
        <w:t xml:space="preserve">3.	</w:t>
      </w:r>
      <w:r>
        <w:t xml:space="preserve">FastAPI. </w:t>
      </w:r>
      <w:r>
        <w:rPr>
          <w:i/>
          <w:iCs/>
        </w:rPr>
        <w:t xml:space="preserve">Full Stack FastAPI Template</w:t>
      </w:r>
      <w:r>
        <w:t xml:space="preserve">. GitHub. </w:t>
      </w:r>
      <w:hyperlink w:history="1" r:id="rIdnaalkherci16vjoywnrrk">
        <w:r>
          <w:rPr>
            <w:rStyle w:val="Hyperlink"/>
          </w:rPr>
          <w:t xml:space="preserve">https://github.com/fastapi/full-stack-fastapi-template</w:t>
        </w:r>
      </w:hyperlink>
    </w:p>
    <w:p>
      <w:pPr>
        <w:tabs>
          <w:tab w:val="left" w:pos="480"/>
        </w:tabs>
        <w:ind w:left="480" w:hanging="480"/>
      </w:pPr>
      <w:r>
        <w:t xml:space="preserve">4.	</w:t>
      </w:r>
      <w:r>
        <w:t xml:space="preserve">本組（2026）。產品簡介、產品需求文件（PRD）、架構骨幹、UX 設計與 Epic 規劃。專案資料夾 </w:t>
      </w:r>
      <w:r>
        <w:rPr>
          <w:rFonts w:ascii="Consolas" w:hAnsi="Consolas" w:eastAsia="標楷體" w:cs="Consolas"/>
          <w:sz w:val="21"/>
          <w:szCs w:val="21"/>
        </w:rPr>
        <w:t xml:space="preserve">_bmad-output/planning-artifacts/</w:t>
      </w:r>
      <w:r>
        <w:t xml:space="preserve">。</w:t>
      </w:r>
    </w:p>
    <w:sectPr>
      <w:footerReference w:type="default" r:id="rId6"/>
      <w:type w:val="nextPage"/>
      <w:pgSz w:w="11906" w:h="16838" w:orient="portrait"/>
      <w:pgMar w:top="1361" w:right="1247" w:bottom="1361" w:left="1247" w:header="708" w:footer="624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SECTIONPAGES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960" w:hanging="300"/>
      </w:pPr>
      <w:rPr>
        <w:rFonts w:ascii="Times New Roman" w:cs="Times New Roman" w:eastAsia="Times New Roman" w:hAnsi="Times New Roman"/>
      </w:rPr>
    </w:lvl>
    <w:lvl w:ilvl="2" w15:tentative="1">
      <w:start w:val="1"/>
      <w:numFmt w:val="bullet"/>
      <w:lvlText w:val="•"/>
      <w:lvlJc w:val="left"/>
      <w:pPr>
        <w:ind w:left="1440" w:hanging="30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標楷體" w:cs="Times New Roman"/>
        <w:sz w:val="24"/>
        <w:szCs w:val="24"/>
      </w:rPr>
    </w:rPrDefault>
    <w:pPrDefault>
      <w:pPr>
        <w:spacing w:line="360" w:after="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before="0" w:after="340"/>
      <w:jc w:val="center"/>
    </w:pPr>
    <w:rPr>
      <w:rFonts w:ascii="Times New Roman" w:hAnsi="Times New Roman" w:eastAsia="標楷體" w:cs="Times New Roman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</w:pPr>
    <w:rPr>
      <w:rFonts w:ascii="Times New Roman" w:hAnsi="Times New Roman" w:eastAsia="標楷體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</w:pPr>
    <w:rPr>
      <w:rFonts w:ascii="Times New Roman" w:hAnsi="Times New Roman" w:eastAsia="標楷體" w:cs="Times New Roman"/>
      <w:b/>
      <w:bCs/>
      <w:color w:val="000000"/>
      <w:sz w:val="25"/>
      <w:szCs w:val="25"/>
    </w:rPr>
  </w:style>
  <w:style w:type="paragraph" w:styleId="Heading4">
    <w:name w:val="Heading 4"/>
    <w:basedOn w:val="Normal"/>
    <w:next w:val="Normal"/>
    <w:qFormat/>
    <w:pPr>
      <w:keepNext/>
      <w:keepLines/>
      <w:spacing w:before="160" w:after="60"/>
    </w:pPr>
    <w:rPr>
      <w:rFonts w:ascii="Times New Roman" w:hAnsi="Times New Roman" w:eastAsia="標楷體" w:cs="Times New Roman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nulawnhqmphvklb5aaz2" Type="http://schemas.openxmlformats.org/officeDocument/2006/relationships/hyperlink" Target="https://pe.ncu.edu.tw/Uploads/2024-07-02/66839de8865eb.pdf" TargetMode="External"/><Relationship Id="rId9w4uiusksily73xrvrq76" Type="http://schemas.openxmlformats.org/officeDocument/2006/relationships/hyperlink" Target="https://github.com/bmad-code-org/BMAD-METHOD" TargetMode="External"/><Relationship Id="rIdnaalkherci16vjoywnrrk" Type="http://schemas.openxmlformats.org/officeDocument/2006/relationships/hyperlink" Target="https://github.com/fastapi/full-stack-fastapi-template" TargetMode="External"/><Relationship Id="rId7" Type="http://schemas.openxmlformats.org/officeDocument/2006/relationships/image" Target="media/238efba25053c4681453ad859399af5af6c6680c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軟體專案管理規劃文件</dc:title>
  <dc:creator>G14</dc:creator>
  <dc:description>Software Project Management Plan</dc:description>
  <cp:lastModifiedBy>Un-named</cp:lastModifiedBy>
  <cp:revision>1</cp:revision>
  <dcterms:created xsi:type="dcterms:W3CDTF">2026-10-28T07:29:10.885Z</dcterms:created>
  <dcterms:modified xsi:type="dcterms:W3CDTF">2026-10-28T07:29:10.885Z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