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8"/>
          <w:szCs w:val="38"/>
        </w:rPr>
      </w:pPr>
      <w:r w:rsidDel="00000000" w:rsidR="00000000" w:rsidRPr="00000000">
        <w:rPr>
          <w:sz w:val="36"/>
          <w:szCs w:val="36"/>
          <w:rtl w:val="0"/>
        </w:rPr>
        <w:t xml:space="preserve">Design Ideation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Team 207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EGR-314-18748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1/20/22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Block Diagram:</w:t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1513" cy="714286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7142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Verification Table: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07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