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Team Contract</w:t>
      </w:r>
    </w:p>
    <w:p w:rsidR="00000000" w:rsidDel="00000000" w:rsidP="00000000" w:rsidRDefault="00000000" w:rsidRPr="00000000" w14:paraId="00000002">
      <w:pPr>
        <w:pStyle w:val="Heading1"/>
        <w:spacing w:after="0" w:before="240" w:line="240" w:lineRule="auto"/>
        <w:rPr>
          <w:rFonts w:ascii="Times New Roman" w:cs="Times New Roman" w:eastAsia="Times New Roman" w:hAnsi="Times New Roman"/>
          <w:color w:val="366091"/>
          <w:sz w:val="32"/>
          <w:szCs w:val="32"/>
        </w:rPr>
      </w:pPr>
      <w:r w:rsidDel="00000000" w:rsidR="00000000" w:rsidRPr="00000000">
        <w:rPr>
          <w:rFonts w:ascii="Times New Roman" w:cs="Times New Roman" w:eastAsia="Times New Roman" w:hAnsi="Times New Roman"/>
          <w:color w:val="366091"/>
          <w:sz w:val="32"/>
          <w:szCs w:val="32"/>
          <w:rtl w:val="0"/>
        </w:rPr>
        <w:t xml:space="preserve">We, the members of Team 307, have fully discussed and reached a consensus on the following items:</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Charter</w:t>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strives to have a successful product, we believe that with concise communication and dedication to hard work and schedule commitment, we can achieve our goals.</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that meets our stakeholder’s expectations, working with no bugs or other interruptions that can hold the product from being a complete product.</w:t>
      </w:r>
    </w:p>
    <w:p w:rsidR="00000000" w:rsidDel="00000000" w:rsidP="00000000" w:rsidRDefault="00000000" w:rsidRPr="00000000" w14:paraId="0000000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receiving an A on the project but also being able to understand and explain fluidly how the system works.</w:t>
      </w:r>
    </w:p>
    <w:p w:rsidR="00000000" w:rsidDel="00000000" w:rsidP="00000000" w:rsidRDefault="00000000" w:rsidRPr="00000000" w14:paraId="0000000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professional relationship with group members and faculty through thoughtful questions, respectful answers, and clear communication.</w:t>
      </w:r>
    </w:p>
    <w:p w:rsidR="00000000" w:rsidDel="00000000" w:rsidP="00000000" w:rsidRDefault="00000000" w:rsidRPr="00000000" w14:paraId="0000000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our individual knowledge and skill sets through peer guidance and teaching. We will allow ourselves to not only be available for teaching but to be taught.</w:t>
      </w:r>
    </w:p>
    <w:p w:rsidR="00000000" w:rsidDel="00000000" w:rsidP="00000000" w:rsidRDefault="00000000" w:rsidRPr="00000000" w14:paraId="0000000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ourselves and our team members accountable to the tasks assigned and the standards set forth in this charter. This will create an environment where we are working together as peers toward our common goals.</w:t>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Mission Statement</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an interactive system that reacts to environmental changes and be displayed at the ASU showcase while achieving our course objectives and requirements.</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Communication Channels</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methods of communication will include group texting and emailing, as well as in-person meetings (detailed below).</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40"/>
        <w:gridCol w:w="2340"/>
        <w:gridCol w:w="2565"/>
        <w:tblGridChange w:id="0">
          <w:tblGrid>
            <w:gridCol w:w="2355"/>
            <w:gridCol w:w="2340"/>
            <w:gridCol w:w="234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 Choice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 Choice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3rd Choice Communication</w:t>
            </w:r>
          </w:p>
        </w:tc>
      </w:tr>
      <w:tr>
        <w:trPr>
          <w:cantSplit w:val="0"/>
          <w:trHeight w:val="6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Jadrian Padilla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(520)349-8089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jpadil37@asu.edu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JayEeePee#9236</w:t>
            </w:r>
          </w:p>
        </w:tc>
      </w:tr>
      <w:tr>
        <w:trPr>
          <w:cantSplit w:val="0"/>
          <w:trHeight w:val="8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Tangeman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(480)553-4191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jrtangema@asu.edu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jtcommando#6611</w:t>
            </w:r>
          </w:p>
        </w:tc>
      </w:tr>
      <w:tr>
        <w:trPr>
          <w:cantSplit w:val="0"/>
          <w:trHeight w:val="8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O’Hara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(480)739-8527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cpohara@asu.edu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CMURDER#7711</w:t>
            </w:r>
          </w:p>
        </w:tc>
      </w:tr>
      <w:tr>
        <w:trPr>
          <w:cantSplit w:val="0"/>
          <w:trHeight w:val="8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Masamitsu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(480)265-6022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smasamit@asu.edu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18"/>
                <w:szCs w:val="18"/>
                <w:shd w:fill="f2f2f2" w:val="clear"/>
              </w:rPr>
            </w:pPr>
            <w:r w:rsidDel="00000000" w:rsidR="00000000" w:rsidRPr="00000000">
              <w:rPr>
                <w:sz w:val="24"/>
                <w:szCs w:val="24"/>
                <w:shd w:fill="f2f2f2" w:val="clear"/>
                <w:rtl w:val="0"/>
              </w:rPr>
              <w:t xml:space="preserve">DocSaveAHoe#2170</w:t>
            </w:r>
            <w:r w:rsidDel="00000000" w:rsidR="00000000" w:rsidRPr="00000000">
              <w:rPr>
                <w:rtl w:val="0"/>
              </w:rPr>
            </w:r>
          </w:p>
        </w:tc>
      </w:tr>
    </w:tbl>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Communication Procedures</w:t>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smartphones, communicating will be an easy task for everyone. Our team will create a group chat through text and through Discord. The text chat will be great for a quick and simple message when asking a straightforward and to-the-point question or sharing a quick image. Discord will be another option for us and it is easier to share files by chatting. If we really need to have a long meeting then our group will set up Zoom sessions so we can all speak to each other and discuss any important project concepts.</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Leader, Connor O’Hara, will be tasked with distributing any Instructor correspondence to the group through any of the following communication options listed and will verify everyone has received and responded.</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Meeting Schedule</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immediate interim, we will meet virtually once a week outside of class. Any adjustments to the meeting schedule will be discussed with the group prior to enactment in class. Should a team member be missing when the discussion happens, all lines of communication will be exhausted before moving forward. If no response is heard from the absent member after a period of 24 hours from the first attempted communication, the team will meet as discussed in class. The virtual meetings will be facilitated via Discord. </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290"/>
        <w:gridCol w:w="1050"/>
        <w:gridCol w:w="1170"/>
        <w:gridCol w:w="1170"/>
        <w:tblGridChange w:id="0">
          <w:tblGrid>
            <w:gridCol w:w="1170"/>
            <w:gridCol w:w="1170"/>
            <w:gridCol w:w="1170"/>
            <w:gridCol w:w="1170"/>
            <w:gridCol w:w="1290"/>
            <w:gridCol w:w="1050"/>
            <w:gridCol w:w="1170"/>
            <w:gridCol w:w="117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b w:val="1"/>
                <w:sz w:val="20"/>
                <w:szCs w:val="20"/>
                <w:rtl w:val="0"/>
              </w:rPr>
              <w:t xml:space="preserve">Time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b w:val="1"/>
                <w:sz w:val="20"/>
                <w:szCs w:val="20"/>
                <w:rtl w:val="0"/>
              </w:rPr>
              <w:t xml:space="preserve">Sunday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Monday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b w:val="1"/>
                <w:sz w:val="20"/>
                <w:szCs w:val="20"/>
                <w:rtl w:val="0"/>
              </w:rPr>
              <w:t xml:space="preserve">Tuesday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sz w:val="20"/>
                <w:szCs w:val="20"/>
                <w:rtl w:val="0"/>
              </w:rPr>
              <w:t xml:space="preserve">Wednesday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b w:val="1"/>
                <w:sz w:val="20"/>
                <w:szCs w:val="20"/>
                <w:rtl w:val="0"/>
              </w:rPr>
              <w:t xml:space="preserve">Thursday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b w:val="1"/>
                <w:sz w:val="20"/>
                <w:szCs w:val="20"/>
                <w:rtl w:val="0"/>
              </w:rPr>
              <w:t xml:space="preserve">Friday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b w:val="1"/>
                <w:sz w:val="20"/>
                <w:szCs w:val="20"/>
                <w:rtl w:val="0"/>
              </w:rPr>
              <w:t xml:space="preserve">Saturday</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b w:val="1"/>
                <w:sz w:val="20"/>
                <w:szCs w:val="20"/>
                <w:rtl w:val="0"/>
              </w:rPr>
              <w:t xml:space="preserve">8:00 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O/J/S</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b w:val="1"/>
                <w:sz w:val="20"/>
                <w:szCs w:val="20"/>
                <w:rtl w:val="0"/>
              </w:rPr>
              <w:t xml:space="preserve">9:00 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b w:val="1"/>
                <w:sz w:val="20"/>
                <w:szCs w:val="20"/>
                <w:rtl w:val="0"/>
              </w:rPr>
              <w:t xml:space="preserve">10:00 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b w:val="1"/>
                <w:sz w:val="20"/>
                <w:szCs w:val="20"/>
                <w:rtl w:val="0"/>
              </w:rPr>
              <w:t xml:space="preserve">11:00 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b w:val="1"/>
                <w:sz w:val="20"/>
                <w:szCs w:val="20"/>
                <w:rtl w:val="0"/>
              </w:rPr>
              <w:t xml:space="preserve">12:00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b w:val="1"/>
                <w:sz w:val="20"/>
                <w:szCs w:val="20"/>
                <w:rtl w:val="0"/>
              </w:rPr>
              <w:t xml:space="preserve">1:00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J/S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J/S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b w:val="1"/>
                <w:sz w:val="20"/>
                <w:szCs w:val="20"/>
                <w:rtl w:val="0"/>
              </w:rPr>
              <w:t xml:space="preserve">2:00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20"/>
                <w:szCs w:val="20"/>
                <w:rtl w:val="0"/>
              </w:rPr>
              <w:t xml:space="preserve">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J/S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J/S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S/JP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b w:val="1"/>
                <w:sz w:val="20"/>
                <w:szCs w:val="20"/>
                <w:rtl w:val="0"/>
              </w:rPr>
              <w:t xml:space="preserve">3:00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b w:val="1"/>
                <w:sz w:val="20"/>
                <w:szCs w:val="20"/>
                <w:rtl w:val="0"/>
              </w:rPr>
              <w:t xml:space="preserve">4:00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O/J/S/JP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b w:val="1"/>
                <w:sz w:val="20"/>
                <w:szCs w:val="20"/>
                <w:rtl w:val="0"/>
              </w:rPr>
              <w:t xml:space="preserve">5:00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O/S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O/J</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J</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O/J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O/J/JP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b w:val="1"/>
                <w:sz w:val="20"/>
                <w:szCs w:val="20"/>
                <w:rtl w:val="0"/>
              </w:rPr>
              <w:t xml:space="preserve">6:00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O/J</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O/J</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O/J/JP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b w:val="1"/>
                <w:sz w:val="20"/>
                <w:szCs w:val="20"/>
                <w:rtl w:val="0"/>
              </w:rPr>
              <w:t xml:space="preserve">7:00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O/S</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O/J/JP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b w:val="1"/>
                <w:sz w:val="20"/>
                <w:szCs w:val="20"/>
                <w:rtl w:val="0"/>
              </w:rPr>
              <w:t xml:space="preserve">8:00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O/S</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20"/>
                <w:szCs w:val="20"/>
                <w:rtl w:val="0"/>
              </w:rPr>
              <w:t xml:space="preserve">O/J/JP</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b w:val="1"/>
                <w:sz w:val="20"/>
                <w:szCs w:val="20"/>
                <w:rtl w:val="0"/>
              </w:rPr>
              <w:t xml:space="preserve">9:00 PM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20"/>
                <w:szCs w:val="20"/>
                <w:rtl w:val="0"/>
              </w:rPr>
              <w:t xml:space="preserve">O/S</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20"/>
                <w:szCs w:val="20"/>
                <w:rtl w:val="0"/>
              </w:rPr>
              <w:t xml:space="preserve">O/J/S/JP</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O/J/JP</w:t>
            </w:r>
          </w:p>
        </w:tc>
      </w:tr>
    </w:tbl>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Meeting Coordination</w:t>
      </w:r>
      <w:r w:rsidDel="00000000" w:rsidR="00000000" w:rsidRPr="00000000">
        <w:rPr>
          <w:rtl w:val="0"/>
        </w:rPr>
      </w:r>
    </w:p>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will create a shared calendar using Google that will remind us of when we have meetings coming up. </w:t>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to change or add a meeting to the calendar it will be brought up in a group discussion and when all group members have agreed upon the change then the meeting time will be reflected in the calendar.</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preferred format for the meeting will be face-to-face, this gives everyone the opportunity to physically see what each individual member is working on and also creates a learning opportunity if someone in the group is not understanding a concept. Our second format of meetings will be Zoom meetings. Everyone in our group works or has kids and not being able to meet in person at every meeting is highly unlikely.</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how progress is going, additional meetings may be required and will be agreed upon by consensus of the group if necessary.</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meetings, we will discuss ideas that we have come up with, as well as determine the feasibility of those ideas. The meetings will be focused on constructing and testing prototypes, as well as documenting instructions on how to build the device. We will time the construction and attempt to test multiple ideas out at this time.</w:t>
      </w:r>
    </w:p>
    <w:p w:rsidR="00000000" w:rsidDel="00000000" w:rsidP="00000000" w:rsidRDefault="00000000" w:rsidRPr="00000000" w14:paraId="000000BD">
      <w:pPr>
        <w:pStyle w:val="Heading2"/>
        <w:spacing w:after="0" w:before="200" w:line="240" w:lineRule="auto"/>
        <w:rPr>
          <w:rFonts w:ascii="Times New Roman" w:cs="Times New Roman" w:eastAsia="Times New Roman" w:hAnsi="Times New Roman"/>
          <w:b w:val="1"/>
          <w:sz w:val="36"/>
          <w:szCs w:val="36"/>
        </w:rPr>
      </w:pPr>
      <w:bookmarkStart w:colFirst="0" w:colLast="0" w:name="_sxx42f6wnx8b" w:id="0"/>
      <w:bookmarkEnd w:id="0"/>
      <w:r w:rsidDel="00000000" w:rsidR="00000000" w:rsidRPr="00000000">
        <w:rPr>
          <w:rFonts w:ascii="Times New Roman" w:cs="Times New Roman" w:eastAsia="Times New Roman" w:hAnsi="Times New Roman"/>
          <w:b w:val="1"/>
          <w:sz w:val="36"/>
          <w:szCs w:val="36"/>
          <w:rtl w:val="0"/>
        </w:rPr>
        <w:t xml:space="preserve">Team Coordination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All assignments will be submitted by a chosen representative for the group. This will be discussed and agreed upon by the group. There will be designated alternates for the submission of assignments should the primary submitter be unable to perform the function. Communication is pivotal to the success of the group thus it is expected and agreed upon that should a member not be able to fulfill their deliverables due to life circumstances they will reach out to the team to let them know. Confirmation of the information will be received by the team member having an issue and an alternate submitter will be notified. For the purpose of everyone having access to the same information, all documents will be stored on the shared drive.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If a team member does not possess the knowledge or skills to complete a given task, a team member who is capable will assist. The purpose will be to teach the appropriate skills to ensure that everyone in the team is operating under the same knowledge base. Should this not be an option, tasks will be re-assigned so that each team member can equally contribute to the success of the project within the scope of their knowledge and or skill set. This requires team members to be honest about their capabilities and we as a group encourage everyone to take such opportunities as chances to grow their skillset.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t xml:space="preserve">As stated, all documentation will be stored on the shared drive. Every team member has 24/7 access to it and can reference it as needed. </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spacing w:after="0" w:before="200" w:line="240" w:lineRule="auto"/>
        <w:rPr>
          <w:rFonts w:ascii="Times New Roman" w:cs="Times New Roman" w:eastAsia="Times New Roman" w:hAnsi="Times New Roman"/>
          <w:sz w:val="24"/>
          <w:szCs w:val="24"/>
        </w:rPr>
      </w:pPr>
      <w:bookmarkStart w:colFirst="0" w:colLast="0" w:name="_najo5wm0h29p" w:id="1"/>
      <w:bookmarkEnd w:id="1"/>
      <w:r w:rsidDel="00000000" w:rsidR="00000000" w:rsidRPr="00000000">
        <w:rPr>
          <w:rFonts w:ascii="Times New Roman" w:cs="Times New Roman" w:eastAsia="Times New Roman" w:hAnsi="Times New Roman"/>
          <w:b w:val="1"/>
          <w:sz w:val="36"/>
          <w:szCs w:val="36"/>
          <w:rtl w:val="0"/>
        </w:rPr>
        <w:t xml:space="preserve">Team Accountability</w:t>
      </w: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action is required in advance if a team member must miss a meeting?</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If a team member must miss a meeting, that member must notify the group of the absence at least one hour before the scheduled meeting time. All sessions will have notes that the individual can get from another team member.</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will the non-attending team member’s contribution be captured in advance of the meeting?</w:t>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Contributions for the team meetings will be communicated with the group in advance on the topics that we will be covering before the meetings. Individual members are responsible for making sure that their contributions are sent with enough time to be used for the meetings. After the meeting, the absent member will be contacted by the group via group text messaging,  before the end of the day with a summary of the goings-on at the meeting that was missed.</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agreed to work together using the many features of Google such as Docs, sheets, and slides. We all have a personal laptop which will help eliminate the excuse of not being able to work on the project. If a team member is not comfortable with using the Google apps, they can use office or apple apps as long as it is easily accessible and easy to convert to another file type.</w:t>
      </w:r>
    </w:p>
    <w:p w:rsidR="00000000" w:rsidDel="00000000" w:rsidP="00000000" w:rsidRDefault="00000000" w:rsidRPr="00000000" w14:paraId="000000D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pStyle w:val="Heading2"/>
        <w:spacing w:after="0" w:before="200" w:line="240" w:lineRule="auto"/>
        <w:rPr>
          <w:rFonts w:ascii="Times New Roman" w:cs="Times New Roman" w:eastAsia="Times New Roman" w:hAnsi="Times New Roman"/>
          <w:sz w:val="24"/>
          <w:szCs w:val="24"/>
        </w:rPr>
      </w:pPr>
      <w:bookmarkStart w:colFirst="0" w:colLast="0" w:name="_b3oabvwxgyyh" w:id="3"/>
      <w:bookmarkEnd w:id="3"/>
      <w:r w:rsidDel="00000000" w:rsidR="00000000" w:rsidRPr="00000000">
        <w:rPr>
          <w:rFonts w:ascii="Times New Roman" w:cs="Times New Roman" w:eastAsia="Times New Roman" w:hAnsi="Times New Roman"/>
          <w:b w:val="1"/>
          <w:sz w:val="36"/>
          <w:szCs w:val="36"/>
          <w:rtl w:val="0"/>
        </w:rPr>
        <w:t xml:space="preserve">Conflict Recognition and Resolution </w:t>
      </w: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conflict resolution process(es) our team will employ include:</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 conflict that begins to disrupt group activity, the group will convene and address the problem. We will each meet with ideas on ways to solve the problem and will present those solutions to the group. Afterward, the group will vote for the solution that best solves the problem and allows the group to continue working towards the goal of the project.</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 vote is tied and no other workable solution is available, the group will meet with Professor Karwat to act as a third-party mediator to break the tie.</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the mediation, the problem still exists, the group may vote to fire a member (pending approval from professor Karwat). However, this is only to be used if all other conflict resolution techniques have failed.</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Any team member who is in violation of the contract before</w:t>
      </w:r>
      <w:r w:rsidDel="00000000" w:rsidR="00000000" w:rsidRPr="00000000">
        <w:rPr>
          <w:rFonts w:ascii="Times New Roman" w:cs="Times New Roman" w:eastAsia="Times New Roman" w:hAnsi="Times New Roman"/>
          <w:color w:val="ff0000"/>
          <w:sz w:val="24"/>
          <w:szCs w:val="24"/>
          <w:rtl w:val="0"/>
        </w:rPr>
        <w:t xml:space="preserve"> March 6</w:t>
      </w:r>
      <w:r w:rsidDel="00000000" w:rsidR="00000000" w:rsidRPr="00000000">
        <w:rPr>
          <w:rFonts w:ascii="Times New Roman" w:cs="Times New Roman" w:eastAsia="Times New Roman" w:hAnsi="Times New Roman"/>
          <w:sz w:val="24"/>
          <w:szCs w:val="24"/>
          <w:rtl w:val="0"/>
        </w:rPr>
        <w:t xml:space="preserve">, may be given a pink slip, i.e., a warning that you may be fired from the team if all remaining team members unanimously agree. Students receiving a pink slip will be notified using an email that includes all team members and the instructor. That student will be required to meet with the instructor and will have </w:t>
      </w:r>
      <w:r w:rsidDel="00000000" w:rsidR="00000000" w:rsidRPr="00000000">
        <w:rPr>
          <w:rFonts w:ascii="Times New Roman" w:cs="Times New Roman" w:eastAsia="Times New Roman" w:hAnsi="Times New Roman"/>
          <w:b w:val="1"/>
          <w:sz w:val="24"/>
          <w:szCs w:val="24"/>
          <w:u w:val="single"/>
          <w:rtl w:val="0"/>
        </w:rPr>
        <w:t xml:space="preserve">2 weeks</w:t>
      </w:r>
      <w:r w:rsidDel="00000000" w:rsidR="00000000" w:rsidRPr="00000000">
        <w:rPr>
          <w:rFonts w:ascii="Times New Roman" w:cs="Times New Roman" w:eastAsia="Times New Roman" w:hAnsi="Times New Roman"/>
          <w:sz w:val="24"/>
          <w:szCs w:val="24"/>
          <w:rtl w:val="0"/>
        </w:rPr>
        <w:t xml:space="preserve"> to improve their performance. Students receiving a second pink slip will receive a zero for the final project</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307 Signatures</w:t>
      </w:r>
    </w:p>
    <w:p w:rsidR="00000000" w:rsidDel="00000000" w:rsidP="00000000" w:rsidRDefault="00000000" w:rsidRPr="00000000" w14:paraId="000000D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fully commit to the items above and understand that contributing to the effectiveness of my team is required in this class.</w:t>
      </w:r>
    </w:p>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ind w:right="-11480"/>
        <w:rPr>
          <w:sz w:val="24"/>
          <w:szCs w:val="24"/>
          <w:highlight w:val="white"/>
        </w:rPr>
      </w:pPr>
      <w:r w:rsidDel="00000000" w:rsidR="00000000" w:rsidRPr="00000000">
        <w:rPr>
          <w:sz w:val="24"/>
          <w:szCs w:val="24"/>
          <w:highlight w:val="white"/>
          <w:rtl w:val="0"/>
        </w:rPr>
        <w:t xml:space="preserve">Connor O’Hara</w:t>
      </w:r>
    </w:p>
    <w:p w:rsidR="00000000" w:rsidDel="00000000" w:rsidP="00000000" w:rsidRDefault="00000000" w:rsidRPr="00000000" w14:paraId="000000E2">
      <w:pPr>
        <w:spacing w:after="0" w:line="240" w:lineRule="auto"/>
        <w:ind w:right="-11480"/>
        <w:rPr>
          <w:sz w:val="23"/>
          <w:szCs w:val="23"/>
          <w:highlight w:val="white"/>
          <w:u w:val="single"/>
        </w:rPr>
      </w:pPr>
      <w:r w:rsidDel="00000000" w:rsidR="00000000" w:rsidRPr="00000000">
        <w:rPr>
          <w:sz w:val="23"/>
          <w:szCs w:val="23"/>
          <w:highlight w:val="white"/>
          <w:u w:val="single"/>
        </w:rPr>
        <mc:AlternateContent>
          <mc:Choice Requires="wpg">
            <w:drawing>
              <wp:inline distB="114300" distT="114300" distL="114300" distR="114300">
                <wp:extent cx="2967038" cy="828675"/>
                <wp:effectExtent b="0" l="0" r="0" t="0"/>
                <wp:docPr id="1" name=""/>
                <a:graphic>
                  <a:graphicData uri="http://schemas.microsoft.com/office/word/2010/wordprocessingGroup">
                    <wpg:wgp>
                      <wpg:cNvGrpSpPr/>
                      <wpg:grpSpPr>
                        <a:xfrm>
                          <a:off x="1457825" y="3589525"/>
                          <a:ext cx="2967038" cy="828675"/>
                          <a:chOff x="1457825" y="3589525"/>
                          <a:chExt cx="3911350" cy="1125250"/>
                        </a:xfrm>
                      </wpg:grpSpPr>
                      <wps:wsp>
                        <wps:cNvSpPr/>
                        <wps:cNvPr id="2" name="Shape 2"/>
                        <wps:spPr>
                          <a:xfrm>
                            <a:off x="1461022" y="3590572"/>
                            <a:ext cx="2162375" cy="1001425"/>
                          </a:xfrm>
                          <a:custGeom>
                            <a:rect b="b" l="l" r="r" t="t"/>
                            <a:pathLst>
                              <a:path extrusionOk="0" h="40057" w="86495">
                                <a:moveTo>
                                  <a:pt x="9082" y="17314"/>
                                </a:moveTo>
                                <a:cubicBezTo>
                                  <a:pt x="14424" y="15978"/>
                                  <a:pt x="21391" y="15434"/>
                                  <a:pt x="24225" y="10713"/>
                                </a:cubicBezTo>
                                <a:cubicBezTo>
                                  <a:pt x="26080" y="7622"/>
                                  <a:pt x="23911" y="1128"/>
                                  <a:pt x="20342" y="618"/>
                                </a:cubicBezTo>
                                <a:cubicBezTo>
                                  <a:pt x="15539" y="-68"/>
                                  <a:pt x="9406" y="-483"/>
                                  <a:pt x="5976" y="2947"/>
                                </a:cubicBezTo>
                                <a:cubicBezTo>
                                  <a:pt x="-450" y="9373"/>
                                  <a:pt x="-745" y="20807"/>
                                  <a:pt x="928" y="29739"/>
                                </a:cubicBezTo>
                                <a:cubicBezTo>
                                  <a:pt x="1339" y="31935"/>
                                  <a:pt x="513" y="34760"/>
                                  <a:pt x="2093" y="36340"/>
                                </a:cubicBezTo>
                                <a:cubicBezTo>
                                  <a:pt x="10562" y="44809"/>
                                  <a:pt x="26451" y="36242"/>
                                  <a:pt x="37815" y="32457"/>
                                </a:cubicBezTo>
                                <a:cubicBezTo>
                                  <a:pt x="40283" y="31635"/>
                                  <a:pt x="43741" y="31393"/>
                                  <a:pt x="45580" y="33233"/>
                                </a:cubicBezTo>
                                <a:cubicBezTo>
                                  <a:pt x="46851" y="34505"/>
                                  <a:pt x="46690" y="37088"/>
                                  <a:pt x="48298" y="37893"/>
                                </a:cubicBezTo>
                                <a:cubicBezTo>
                                  <a:pt x="52697" y="40094"/>
                                  <a:pt x="58654" y="35693"/>
                                  <a:pt x="63053" y="37893"/>
                                </a:cubicBezTo>
                                <a:cubicBezTo>
                                  <a:pt x="68852" y="40792"/>
                                  <a:pt x="76099" y="40270"/>
                                  <a:pt x="82467" y="39057"/>
                                </a:cubicBezTo>
                                <a:cubicBezTo>
                                  <a:pt x="83738" y="38815"/>
                                  <a:pt x="86929" y="37899"/>
                                  <a:pt x="86350" y="390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3125321" y="3807326"/>
                            <a:ext cx="775950" cy="755325"/>
                          </a:xfrm>
                          <a:custGeom>
                            <a:rect b="b" l="l" r="r" t="t"/>
                            <a:pathLst>
                              <a:path extrusionOk="0" h="30213" w="31038">
                                <a:moveTo>
                                  <a:pt x="19001" y="8255"/>
                                </a:moveTo>
                                <a:cubicBezTo>
                                  <a:pt x="20113" y="6921"/>
                                  <a:pt x="21976" y="5208"/>
                                  <a:pt x="21331" y="3596"/>
                                </a:cubicBezTo>
                                <a:cubicBezTo>
                                  <a:pt x="20206" y="783"/>
                                  <a:pt x="15499" y="-865"/>
                                  <a:pt x="12789" y="490"/>
                                </a:cubicBezTo>
                                <a:cubicBezTo>
                                  <a:pt x="7448" y="3162"/>
                                  <a:pt x="7024" y="10957"/>
                                  <a:pt x="3858" y="16021"/>
                                </a:cubicBezTo>
                                <a:cubicBezTo>
                                  <a:pt x="1860" y="19217"/>
                                  <a:pt x="-1438" y="23826"/>
                                  <a:pt x="752" y="26893"/>
                                </a:cubicBezTo>
                                <a:cubicBezTo>
                                  <a:pt x="4820" y="32589"/>
                                  <a:pt x="16194" y="30026"/>
                                  <a:pt x="21719" y="25728"/>
                                </a:cubicBezTo>
                                <a:cubicBezTo>
                                  <a:pt x="25312" y="22933"/>
                                  <a:pt x="26320" y="16943"/>
                                  <a:pt x="25214" y="12527"/>
                                </a:cubicBezTo>
                                <a:cubicBezTo>
                                  <a:pt x="24255" y="8700"/>
                                  <a:pt x="19073" y="1971"/>
                                  <a:pt x="16283" y="4761"/>
                                </a:cubicBezTo>
                                <a:cubicBezTo>
                                  <a:pt x="14816" y="6228"/>
                                  <a:pt x="15522" y="9246"/>
                                  <a:pt x="16672" y="10973"/>
                                </a:cubicBezTo>
                                <a:cubicBezTo>
                                  <a:pt x="19761" y="15610"/>
                                  <a:pt x="28549" y="7415"/>
                                  <a:pt x="31038" y="243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755675" y="3695674"/>
                            <a:ext cx="238500" cy="230675"/>
                          </a:xfrm>
                          <a:custGeom>
                            <a:rect b="b" l="l" r="r" t="t"/>
                            <a:pathLst>
                              <a:path extrusionOk="0" h="9227" w="9540">
                                <a:moveTo>
                                  <a:pt x="0" y="2238"/>
                                </a:moveTo>
                                <a:cubicBezTo>
                                  <a:pt x="2324" y="1205"/>
                                  <a:pt x="5016" y="-646"/>
                                  <a:pt x="7377" y="297"/>
                                </a:cubicBezTo>
                                <a:cubicBezTo>
                                  <a:pt x="10206" y="1427"/>
                                  <a:pt x="9318" y="6181"/>
                                  <a:pt x="9318" y="922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910975" y="3848700"/>
                            <a:ext cx="345050" cy="728025"/>
                          </a:xfrm>
                          <a:custGeom>
                            <a:rect b="b" l="l" r="r" t="t"/>
                            <a:pathLst>
                              <a:path extrusionOk="0" h="29121" w="13802">
                                <a:moveTo>
                                  <a:pt x="7766" y="2329"/>
                                </a:moveTo>
                                <a:cubicBezTo>
                                  <a:pt x="9388" y="2329"/>
                                  <a:pt x="10415" y="0"/>
                                  <a:pt x="12037" y="0"/>
                                </a:cubicBezTo>
                                <a:cubicBezTo>
                                  <a:pt x="15275" y="0"/>
                                  <a:pt x="13221" y="6876"/>
                                  <a:pt x="11649" y="9707"/>
                                </a:cubicBezTo>
                                <a:cubicBezTo>
                                  <a:pt x="7985" y="16305"/>
                                  <a:pt x="2385" y="21961"/>
                                  <a:pt x="0" y="2912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4221600" y="3955475"/>
                            <a:ext cx="465950" cy="757150"/>
                          </a:xfrm>
                          <a:custGeom>
                            <a:rect b="b" l="l" r="r" t="t"/>
                            <a:pathLst>
                              <a:path extrusionOk="0" h="30286" w="18638">
                                <a:moveTo>
                                  <a:pt x="18638" y="0"/>
                                </a:moveTo>
                                <a:cubicBezTo>
                                  <a:pt x="9281" y="7277"/>
                                  <a:pt x="5296" y="19681"/>
                                  <a:pt x="0" y="3028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980205" y="4130580"/>
                            <a:ext cx="1386825" cy="454425"/>
                          </a:xfrm>
                          <a:custGeom>
                            <a:rect b="b" l="l" r="r" t="t"/>
                            <a:pathLst>
                              <a:path extrusionOk="0" h="18177" w="55473">
                                <a:moveTo>
                                  <a:pt x="24411" y="8915"/>
                                </a:moveTo>
                                <a:cubicBezTo>
                                  <a:pt x="19734" y="12424"/>
                                  <a:pt x="12367" y="12639"/>
                                  <a:pt x="6938" y="10468"/>
                                </a:cubicBezTo>
                                <a:cubicBezTo>
                                  <a:pt x="3331" y="9026"/>
                                  <a:pt x="-2361" y="2110"/>
                                  <a:pt x="1114" y="373"/>
                                </a:cubicBezTo>
                                <a:cubicBezTo>
                                  <a:pt x="5944" y="-2042"/>
                                  <a:pt x="7523" y="10324"/>
                                  <a:pt x="12762" y="11633"/>
                                </a:cubicBezTo>
                                <a:cubicBezTo>
                                  <a:pt x="15650" y="12355"/>
                                  <a:pt x="20751" y="8809"/>
                                  <a:pt x="21693" y="11633"/>
                                </a:cubicBezTo>
                                <a:cubicBezTo>
                                  <a:pt x="22309" y="13479"/>
                                  <a:pt x="21001" y="15839"/>
                                  <a:pt x="22081" y="17457"/>
                                </a:cubicBezTo>
                                <a:cubicBezTo>
                                  <a:pt x="23097" y="18979"/>
                                  <a:pt x="25687" y="16681"/>
                                  <a:pt x="27517" y="16681"/>
                                </a:cubicBezTo>
                                <a:cubicBezTo>
                                  <a:pt x="31659" y="16681"/>
                                  <a:pt x="36013" y="17990"/>
                                  <a:pt x="39942" y="16681"/>
                                </a:cubicBezTo>
                                <a:cubicBezTo>
                                  <a:pt x="44860" y="15043"/>
                                  <a:pt x="50839" y="19780"/>
                                  <a:pt x="55473" y="1745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67038" cy="8286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967038" cy="828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3">
      <w:pPr>
        <w:spacing w:after="0" w:line="240" w:lineRule="auto"/>
        <w:ind w:right="-11480"/>
        <w:rPr>
          <w:sz w:val="23"/>
          <w:szCs w:val="23"/>
          <w:highlight w:val="white"/>
          <w:u w:val="single"/>
        </w:rPr>
      </w:pPr>
      <w:r w:rsidDel="00000000" w:rsidR="00000000" w:rsidRPr="00000000">
        <w:rPr>
          <w:rtl w:val="0"/>
        </w:rPr>
      </w:r>
    </w:p>
    <w:p w:rsidR="00000000" w:rsidDel="00000000" w:rsidP="00000000" w:rsidRDefault="00000000" w:rsidRPr="00000000" w14:paraId="000000E4">
      <w:pPr>
        <w:spacing w:after="0" w:line="240" w:lineRule="auto"/>
        <w:ind w:right="-11480"/>
        <w:rPr>
          <w:sz w:val="23"/>
          <w:szCs w:val="23"/>
          <w:highlight w:val="white"/>
        </w:rPr>
      </w:pPr>
      <w:r w:rsidDel="00000000" w:rsidR="00000000" w:rsidRPr="00000000">
        <w:rPr>
          <w:sz w:val="23"/>
          <w:szCs w:val="23"/>
          <w:highlight w:val="white"/>
          <w:rtl w:val="0"/>
        </w:rPr>
        <w:t xml:space="preserve">Sam Masamitsu</w:t>
      </w:r>
    </w:p>
    <w:p w:rsidR="00000000" w:rsidDel="00000000" w:rsidP="00000000" w:rsidRDefault="00000000" w:rsidRPr="00000000" w14:paraId="000000E5">
      <w:pPr>
        <w:spacing w:after="0" w:line="240" w:lineRule="auto"/>
        <w:ind w:right="-11480"/>
        <w:rPr>
          <w:rFonts w:ascii="Lobster" w:cs="Lobster" w:eastAsia="Lobster" w:hAnsi="Lobster"/>
          <w:sz w:val="49"/>
          <w:szCs w:val="49"/>
          <w:highlight w:val="white"/>
        </w:rPr>
      </w:pPr>
      <w:r w:rsidDel="00000000" w:rsidR="00000000" w:rsidRPr="00000000">
        <w:rPr>
          <w:rFonts w:ascii="Lobster" w:cs="Lobster" w:eastAsia="Lobster" w:hAnsi="Lobster"/>
          <w:sz w:val="49"/>
          <w:szCs w:val="49"/>
          <w:highlight w:val="white"/>
          <w:rtl w:val="0"/>
        </w:rPr>
        <w:t xml:space="preserve">Sam Masamitsu</w:t>
      </w:r>
    </w:p>
    <w:p w:rsidR="00000000" w:rsidDel="00000000" w:rsidP="00000000" w:rsidRDefault="00000000" w:rsidRPr="00000000" w14:paraId="000000E6">
      <w:pPr>
        <w:spacing w:after="0" w:line="240" w:lineRule="auto"/>
        <w:ind w:right="-11480"/>
        <w:rPr>
          <w:rFonts w:ascii="Lobster" w:cs="Lobster" w:eastAsia="Lobster" w:hAnsi="Lobster"/>
          <w:sz w:val="49"/>
          <w:szCs w:val="49"/>
          <w:highlight w:val="white"/>
        </w:rPr>
      </w:pPr>
      <w:r w:rsidDel="00000000" w:rsidR="00000000" w:rsidRPr="00000000">
        <w:rPr>
          <w:rtl w:val="0"/>
        </w:rPr>
      </w:r>
    </w:p>
    <w:p w:rsidR="00000000" w:rsidDel="00000000" w:rsidP="00000000" w:rsidRDefault="00000000" w:rsidRPr="00000000" w14:paraId="000000E7">
      <w:pPr>
        <w:spacing w:after="0" w:line="240" w:lineRule="auto"/>
        <w:ind w:right="-11480"/>
        <w:rPr>
          <w:sz w:val="21"/>
          <w:szCs w:val="21"/>
          <w:highlight w:val="white"/>
        </w:rPr>
      </w:pPr>
      <w:r w:rsidDel="00000000" w:rsidR="00000000" w:rsidRPr="00000000">
        <w:rPr>
          <w:sz w:val="21"/>
          <w:szCs w:val="21"/>
          <w:highlight w:val="white"/>
          <w:rtl w:val="0"/>
        </w:rPr>
        <w:t xml:space="preserve">Jake Tangeman</w:t>
      </w:r>
    </w:p>
    <w:p w:rsidR="00000000" w:rsidDel="00000000" w:rsidP="00000000" w:rsidRDefault="00000000" w:rsidRPr="00000000" w14:paraId="000000E8">
      <w:pPr>
        <w:spacing w:after="0" w:line="240" w:lineRule="auto"/>
        <w:ind w:right="-11480"/>
        <w:rPr>
          <w:rFonts w:ascii="Pinyon Script" w:cs="Pinyon Script" w:eastAsia="Pinyon Script" w:hAnsi="Pinyon Script"/>
          <w:b w:val="1"/>
          <w:sz w:val="41"/>
          <w:szCs w:val="41"/>
          <w:highlight w:val="white"/>
        </w:rPr>
      </w:pPr>
      <w:r w:rsidDel="00000000" w:rsidR="00000000" w:rsidRPr="00000000">
        <w:rPr>
          <w:rFonts w:ascii="Pinyon Script" w:cs="Pinyon Script" w:eastAsia="Pinyon Script" w:hAnsi="Pinyon Script"/>
          <w:b w:val="1"/>
          <w:sz w:val="41"/>
          <w:szCs w:val="41"/>
          <w:highlight w:val="white"/>
          <w:rtl w:val="0"/>
        </w:rPr>
        <w:t xml:space="preserve">Jake Tangeman</w:t>
      </w:r>
    </w:p>
    <w:p w:rsidR="00000000" w:rsidDel="00000000" w:rsidP="00000000" w:rsidRDefault="00000000" w:rsidRPr="00000000" w14:paraId="000000E9">
      <w:pPr>
        <w:spacing w:after="0" w:line="240" w:lineRule="auto"/>
        <w:ind w:right="-11480"/>
        <w:rPr>
          <w:rFonts w:ascii="Lobster" w:cs="Lobster" w:eastAsia="Lobster" w:hAnsi="Lobster"/>
          <w:sz w:val="49"/>
          <w:szCs w:val="49"/>
          <w:highlight w:val="white"/>
        </w:rPr>
      </w:pPr>
      <w:r w:rsidDel="00000000" w:rsidR="00000000" w:rsidRPr="00000000">
        <w:rPr>
          <w:rtl w:val="0"/>
        </w:rPr>
      </w:r>
    </w:p>
    <w:p w:rsidR="00000000" w:rsidDel="00000000" w:rsidP="00000000" w:rsidRDefault="00000000" w:rsidRPr="00000000" w14:paraId="000000EA">
      <w:pPr>
        <w:spacing w:after="0" w:line="240" w:lineRule="auto"/>
        <w:ind w:right="-11480"/>
        <w:rPr>
          <w:sz w:val="21"/>
          <w:szCs w:val="21"/>
          <w:highlight w:val="white"/>
        </w:rPr>
      </w:pPr>
      <w:r w:rsidDel="00000000" w:rsidR="00000000" w:rsidRPr="00000000">
        <w:rPr>
          <w:sz w:val="21"/>
          <w:szCs w:val="21"/>
          <w:highlight w:val="white"/>
          <w:rtl w:val="0"/>
        </w:rPr>
        <w:t xml:space="preserve">Jadrian Padilla</w:t>
      </w:r>
    </w:p>
    <w:p w:rsidR="00000000" w:rsidDel="00000000" w:rsidP="00000000" w:rsidRDefault="00000000" w:rsidRPr="00000000" w14:paraId="000000EB">
      <w:pPr>
        <w:spacing w:after="0" w:line="240" w:lineRule="auto"/>
        <w:ind w:right="-11480"/>
        <w:rPr>
          <w:rFonts w:ascii="Pacifico" w:cs="Pacifico" w:eastAsia="Pacifico" w:hAnsi="Pacifico"/>
          <w:sz w:val="21"/>
          <w:szCs w:val="21"/>
          <w:highlight w:val="white"/>
        </w:rPr>
      </w:pPr>
      <w:r w:rsidDel="00000000" w:rsidR="00000000" w:rsidRPr="00000000">
        <w:rPr>
          <w:rFonts w:ascii="Pacifico" w:cs="Pacifico" w:eastAsia="Pacifico" w:hAnsi="Pacifico"/>
          <w:sz w:val="41"/>
          <w:szCs w:val="41"/>
          <w:highlight w:val="white"/>
          <w:rtl w:val="0"/>
        </w:rPr>
        <w:t xml:space="preserve">Jadrian Padilla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inyon Script">
    <w:embedRegular w:fontKey="{00000000-0000-0000-0000-000000000000}" r:id="rId1" w:subsetted="0"/>
  </w:font>
  <w:font w:name="Lobster">
    <w:embedRegular w:fontKey="{00000000-0000-0000-0000-000000000000}" r:id="rId2" w:subsetted="0"/>
  </w:font>
  <w:font w:name="Pacific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pohara@asu.edu"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Lobster-regular.ttf"/><Relationship Id="rId3"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