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translation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 decisions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electronics + mechanical = robot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drive trains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videos examples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gear reduction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motors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Curriculum: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15-min Round Robin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a system?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Independently functioning mechanisms that accomplish a task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systems combined create the finished robot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systems include: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game-piece interaction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integration is how each of these interact with each other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Behrooz Cruise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Systems on behrooz: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Catapult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Pneumatics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Intake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Pneumatics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Motors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Drive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Wheels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Mecanum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Motors &amp; Gearboxes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Gear ratio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 controllers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class is robot design and development of systems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System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Motors and Actuators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Wheels ‘n stuff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Mechanical Systems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Pneumatics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Sensors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Optimizations &amp; Limitations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Certification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