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76A8" w14:textId="77777777" w:rsidR="00D218E8" w:rsidRDefault="00D218E8">
      <w:pPr>
        <w:contextualSpacing w:val="0"/>
        <w:jc w:val="center"/>
        <w:rPr>
          <w:b/>
          <w:u w:val="single"/>
        </w:rPr>
      </w:pPr>
    </w:p>
    <w:p w14:paraId="1B14A6C3" w14:textId="77777777" w:rsidR="00D218E8" w:rsidRDefault="00D218E8">
      <w:pPr>
        <w:contextualSpacing w:val="0"/>
        <w:jc w:val="center"/>
        <w:rPr>
          <w:rFonts w:ascii="Arial Narrow" w:hAnsi="Arial Narrow"/>
          <w:b/>
          <w:sz w:val="32"/>
          <w:u w:val="single"/>
        </w:rPr>
      </w:pPr>
    </w:p>
    <w:p w14:paraId="024E4A48" w14:textId="77777777" w:rsidR="00D218E8" w:rsidRDefault="00D218E8">
      <w:pPr>
        <w:contextualSpacing w:val="0"/>
        <w:jc w:val="center"/>
        <w:rPr>
          <w:rFonts w:ascii="Arial Narrow" w:hAnsi="Arial Narrow"/>
          <w:b/>
          <w:sz w:val="32"/>
          <w:u w:val="single"/>
        </w:rPr>
      </w:pPr>
    </w:p>
    <w:p w14:paraId="10844B8E" w14:textId="77777777" w:rsidR="00D218E8" w:rsidRDefault="00D218E8">
      <w:pPr>
        <w:contextualSpacing w:val="0"/>
        <w:jc w:val="center"/>
        <w:rPr>
          <w:rFonts w:ascii="Arial Narrow" w:hAnsi="Arial Narrow"/>
          <w:b/>
          <w:sz w:val="32"/>
          <w:u w:val="single"/>
        </w:rPr>
      </w:pPr>
    </w:p>
    <w:p w14:paraId="3E533E2F" w14:textId="77777777" w:rsidR="00D218E8" w:rsidRDefault="00D218E8">
      <w:pPr>
        <w:contextualSpacing w:val="0"/>
        <w:jc w:val="center"/>
        <w:rPr>
          <w:rFonts w:ascii="Arial Narrow" w:hAnsi="Arial Narrow"/>
          <w:b/>
          <w:sz w:val="32"/>
          <w:u w:val="single"/>
        </w:rPr>
      </w:pPr>
    </w:p>
    <w:p w14:paraId="1A857961" w14:textId="77777777" w:rsidR="00D218E8" w:rsidRDefault="00D218E8">
      <w:pPr>
        <w:contextualSpacing w:val="0"/>
        <w:jc w:val="center"/>
        <w:rPr>
          <w:rFonts w:ascii="Arial Narrow" w:hAnsi="Arial Narrow"/>
          <w:b/>
          <w:sz w:val="32"/>
          <w:u w:val="single"/>
        </w:rPr>
      </w:pPr>
    </w:p>
    <w:p w14:paraId="0D8E2BB9" w14:textId="77777777" w:rsidR="00D218E8" w:rsidRDefault="00D218E8">
      <w:pPr>
        <w:contextualSpacing w:val="0"/>
        <w:jc w:val="center"/>
        <w:rPr>
          <w:rFonts w:ascii="Arial Narrow" w:hAnsi="Arial Narrow"/>
          <w:b/>
          <w:sz w:val="32"/>
          <w:u w:val="single"/>
        </w:rPr>
      </w:pPr>
    </w:p>
    <w:p w14:paraId="22301580" w14:textId="77777777" w:rsidR="00D218E8" w:rsidRDefault="00D218E8">
      <w:pPr>
        <w:contextualSpacing w:val="0"/>
        <w:jc w:val="center"/>
        <w:rPr>
          <w:rFonts w:ascii="Arial Narrow" w:hAnsi="Arial Narrow"/>
          <w:b/>
          <w:sz w:val="32"/>
          <w:u w:val="single"/>
        </w:rPr>
      </w:pPr>
    </w:p>
    <w:p w14:paraId="02DA923A" w14:textId="77777777" w:rsidR="00310C42" w:rsidRPr="00D218E8" w:rsidRDefault="00F32AAD">
      <w:pPr>
        <w:contextualSpacing w:val="0"/>
        <w:jc w:val="center"/>
        <w:rPr>
          <w:rFonts w:ascii="Arial Narrow" w:hAnsi="Arial Narrow"/>
          <w:sz w:val="32"/>
        </w:rPr>
      </w:pPr>
      <w:r w:rsidRPr="00D218E8">
        <w:rPr>
          <w:rFonts w:ascii="Arial Narrow" w:hAnsi="Arial Narrow"/>
          <w:b/>
          <w:sz w:val="32"/>
          <w:u w:val="single"/>
        </w:rPr>
        <w:t>INFORME DEL TRABAJO GRUPAL QUÍMICA ANALÍTICA</w:t>
      </w:r>
    </w:p>
    <w:p w14:paraId="16287811" w14:textId="77777777" w:rsidR="00310C42" w:rsidRPr="00D218E8" w:rsidRDefault="00310C42" w:rsidP="00D218E8">
      <w:pPr>
        <w:contextualSpacing w:val="0"/>
        <w:rPr>
          <w:rFonts w:ascii="Arial Narrow" w:hAnsi="Arial Narrow"/>
          <w:sz w:val="32"/>
        </w:rPr>
      </w:pPr>
    </w:p>
    <w:p w14:paraId="2992D21C" w14:textId="77777777" w:rsidR="00310C42" w:rsidRPr="00D218E8" w:rsidRDefault="00310C42">
      <w:pPr>
        <w:contextualSpacing w:val="0"/>
        <w:jc w:val="center"/>
        <w:rPr>
          <w:rFonts w:ascii="Arial Narrow" w:hAnsi="Arial Narrow"/>
          <w:sz w:val="32"/>
        </w:rPr>
      </w:pPr>
    </w:p>
    <w:p w14:paraId="009353EB" w14:textId="77777777" w:rsidR="00310C42" w:rsidRPr="00D218E8" w:rsidRDefault="00F32AAD">
      <w:pPr>
        <w:contextualSpacing w:val="0"/>
        <w:jc w:val="center"/>
        <w:rPr>
          <w:rFonts w:ascii="Arial Narrow" w:hAnsi="Arial Narrow"/>
          <w:b/>
          <w:sz w:val="32"/>
        </w:rPr>
      </w:pPr>
      <w:r w:rsidRPr="00D218E8">
        <w:rPr>
          <w:rFonts w:ascii="Arial Narrow" w:hAnsi="Arial Narrow"/>
          <w:b/>
          <w:sz w:val="32"/>
          <w:u w:val="single"/>
        </w:rPr>
        <w:t>DESARROLLO DE UN ESPECTROFOTÓMETRO DE BAJO COSTO PARA HALLAR LA CONCENTRACIÓN DE YODO EN LA ORINA</w:t>
      </w:r>
    </w:p>
    <w:p w14:paraId="2F070662" w14:textId="77777777" w:rsidR="00310C42" w:rsidRPr="00D218E8" w:rsidRDefault="00310C42">
      <w:pPr>
        <w:contextualSpacing w:val="0"/>
        <w:jc w:val="center"/>
        <w:rPr>
          <w:rFonts w:ascii="Arial Narrow" w:hAnsi="Arial Narrow"/>
          <w:b/>
        </w:rPr>
      </w:pPr>
    </w:p>
    <w:p w14:paraId="0D4C9FF0" w14:textId="77777777" w:rsidR="00D218E8" w:rsidRPr="00D218E8" w:rsidRDefault="00D218E8">
      <w:pPr>
        <w:contextualSpacing w:val="0"/>
        <w:rPr>
          <w:rFonts w:ascii="Arial Narrow" w:hAnsi="Arial Narrow"/>
          <w:b/>
          <w:u w:val="single"/>
        </w:rPr>
      </w:pPr>
    </w:p>
    <w:p w14:paraId="558C8C7B" w14:textId="77777777" w:rsidR="00D218E8" w:rsidRDefault="00D218E8">
      <w:pPr>
        <w:contextualSpacing w:val="0"/>
        <w:rPr>
          <w:rFonts w:ascii="Arial Narrow" w:hAnsi="Arial Narrow"/>
          <w:b/>
          <w:sz w:val="28"/>
        </w:rPr>
      </w:pPr>
    </w:p>
    <w:p w14:paraId="0BF61E62" w14:textId="77777777" w:rsidR="00D218E8" w:rsidRDefault="00D218E8">
      <w:pPr>
        <w:contextualSpacing w:val="0"/>
        <w:rPr>
          <w:rFonts w:ascii="Arial Narrow" w:hAnsi="Arial Narrow"/>
          <w:b/>
          <w:sz w:val="28"/>
        </w:rPr>
      </w:pPr>
    </w:p>
    <w:p w14:paraId="7E0BD2FA" w14:textId="42B80F37" w:rsidR="00D218E8" w:rsidRDefault="00D218E8">
      <w:pPr>
        <w:contextualSpacing w:val="0"/>
        <w:rPr>
          <w:rFonts w:ascii="Arial Narrow" w:hAnsi="Arial Narrow"/>
          <w:b/>
          <w:sz w:val="28"/>
        </w:rPr>
      </w:pPr>
      <w:r>
        <w:rPr>
          <w:rFonts w:ascii="Arial Narrow" w:hAnsi="Arial Narrow"/>
          <w:b/>
          <w:sz w:val="28"/>
        </w:rPr>
        <w:t>INTEGRANTES:</w:t>
      </w:r>
    </w:p>
    <w:p w14:paraId="773EE3DA" w14:textId="77777777" w:rsidR="00D218E8" w:rsidRDefault="00D218E8">
      <w:pPr>
        <w:contextualSpacing w:val="0"/>
        <w:rPr>
          <w:rFonts w:ascii="Arial Narrow" w:hAnsi="Arial Narrow"/>
          <w:b/>
          <w:sz w:val="28"/>
        </w:rPr>
      </w:pPr>
    </w:p>
    <w:p w14:paraId="54D5D65C" w14:textId="4ECB1074" w:rsidR="00D218E8" w:rsidRP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Encabo, Rodrigo</w:t>
      </w:r>
    </w:p>
    <w:p w14:paraId="0C132096" w14:textId="4B2D8712" w:rsidR="00D218E8" w:rsidRP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Mendoza, Pavka</w:t>
      </w:r>
    </w:p>
    <w:p w14:paraId="5FFB843C" w14:textId="387CE2EE" w:rsidR="00D218E8" w:rsidRP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 xml:space="preserve">Muñoz, Breno </w:t>
      </w:r>
    </w:p>
    <w:p w14:paraId="0EC9B0BF" w14:textId="5DC9F2FA" w:rsid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Portella, Estiven</w:t>
      </w:r>
    </w:p>
    <w:p w14:paraId="58E35BE2" w14:textId="2548C06C" w:rsidR="00D218E8" w:rsidRP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Rodríguez, Anaís</w:t>
      </w:r>
    </w:p>
    <w:p w14:paraId="649AE230" w14:textId="6EFBD04E" w:rsidR="00D218E8" w:rsidRPr="00D218E8" w:rsidRDefault="00D218E8" w:rsidP="00D218E8">
      <w:pPr>
        <w:pStyle w:val="Prrafodelista"/>
        <w:numPr>
          <w:ilvl w:val="0"/>
          <w:numId w:val="6"/>
        </w:numPr>
        <w:contextualSpacing w:val="0"/>
        <w:rPr>
          <w:rFonts w:ascii="Arial Narrow" w:hAnsi="Arial Narrow"/>
          <w:sz w:val="28"/>
        </w:rPr>
      </w:pPr>
      <w:r w:rsidRPr="00D218E8">
        <w:rPr>
          <w:rFonts w:ascii="Arial Narrow" w:hAnsi="Arial Narrow"/>
          <w:sz w:val="28"/>
        </w:rPr>
        <w:t>Rubio, Joaquina</w:t>
      </w:r>
    </w:p>
    <w:p w14:paraId="4FA05F34" w14:textId="3ED3A811" w:rsidR="00D218E8" w:rsidRPr="00D218E8" w:rsidRDefault="00D218E8" w:rsidP="00D218E8">
      <w:pPr>
        <w:pStyle w:val="Prrafodelista"/>
        <w:ind w:left="1080"/>
        <w:contextualSpacing w:val="0"/>
        <w:rPr>
          <w:rFonts w:ascii="Arial Narrow" w:hAnsi="Arial Narrow"/>
          <w:b/>
          <w:u w:val="single"/>
        </w:rPr>
      </w:pPr>
    </w:p>
    <w:p w14:paraId="28076F10" w14:textId="77777777" w:rsidR="00D218E8" w:rsidRDefault="00D218E8" w:rsidP="00D218E8">
      <w:pPr>
        <w:contextualSpacing w:val="0"/>
        <w:rPr>
          <w:rFonts w:ascii="Arial Narrow" w:hAnsi="Arial Narrow"/>
          <w:b/>
          <w:u w:val="single"/>
        </w:rPr>
      </w:pPr>
    </w:p>
    <w:p w14:paraId="68E7D40F" w14:textId="77777777" w:rsidR="00D218E8" w:rsidRDefault="00D218E8" w:rsidP="00D218E8">
      <w:pPr>
        <w:contextualSpacing w:val="0"/>
        <w:rPr>
          <w:rFonts w:ascii="Arial Narrow" w:hAnsi="Arial Narrow"/>
          <w:b/>
          <w:u w:val="single"/>
        </w:rPr>
      </w:pPr>
    </w:p>
    <w:p w14:paraId="20BF2502" w14:textId="77777777" w:rsidR="00D218E8" w:rsidRPr="00D218E8" w:rsidRDefault="00D218E8" w:rsidP="00D218E8">
      <w:pPr>
        <w:contextualSpacing w:val="0"/>
        <w:rPr>
          <w:rFonts w:ascii="Arial Narrow" w:hAnsi="Arial Narrow"/>
          <w:b/>
          <w:u w:val="single"/>
        </w:rPr>
      </w:pPr>
    </w:p>
    <w:p w14:paraId="56711D63" w14:textId="77777777" w:rsidR="00D218E8" w:rsidRDefault="00D218E8">
      <w:pPr>
        <w:contextualSpacing w:val="0"/>
        <w:rPr>
          <w:rFonts w:ascii="Arial Narrow" w:hAnsi="Arial Narrow"/>
          <w:b/>
          <w:u w:val="single"/>
        </w:rPr>
      </w:pPr>
    </w:p>
    <w:p w14:paraId="4C815474" w14:textId="77777777" w:rsidR="00D218E8" w:rsidRDefault="00D218E8">
      <w:pPr>
        <w:contextualSpacing w:val="0"/>
        <w:rPr>
          <w:rFonts w:ascii="Arial Narrow" w:hAnsi="Arial Narrow"/>
          <w:b/>
          <w:u w:val="single"/>
        </w:rPr>
      </w:pPr>
    </w:p>
    <w:p w14:paraId="1891B8CA" w14:textId="77777777" w:rsidR="00D218E8" w:rsidRDefault="00D218E8">
      <w:pPr>
        <w:contextualSpacing w:val="0"/>
        <w:rPr>
          <w:rFonts w:ascii="Arial Narrow" w:hAnsi="Arial Narrow"/>
          <w:b/>
          <w:u w:val="single"/>
        </w:rPr>
      </w:pPr>
    </w:p>
    <w:p w14:paraId="296ADE46" w14:textId="77777777" w:rsidR="00D218E8" w:rsidRDefault="00D218E8">
      <w:pPr>
        <w:contextualSpacing w:val="0"/>
        <w:rPr>
          <w:rFonts w:ascii="Arial Narrow" w:hAnsi="Arial Narrow"/>
          <w:b/>
          <w:u w:val="single"/>
        </w:rPr>
      </w:pPr>
    </w:p>
    <w:p w14:paraId="03DDE273" w14:textId="77777777" w:rsidR="00D218E8" w:rsidRDefault="00D218E8">
      <w:pPr>
        <w:contextualSpacing w:val="0"/>
        <w:rPr>
          <w:rFonts w:ascii="Arial Narrow" w:hAnsi="Arial Narrow"/>
          <w:b/>
          <w:u w:val="single"/>
        </w:rPr>
      </w:pPr>
    </w:p>
    <w:p w14:paraId="72450009" w14:textId="77777777" w:rsidR="00D218E8" w:rsidRDefault="00D218E8">
      <w:pPr>
        <w:contextualSpacing w:val="0"/>
        <w:rPr>
          <w:rFonts w:ascii="Arial Narrow" w:hAnsi="Arial Narrow"/>
          <w:b/>
          <w:u w:val="single"/>
        </w:rPr>
      </w:pPr>
    </w:p>
    <w:p w14:paraId="5C1F4431" w14:textId="77777777" w:rsidR="00D218E8" w:rsidRDefault="00D218E8">
      <w:pPr>
        <w:contextualSpacing w:val="0"/>
        <w:rPr>
          <w:rFonts w:ascii="Arial Narrow" w:hAnsi="Arial Narrow"/>
          <w:b/>
          <w:u w:val="single"/>
        </w:rPr>
      </w:pPr>
    </w:p>
    <w:p w14:paraId="3687ED6F" w14:textId="77777777" w:rsidR="00D218E8" w:rsidRDefault="00D218E8">
      <w:pPr>
        <w:contextualSpacing w:val="0"/>
        <w:rPr>
          <w:rFonts w:ascii="Arial Narrow" w:hAnsi="Arial Narrow"/>
          <w:b/>
          <w:u w:val="single"/>
        </w:rPr>
      </w:pPr>
    </w:p>
    <w:p w14:paraId="17AC88CE" w14:textId="77777777" w:rsidR="00D218E8" w:rsidRDefault="00D218E8">
      <w:pPr>
        <w:contextualSpacing w:val="0"/>
        <w:rPr>
          <w:rFonts w:ascii="Arial Narrow" w:hAnsi="Arial Narrow"/>
          <w:b/>
          <w:u w:val="single"/>
        </w:rPr>
      </w:pPr>
    </w:p>
    <w:p w14:paraId="5108F345" w14:textId="77777777" w:rsidR="00D218E8" w:rsidRDefault="00D218E8">
      <w:pPr>
        <w:contextualSpacing w:val="0"/>
        <w:rPr>
          <w:rFonts w:ascii="Arial Narrow" w:hAnsi="Arial Narrow"/>
          <w:b/>
          <w:u w:val="single"/>
        </w:rPr>
      </w:pPr>
    </w:p>
    <w:p w14:paraId="5F696CE4" w14:textId="77777777" w:rsidR="00D218E8" w:rsidRDefault="00D218E8">
      <w:pPr>
        <w:contextualSpacing w:val="0"/>
        <w:rPr>
          <w:rFonts w:ascii="Arial Narrow" w:hAnsi="Arial Narrow"/>
          <w:b/>
          <w:u w:val="single"/>
        </w:rPr>
      </w:pPr>
    </w:p>
    <w:p w14:paraId="14B752AF" w14:textId="77777777" w:rsidR="00D218E8" w:rsidRDefault="00D218E8">
      <w:pPr>
        <w:contextualSpacing w:val="0"/>
        <w:rPr>
          <w:rFonts w:ascii="Arial Narrow" w:hAnsi="Arial Narrow"/>
          <w:b/>
          <w:u w:val="single"/>
        </w:rPr>
      </w:pPr>
    </w:p>
    <w:p w14:paraId="730AC879" w14:textId="77777777" w:rsidR="00D218E8" w:rsidRDefault="00D218E8">
      <w:pPr>
        <w:contextualSpacing w:val="0"/>
        <w:rPr>
          <w:rFonts w:ascii="Arial Narrow" w:hAnsi="Arial Narrow"/>
          <w:b/>
          <w:u w:val="single"/>
        </w:rPr>
      </w:pPr>
    </w:p>
    <w:p w14:paraId="79D40339" w14:textId="77777777" w:rsidR="00D218E8" w:rsidRDefault="00D218E8">
      <w:pPr>
        <w:contextualSpacing w:val="0"/>
        <w:rPr>
          <w:rFonts w:ascii="Arial Narrow" w:hAnsi="Arial Narrow"/>
          <w:b/>
          <w:u w:val="single"/>
        </w:rPr>
      </w:pPr>
    </w:p>
    <w:p w14:paraId="3B8CB74B" w14:textId="77777777" w:rsidR="00310C42" w:rsidRPr="00274887" w:rsidRDefault="00F32AAD">
      <w:pPr>
        <w:contextualSpacing w:val="0"/>
        <w:rPr>
          <w:rFonts w:ascii="Arial Narrow" w:hAnsi="Arial Narrow"/>
          <w:b/>
          <w:u w:val="single"/>
        </w:rPr>
      </w:pPr>
      <w:r w:rsidRPr="00274887">
        <w:rPr>
          <w:rFonts w:ascii="Arial Narrow" w:hAnsi="Arial Narrow"/>
          <w:b/>
          <w:u w:val="single"/>
        </w:rPr>
        <w:t>Fundamento teórico:</w:t>
      </w:r>
    </w:p>
    <w:p w14:paraId="130087B0" w14:textId="77777777" w:rsidR="00996A6E" w:rsidRDefault="00996A6E" w:rsidP="00996A6E">
      <w:pPr>
        <w:rPr>
          <w:rFonts w:ascii="Arial Narrow" w:hAnsi="Arial Narrow"/>
          <w:b/>
        </w:rPr>
      </w:pPr>
    </w:p>
    <w:p w14:paraId="323A69ED" w14:textId="1C6CD591" w:rsidR="00310C42" w:rsidRPr="00274887" w:rsidRDefault="000D6D6D" w:rsidP="00996A6E">
      <w:pPr>
        <w:rPr>
          <w:rFonts w:ascii="Arial Narrow" w:hAnsi="Arial Narrow"/>
          <w:b/>
        </w:rPr>
      </w:pPr>
      <w:r>
        <w:rPr>
          <w:rFonts w:ascii="Arial Narrow" w:hAnsi="Arial Narrow"/>
          <w:b/>
        </w:rPr>
        <w:t>A,</w:t>
      </w:r>
      <w:r w:rsidR="00996A6E">
        <w:rPr>
          <w:rFonts w:ascii="Arial Narrow" w:hAnsi="Arial Narrow"/>
          <w:b/>
        </w:rPr>
        <w:t xml:space="preserve">     </w:t>
      </w:r>
      <w:r w:rsidR="00F32AAD" w:rsidRPr="00274887">
        <w:rPr>
          <w:rFonts w:ascii="Arial Narrow" w:hAnsi="Arial Narrow"/>
          <w:b/>
          <w:u w:val="single"/>
        </w:rPr>
        <w:t>Espectrofotometría UV/VIS:</w:t>
      </w:r>
    </w:p>
    <w:p w14:paraId="05FE86B0" w14:textId="77777777" w:rsidR="00310C42" w:rsidRPr="00657504" w:rsidRDefault="00310C42">
      <w:pPr>
        <w:ind w:left="720"/>
        <w:contextualSpacing w:val="0"/>
        <w:rPr>
          <w:rFonts w:ascii="Arial Narrow" w:hAnsi="Arial Narrow"/>
        </w:rPr>
      </w:pPr>
    </w:p>
    <w:p w14:paraId="1081BC65" w14:textId="2790634A" w:rsidR="00310C42" w:rsidRDefault="00F32AAD">
      <w:pPr>
        <w:ind w:left="720"/>
        <w:contextualSpacing w:val="0"/>
        <w:jc w:val="both"/>
        <w:rPr>
          <w:rFonts w:ascii="Arial Narrow" w:hAnsi="Arial Narrow"/>
        </w:rPr>
      </w:pPr>
      <w:r w:rsidRPr="00657504">
        <w:rPr>
          <w:rFonts w:ascii="Arial Narrow" w:hAnsi="Arial Narrow"/>
          <w:b/>
        </w:rPr>
        <w:t xml:space="preserve">¿Qué es?: </w:t>
      </w:r>
      <w:r w:rsidRPr="00657504">
        <w:rPr>
          <w:rFonts w:ascii="Arial Narrow" w:hAnsi="Arial Narrow"/>
        </w:rPr>
        <w:t>Es un método de análisis físico-químico del cual se puede determinar la concentración de un analito, en función a la cantidad de energía radiante absorbida o emitida. Esta se basa en la interacción de la luz con la materia. La espectrofotometría UV/VIS se aplica generalmente a moléculas orgánicas, iones inorgánicos o complejos en soluciones, aunque los materiales sólidos, tales como películas o vidrio, pueden ser analizados también.</w:t>
      </w:r>
    </w:p>
    <w:p w14:paraId="5C2539D8" w14:textId="130D5FFA" w:rsidR="00657504" w:rsidRPr="00657504" w:rsidRDefault="00D218E8">
      <w:pPr>
        <w:ind w:left="720"/>
        <w:contextualSpacing w:val="0"/>
        <w:jc w:val="both"/>
        <w:rPr>
          <w:rFonts w:ascii="Arial Narrow" w:hAnsi="Arial Narrow"/>
        </w:rPr>
      </w:pPr>
      <w:r w:rsidRPr="00657504">
        <w:rPr>
          <w:rFonts w:ascii="Arial Narrow" w:hAnsi="Arial Narrow"/>
          <w:noProof/>
          <w:lang w:val="es-ES"/>
        </w:rPr>
        <w:drawing>
          <wp:anchor distT="0" distB="0" distL="114300" distR="114300" simplePos="0" relativeHeight="251681792" behindDoc="0" locked="0" layoutInCell="1" allowOverlap="1" wp14:anchorId="010D8938" wp14:editId="26077913">
            <wp:simplePos x="0" y="0"/>
            <wp:positionH relativeFrom="column">
              <wp:posOffset>2762250</wp:posOffset>
            </wp:positionH>
            <wp:positionV relativeFrom="page">
              <wp:posOffset>3125470</wp:posOffset>
            </wp:positionV>
            <wp:extent cx="3343275" cy="2181225"/>
            <wp:effectExtent l="0" t="0" r="9525" b="9525"/>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343275" cy="2181225"/>
                    </a:xfrm>
                    <a:prstGeom prst="rect">
                      <a:avLst/>
                    </a:prstGeom>
                    <a:ln/>
                  </pic:spPr>
                </pic:pic>
              </a:graphicData>
            </a:graphic>
          </wp:anchor>
        </w:drawing>
      </w:r>
    </w:p>
    <w:p w14:paraId="1B28F46E" w14:textId="2764DF1D" w:rsidR="0077392A" w:rsidRDefault="00F32AAD" w:rsidP="0077392A">
      <w:pPr>
        <w:ind w:left="720"/>
        <w:contextualSpacing w:val="0"/>
        <w:jc w:val="both"/>
        <w:rPr>
          <w:rFonts w:ascii="Arial Narrow" w:hAnsi="Arial Narrow"/>
        </w:rPr>
      </w:pPr>
      <w:r w:rsidRPr="00657504">
        <w:rPr>
          <w:rFonts w:ascii="Arial Narrow" w:hAnsi="Arial Narrow"/>
          <w:b/>
        </w:rPr>
        <w:t>Principios de operación:</w:t>
      </w:r>
      <w:r w:rsidRPr="00657504">
        <w:rPr>
          <w:rFonts w:ascii="Arial Narrow" w:hAnsi="Arial Narrow"/>
        </w:rPr>
        <w:t xml:space="preserve"> Se basa principalmente en que luz es una forma de energía electromagnét</w:t>
      </w:r>
      <w:r w:rsidR="00FA7EEF">
        <w:rPr>
          <w:rFonts w:ascii="Arial Narrow" w:hAnsi="Arial Narrow"/>
        </w:rPr>
        <w:t>ica, y que esta tiene distintas</w:t>
      </w:r>
      <w:r w:rsidRPr="00657504">
        <w:rPr>
          <w:rFonts w:ascii="Arial Narrow" w:hAnsi="Arial Narrow"/>
        </w:rPr>
        <w:t xml:space="preserve"> longitudes de onda, los cuales se mostrarán en el cuadro siguiente:</w:t>
      </w:r>
    </w:p>
    <w:p w14:paraId="0D35D517" w14:textId="48815ED3" w:rsidR="0077392A" w:rsidRDefault="0077392A" w:rsidP="0077392A">
      <w:pPr>
        <w:ind w:left="720"/>
        <w:contextualSpacing w:val="0"/>
        <w:jc w:val="both"/>
        <w:rPr>
          <w:rFonts w:ascii="Arial Narrow" w:hAnsi="Arial Narrow"/>
        </w:rPr>
      </w:pPr>
    </w:p>
    <w:p w14:paraId="653C7E83" w14:textId="5DB54089" w:rsidR="00310C42" w:rsidRPr="0077392A" w:rsidRDefault="00F32AAD" w:rsidP="0077392A">
      <w:pPr>
        <w:ind w:left="720"/>
        <w:contextualSpacing w:val="0"/>
        <w:jc w:val="both"/>
        <w:rPr>
          <w:rFonts w:ascii="Arial Narrow" w:hAnsi="Arial Narrow"/>
        </w:rPr>
      </w:pPr>
      <w:r w:rsidRPr="00657504">
        <w:rPr>
          <w:rFonts w:ascii="Arial Narrow" w:hAnsi="Arial Narrow"/>
        </w:rPr>
        <w:t xml:space="preserve">El espectrofotómetro </w:t>
      </w:r>
      <w:r w:rsidRPr="00657504">
        <w:rPr>
          <w:rFonts w:ascii="Arial Narrow" w:hAnsi="Arial Narrow"/>
          <w:color w:val="010101"/>
        </w:rPr>
        <w:t>utiliza luz en el rango ultravioleta (185 – 400 nm) y rango visible (400 – 700 nm) del espectro de radiación electromagnética.</w:t>
      </w:r>
    </w:p>
    <w:p w14:paraId="5CCE5968" w14:textId="77777777" w:rsidR="0077392A" w:rsidRDefault="0077392A">
      <w:pPr>
        <w:ind w:firstLine="720"/>
        <w:contextualSpacing w:val="0"/>
        <w:jc w:val="both"/>
        <w:rPr>
          <w:rFonts w:ascii="Arial Narrow" w:hAnsi="Arial Narrow"/>
          <w:color w:val="010101"/>
          <w:u w:val="single"/>
        </w:rPr>
      </w:pPr>
    </w:p>
    <w:p w14:paraId="7348C13F" w14:textId="45194079" w:rsidR="00274887" w:rsidRDefault="00274887" w:rsidP="00274887">
      <w:pPr>
        <w:contextualSpacing w:val="0"/>
        <w:jc w:val="both"/>
        <w:rPr>
          <w:rFonts w:ascii="Arial Narrow" w:hAnsi="Arial Narrow"/>
          <w:color w:val="010101"/>
          <w:u w:val="single"/>
        </w:rPr>
      </w:pPr>
    </w:p>
    <w:p w14:paraId="5005FC4D" w14:textId="74CB2936" w:rsidR="00996A6E" w:rsidRPr="00996A6E" w:rsidRDefault="00D218E8" w:rsidP="00274887">
      <w:pPr>
        <w:contextualSpacing w:val="0"/>
        <w:jc w:val="both"/>
        <w:rPr>
          <w:rFonts w:ascii="Arial Narrow" w:hAnsi="Arial Narrow"/>
          <w:b/>
          <w:color w:val="010101"/>
        </w:rPr>
      </w:pPr>
      <w:r w:rsidRPr="0077392A">
        <w:rPr>
          <w:rFonts w:ascii="Arial Narrow" w:hAnsi="Arial Narrow"/>
          <w:noProof/>
          <w:color w:val="010101"/>
          <w:u w:val="single"/>
          <w:lang w:val="es-ES"/>
        </w:rPr>
        <mc:AlternateContent>
          <mc:Choice Requires="wps">
            <w:drawing>
              <wp:anchor distT="45720" distB="45720" distL="114300" distR="114300" simplePos="0" relativeHeight="251684864" behindDoc="0" locked="0" layoutInCell="1" allowOverlap="1" wp14:anchorId="1D2D48A5" wp14:editId="6F78AE1A">
                <wp:simplePos x="0" y="0"/>
                <wp:positionH relativeFrom="column">
                  <wp:posOffset>2675890</wp:posOffset>
                </wp:positionH>
                <wp:positionV relativeFrom="paragraph">
                  <wp:posOffset>95250</wp:posOffset>
                </wp:positionV>
                <wp:extent cx="3514725" cy="1404620"/>
                <wp:effectExtent l="0" t="0" r="9525" b="63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4A1508F8" w14:textId="77777777" w:rsidR="0077392A" w:rsidRPr="00961A28" w:rsidRDefault="0077392A" w:rsidP="0077392A">
                            <w:pPr>
                              <w:jc w:val="center"/>
                              <w:rPr>
                                <w:rFonts w:ascii="Arial Narrow" w:hAnsi="Arial Narrow"/>
                                <w:i/>
                                <w:sz w:val="20"/>
                              </w:rPr>
                            </w:pPr>
                            <w:r w:rsidRPr="00961A28">
                              <w:rPr>
                                <w:rFonts w:ascii="Arial Narrow" w:hAnsi="Arial Narrow"/>
                                <w:i/>
                                <w:sz w:val="20"/>
                              </w:rPr>
                              <w:t>Tabla 1. Rango de longitudes de onda. Adaptado de Organización Panamericana de la Salud, 2005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2D48A5" id="_x0000_t202" coordsize="21600,21600" o:spt="202" path="m,l,21600r21600,l21600,xe">
                <v:stroke joinstyle="miter"/>
                <v:path gradientshapeok="t" o:connecttype="rect"/>
              </v:shapetype>
              <v:shape id="Cuadro de texto 2" o:spid="_x0000_s1026" type="#_x0000_t202" style="position:absolute;left:0;text-align:left;margin-left:210.7pt;margin-top:7.5pt;width:276.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" stroked="f">
                <v:textbox style="mso-fit-shape-to-text:t">
                  <w:txbxContent>
                    <w:p w14:paraId="4A1508F8" w14:textId="77777777" w:rsidR="0077392A" w:rsidRPr="00961A28" w:rsidRDefault="0077392A" w:rsidP="0077392A">
                      <w:pPr>
                        <w:jc w:val="center"/>
                        <w:rPr>
                          <w:rFonts w:ascii="Arial Narrow" w:hAnsi="Arial Narrow"/>
                          <w:i/>
                          <w:sz w:val="20"/>
                        </w:rPr>
                      </w:pPr>
                      <w:r w:rsidRPr="00961A28">
                        <w:rPr>
                          <w:rFonts w:ascii="Arial Narrow" w:hAnsi="Arial Narrow"/>
                          <w:i/>
                          <w:sz w:val="20"/>
                        </w:rPr>
                        <w:t>Tabla 1. Rango de longitudes de onda. Adaptado de Organización Panamericana de la Salud, 2005</w:t>
                      </w:r>
                    </w:p>
                  </w:txbxContent>
                </v:textbox>
                <w10:wrap type="square"/>
              </v:shape>
            </w:pict>
          </mc:Fallback>
        </mc:AlternateContent>
      </w:r>
      <w:r w:rsidR="00274887">
        <w:rPr>
          <w:rFonts w:ascii="Arial Narrow" w:hAnsi="Arial Narrow"/>
          <w:color w:val="010101"/>
          <w:u w:val="single"/>
        </w:rPr>
        <w:t xml:space="preserve">                                                                                 </w:t>
      </w:r>
      <w:r w:rsidR="00996A6E">
        <w:rPr>
          <w:rFonts w:ascii="Arial Narrow" w:hAnsi="Arial Narrow"/>
          <w:color w:val="010101"/>
          <w:u w:val="single"/>
        </w:rPr>
        <w:t xml:space="preserve">                                          </w:t>
      </w:r>
      <w:r w:rsidR="00996A6E">
        <w:rPr>
          <w:rFonts w:ascii="Arial Narrow" w:hAnsi="Arial Narrow"/>
          <w:b/>
          <w:color w:val="010101"/>
          <w:u w:val="single"/>
        </w:rPr>
        <w:t xml:space="preserve">             </w:t>
      </w:r>
    </w:p>
    <w:p w14:paraId="03BC0686" w14:textId="77777777" w:rsidR="00D218E8" w:rsidRDefault="00996A6E" w:rsidP="00274887">
      <w:pPr>
        <w:contextualSpacing w:val="0"/>
        <w:jc w:val="both"/>
        <w:rPr>
          <w:rFonts w:ascii="Arial Narrow" w:hAnsi="Arial Narrow"/>
          <w:b/>
          <w:color w:val="010101"/>
        </w:rPr>
      </w:pPr>
      <w:r w:rsidRPr="00996A6E">
        <w:rPr>
          <w:rFonts w:ascii="Arial Narrow" w:hAnsi="Arial Narrow"/>
          <w:b/>
          <w:color w:val="010101"/>
        </w:rPr>
        <w:t xml:space="preserve">   </w:t>
      </w:r>
      <w:r>
        <w:rPr>
          <w:rFonts w:ascii="Arial Narrow" w:hAnsi="Arial Narrow"/>
          <w:b/>
          <w:color w:val="010101"/>
        </w:rPr>
        <w:t xml:space="preserve">    </w:t>
      </w:r>
    </w:p>
    <w:p w14:paraId="0A3C0AEB" w14:textId="77777777" w:rsidR="00D218E8" w:rsidRDefault="00D218E8" w:rsidP="00274887">
      <w:pPr>
        <w:contextualSpacing w:val="0"/>
        <w:jc w:val="both"/>
        <w:rPr>
          <w:rFonts w:ascii="Arial Narrow" w:hAnsi="Arial Narrow"/>
          <w:b/>
          <w:color w:val="010101"/>
        </w:rPr>
      </w:pPr>
    </w:p>
    <w:p w14:paraId="58E2A8EB" w14:textId="5F52E585" w:rsidR="00996A6E" w:rsidRPr="00996A6E" w:rsidRDefault="00996A6E" w:rsidP="00274887">
      <w:pPr>
        <w:contextualSpacing w:val="0"/>
        <w:jc w:val="both"/>
        <w:rPr>
          <w:rFonts w:ascii="Arial Narrow" w:hAnsi="Arial Narrow"/>
          <w:b/>
          <w:color w:val="010101"/>
          <w:u w:val="single"/>
        </w:rPr>
      </w:pPr>
      <w:r w:rsidRPr="00996A6E">
        <w:rPr>
          <w:rFonts w:ascii="Arial Narrow" w:hAnsi="Arial Narrow"/>
          <w:b/>
          <w:color w:val="010101"/>
          <w:u w:val="single"/>
        </w:rPr>
        <w:t>Términos empleados en espectrofotometría</w:t>
      </w:r>
    </w:p>
    <w:p w14:paraId="0A7725F4" w14:textId="73C6DED2" w:rsidR="00996A6E" w:rsidRPr="00996A6E" w:rsidRDefault="00D218E8" w:rsidP="00274887">
      <w:pPr>
        <w:contextualSpacing w:val="0"/>
        <w:jc w:val="both"/>
        <w:rPr>
          <w:rFonts w:ascii="Arial Narrow" w:hAnsi="Arial Narrow"/>
          <w:color w:val="010101"/>
          <w:u w:val="single"/>
        </w:rPr>
      </w:pPr>
      <w:r w:rsidRPr="00657504">
        <w:rPr>
          <w:rFonts w:ascii="Arial Narrow" w:hAnsi="Arial Narrow"/>
          <w:noProof/>
          <w:color w:val="010101"/>
          <w:lang w:val="es-ES"/>
        </w:rPr>
        <w:drawing>
          <wp:anchor distT="0" distB="0" distL="114300" distR="114300" simplePos="0" relativeHeight="251695104" behindDoc="0" locked="0" layoutInCell="1" allowOverlap="1" wp14:anchorId="65F1CE9D" wp14:editId="6C6718DE">
            <wp:simplePos x="0" y="0"/>
            <wp:positionH relativeFrom="column">
              <wp:posOffset>371475</wp:posOffset>
            </wp:positionH>
            <wp:positionV relativeFrom="page">
              <wp:posOffset>6253480</wp:posOffset>
            </wp:positionV>
            <wp:extent cx="5438775" cy="2028825"/>
            <wp:effectExtent l="0" t="0" r="9525" b="9525"/>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extLst>
                        <a:ext uri="{28A0092B-C50C-407E-A947-70E740481C1C}">
                          <a14:useLocalDpi xmlns:a14="http://schemas.microsoft.com/office/drawing/2010/main" val="0"/>
                        </a:ext>
                      </a:extLst>
                    </a:blip>
                    <a:srcRect r="5150" b="8190"/>
                    <a:stretch/>
                  </pic:blipFill>
                  <pic:spPr bwMode="auto">
                    <a:xfrm>
                      <a:off x="0" y="0"/>
                      <a:ext cx="5438775"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B1173" w14:textId="2DDC3415" w:rsidR="00274887" w:rsidRDefault="00274887" w:rsidP="00274887">
      <w:pPr>
        <w:contextualSpacing w:val="0"/>
        <w:jc w:val="both"/>
        <w:rPr>
          <w:rFonts w:ascii="Arial Narrow" w:hAnsi="Arial Narrow"/>
          <w:color w:val="010101"/>
        </w:rPr>
      </w:pPr>
    </w:p>
    <w:p w14:paraId="15395BCC" w14:textId="353A48ED" w:rsidR="00274887" w:rsidRPr="00657504" w:rsidRDefault="00274887" w:rsidP="00274887">
      <w:pPr>
        <w:contextualSpacing w:val="0"/>
        <w:jc w:val="both"/>
        <w:rPr>
          <w:rFonts w:ascii="Arial Narrow" w:hAnsi="Arial Narrow"/>
          <w:color w:val="010101"/>
        </w:rPr>
      </w:pPr>
    </w:p>
    <w:p w14:paraId="54834D9E" w14:textId="1C0B0811" w:rsidR="00310C42" w:rsidRPr="00657504" w:rsidRDefault="00310C42">
      <w:pPr>
        <w:ind w:left="720"/>
        <w:contextualSpacing w:val="0"/>
        <w:jc w:val="center"/>
        <w:rPr>
          <w:rFonts w:ascii="Arial Narrow" w:hAnsi="Arial Narrow"/>
          <w:color w:val="010101"/>
        </w:rPr>
      </w:pPr>
    </w:p>
    <w:p w14:paraId="4C457C31" w14:textId="563A0765" w:rsidR="00310C42" w:rsidRPr="00657504" w:rsidRDefault="00F32AAD">
      <w:pPr>
        <w:ind w:left="720"/>
        <w:contextualSpacing w:val="0"/>
        <w:jc w:val="center"/>
        <w:rPr>
          <w:rFonts w:ascii="Arial Narrow" w:hAnsi="Arial Narrow"/>
          <w:color w:val="010101"/>
        </w:rPr>
      </w:pPr>
      <w:r w:rsidRPr="00657504">
        <w:rPr>
          <w:rFonts w:ascii="Arial Narrow" w:hAnsi="Arial Narrow"/>
          <w:color w:val="010101"/>
        </w:rPr>
        <w:t xml:space="preserve">Fuente: </w:t>
      </w:r>
    </w:p>
    <w:p w14:paraId="20BA3CD1" w14:textId="1C3A1452" w:rsidR="00310C42" w:rsidRPr="00657504" w:rsidRDefault="00996A6E">
      <w:pPr>
        <w:ind w:left="720"/>
        <w:contextualSpacing w:val="0"/>
        <w:rPr>
          <w:rFonts w:ascii="Arial Narrow" w:hAnsi="Arial Narrow"/>
          <w:color w:val="010101"/>
        </w:rPr>
      </w:pPr>
      <w:r w:rsidRPr="0077392A">
        <w:rPr>
          <w:rFonts w:ascii="Arial Narrow" w:hAnsi="Arial Narrow"/>
          <w:noProof/>
          <w:color w:val="010101"/>
          <w:u w:val="single"/>
          <w:lang w:val="es-ES"/>
        </w:rPr>
        <mc:AlternateContent>
          <mc:Choice Requires="wps">
            <w:drawing>
              <wp:anchor distT="45720" distB="45720" distL="114300" distR="114300" simplePos="0" relativeHeight="251703296" behindDoc="0" locked="0" layoutInCell="1" allowOverlap="1" wp14:anchorId="01972973" wp14:editId="09C4FD44">
                <wp:simplePos x="0" y="0"/>
                <wp:positionH relativeFrom="column">
                  <wp:posOffset>1247775</wp:posOffset>
                </wp:positionH>
                <wp:positionV relativeFrom="paragraph">
                  <wp:posOffset>124460</wp:posOffset>
                </wp:positionV>
                <wp:extent cx="3514725" cy="1404620"/>
                <wp:effectExtent l="0" t="0" r="9525"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404620"/>
                        </a:xfrm>
                        <a:prstGeom prst="rect">
                          <a:avLst/>
                        </a:prstGeom>
                        <a:solidFill>
                          <a:srgbClr val="FFFFFF"/>
                        </a:solidFill>
                        <a:ln w="9525">
                          <a:noFill/>
                          <a:miter lim="800000"/>
                          <a:headEnd/>
                          <a:tailEnd/>
                        </a:ln>
                      </wps:spPr>
                      <wps:txbx>
                        <w:txbxContent>
                          <w:p w14:paraId="78AED468" w14:textId="5FD0DB28" w:rsidR="00961A28" w:rsidRPr="00961A28" w:rsidRDefault="00996A6E" w:rsidP="00961A28">
                            <w:pPr>
                              <w:jc w:val="center"/>
                              <w:rPr>
                                <w:rFonts w:ascii="Arial Narrow" w:hAnsi="Arial Narrow"/>
                                <w:i/>
                                <w:sz w:val="20"/>
                                <w:szCs w:val="20"/>
                              </w:rPr>
                            </w:pPr>
                            <w:r>
                              <w:rPr>
                                <w:rFonts w:ascii="Arial Narrow" w:hAnsi="Arial Narrow"/>
                                <w:i/>
                                <w:sz w:val="20"/>
                                <w:szCs w:val="20"/>
                              </w:rPr>
                              <w:t>Figura 1</w:t>
                            </w:r>
                            <w:r w:rsidR="00961A28" w:rsidRPr="00961A28">
                              <w:rPr>
                                <w:rFonts w:ascii="Arial Narrow" w:hAnsi="Arial Narrow"/>
                                <w:i/>
                                <w:sz w:val="20"/>
                                <w:szCs w:val="20"/>
                              </w:rPr>
                              <w:t>.</w:t>
                            </w:r>
                            <w:r>
                              <w:rPr>
                                <w:rFonts w:ascii="Arial Narrow" w:hAnsi="Arial Narrow"/>
                                <w:i/>
                                <w:sz w:val="20"/>
                                <w:szCs w:val="20"/>
                              </w:rPr>
                              <w:t xml:space="preserve"> Transmitancia</w:t>
                            </w:r>
                            <w:r w:rsidR="00961A28" w:rsidRPr="00961A28">
                              <w:rPr>
                                <w:rFonts w:ascii="Arial Narrow" w:hAnsi="Arial Narrow"/>
                                <w:i/>
                                <w:sz w:val="20"/>
                                <w:szCs w:val="20"/>
                              </w:rPr>
                              <w:t xml:space="preserve">. Adaptado de </w:t>
                            </w:r>
                            <w:r>
                              <w:rPr>
                                <w:rFonts w:ascii="Arial Narrow" w:hAnsi="Arial Narrow"/>
                                <w:i/>
                                <w:sz w:val="20"/>
                                <w:szCs w:val="20"/>
                              </w:rPr>
                              <w:t>Fernández, L., 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72973" id="_x0000_s1027" type="#_x0000_t202" style="position:absolute;left:0;text-align:left;margin-left:98.25pt;margin-top:9.8pt;width:276.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" stroked="f">
                <v:textbox style="mso-fit-shape-to-text:t">
                  <w:txbxContent>
                    <w:p w14:paraId="78AED468" w14:textId="5FD0DB28" w:rsidR="00961A28" w:rsidRPr="00961A28" w:rsidRDefault="00996A6E" w:rsidP="00961A28">
                      <w:pPr>
                        <w:jc w:val="center"/>
                        <w:rPr>
                          <w:rFonts w:ascii="Arial Narrow" w:hAnsi="Arial Narrow"/>
                          <w:i/>
                          <w:sz w:val="20"/>
                          <w:szCs w:val="20"/>
                        </w:rPr>
                      </w:pPr>
                      <w:r>
                        <w:rPr>
                          <w:rFonts w:ascii="Arial Narrow" w:hAnsi="Arial Narrow"/>
                          <w:i/>
                          <w:sz w:val="20"/>
                          <w:szCs w:val="20"/>
                        </w:rPr>
                        <w:t>Figura 1</w:t>
                      </w:r>
                      <w:r w:rsidR="00961A28" w:rsidRPr="00961A28">
                        <w:rPr>
                          <w:rFonts w:ascii="Arial Narrow" w:hAnsi="Arial Narrow"/>
                          <w:i/>
                          <w:sz w:val="20"/>
                          <w:szCs w:val="20"/>
                        </w:rPr>
                        <w:t>.</w:t>
                      </w:r>
                      <w:r>
                        <w:rPr>
                          <w:rFonts w:ascii="Arial Narrow" w:hAnsi="Arial Narrow"/>
                          <w:i/>
                          <w:sz w:val="20"/>
                          <w:szCs w:val="20"/>
                        </w:rPr>
                        <w:t xml:space="preserve"> Transmitancia</w:t>
                      </w:r>
                      <w:r w:rsidR="00961A28" w:rsidRPr="00961A28">
                        <w:rPr>
                          <w:rFonts w:ascii="Arial Narrow" w:hAnsi="Arial Narrow"/>
                          <w:i/>
                          <w:sz w:val="20"/>
                          <w:szCs w:val="20"/>
                        </w:rPr>
                        <w:t xml:space="preserve">. Adaptado de </w:t>
                      </w:r>
                      <w:r>
                        <w:rPr>
                          <w:rFonts w:ascii="Arial Narrow" w:hAnsi="Arial Narrow"/>
                          <w:i/>
                          <w:sz w:val="20"/>
                          <w:szCs w:val="20"/>
                        </w:rPr>
                        <w:t>Fernández, L., n.d.</w:t>
                      </w:r>
                    </w:p>
                  </w:txbxContent>
                </v:textbox>
                <w10:wrap type="square"/>
              </v:shape>
            </w:pict>
          </mc:Fallback>
        </mc:AlternateContent>
      </w:r>
      <w:r w:rsidR="00F32AAD" w:rsidRPr="00657504">
        <w:rPr>
          <w:rFonts w:ascii="Arial Narrow" w:hAnsi="Arial Narrow"/>
          <w:color w:val="010101"/>
        </w:rPr>
        <w:tab/>
      </w:r>
    </w:p>
    <w:p w14:paraId="23BBEFAD" w14:textId="3399540C" w:rsidR="00397E63" w:rsidRPr="00657504" w:rsidRDefault="00397E63">
      <w:pPr>
        <w:ind w:left="1440"/>
        <w:contextualSpacing w:val="0"/>
        <w:rPr>
          <w:rFonts w:ascii="Arial Narrow" w:hAnsi="Arial Narrow"/>
          <w:color w:val="010101"/>
        </w:rPr>
      </w:pPr>
    </w:p>
    <w:p w14:paraId="7BE679D7" w14:textId="7E5576F0" w:rsidR="00397E63" w:rsidRDefault="00397E63" w:rsidP="00996A6E">
      <w:pPr>
        <w:contextualSpacing w:val="0"/>
        <w:rPr>
          <w:rFonts w:ascii="Arial Narrow" w:hAnsi="Arial Narrow"/>
          <w:color w:val="010101"/>
        </w:rPr>
      </w:pPr>
    </w:p>
    <w:p w14:paraId="60A8476E" w14:textId="2C85D62E" w:rsidR="00310C42" w:rsidRDefault="00F32AAD" w:rsidP="00996A6E">
      <w:pPr>
        <w:ind w:firstLine="720"/>
        <w:contextualSpacing w:val="0"/>
        <w:rPr>
          <w:rFonts w:ascii="Arial Narrow" w:hAnsi="Arial Narrow"/>
          <w:color w:val="010101"/>
        </w:rPr>
      </w:pPr>
      <w:r w:rsidRPr="00996A6E">
        <w:rPr>
          <w:rFonts w:ascii="Arial Narrow" w:hAnsi="Arial Narrow"/>
          <w:b/>
          <w:color w:val="010101"/>
        </w:rPr>
        <w:t>Transmitancia</w:t>
      </w:r>
      <w:r w:rsidR="00996A6E">
        <w:rPr>
          <w:rFonts w:ascii="Arial Narrow" w:hAnsi="Arial Narrow"/>
          <w:b/>
          <w:color w:val="010101"/>
        </w:rPr>
        <w:t xml:space="preserve"> </w:t>
      </w:r>
      <w:r w:rsidRPr="00996A6E">
        <w:rPr>
          <w:rFonts w:ascii="Arial Narrow" w:hAnsi="Arial Narrow"/>
          <w:b/>
          <w:color w:val="010101"/>
        </w:rPr>
        <w:t>(T):</w:t>
      </w:r>
      <w:r w:rsidRPr="00657504">
        <w:rPr>
          <w:rFonts w:ascii="Arial Narrow" w:hAnsi="Arial Narrow"/>
          <w:color w:val="010101"/>
        </w:rPr>
        <w:t xml:space="preserve"> Fracción de luz incidente que sale de la muestra, varía entre 0 y 1.</w:t>
      </w:r>
    </w:p>
    <w:p w14:paraId="315E007E" w14:textId="77777777" w:rsidR="00996A6E" w:rsidRPr="00657504" w:rsidRDefault="00996A6E" w:rsidP="00996A6E">
      <w:pPr>
        <w:contextualSpacing w:val="0"/>
        <w:rPr>
          <w:rFonts w:ascii="Arial Narrow" w:hAnsi="Arial Narrow"/>
          <w:color w:val="010101"/>
        </w:rPr>
      </w:pPr>
    </w:p>
    <w:p w14:paraId="32C92C31" w14:textId="77777777" w:rsidR="00310C42" w:rsidRPr="00657504" w:rsidRDefault="00F32AAD">
      <w:pPr>
        <w:ind w:left="1440"/>
        <w:contextualSpacing w:val="0"/>
        <w:jc w:val="center"/>
        <w:rPr>
          <w:rFonts w:ascii="Arial Narrow" w:hAnsi="Arial Narrow"/>
          <w:color w:val="010101"/>
        </w:rPr>
      </w:pPr>
      <m:oMathPara>
        <m:oMath>
          <m:r>
            <w:rPr>
              <w:rFonts w:ascii="Cambria Math" w:hAnsi="Cambria Math"/>
              <w:color w:val="010101"/>
            </w:rPr>
            <m:t>T=I/</m:t>
          </m:r>
          <m:sSub>
            <m:sSubPr>
              <m:ctrlPr>
                <w:rPr>
                  <w:rFonts w:ascii="Cambria Math" w:hAnsi="Cambria Math"/>
                  <w:color w:val="010101"/>
                </w:rPr>
              </m:ctrlPr>
            </m:sSubPr>
            <m:e>
              <m:r>
                <w:rPr>
                  <w:rFonts w:ascii="Cambria Math" w:hAnsi="Cambria Math"/>
                  <w:color w:val="010101"/>
                </w:rPr>
                <m:t>I</m:t>
              </m:r>
            </m:e>
            <m:sub>
              <m:r>
                <w:rPr>
                  <w:rFonts w:ascii="Cambria Math" w:hAnsi="Cambria Math"/>
                  <w:color w:val="010101"/>
                </w:rPr>
                <m:t>0</m:t>
              </m:r>
            </m:sub>
          </m:sSub>
        </m:oMath>
      </m:oMathPara>
    </w:p>
    <w:p w14:paraId="1B33469B" w14:textId="77777777" w:rsidR="00996A6E" w:rsidRDefault="00996A6E" w:rsidP="00996A6E">
      <w:pPr>
        <w:contextualSpacing w:val="0"/>
        <w:rPr>
          <w:rFonts w:ascii="Arial Narrow" w:hAnsi="Arial Narrow"/>
          <w:b/>
          <w:color w:val="010101"/>
        </w:rPr>
      </w:pPr>
    </w:p>
    <w:p w14:paraId="4A32005F" w14:textId="77777777" w:rsidR="00D218E8" w:rsidRDefault="00D218E8" w:rsidP="00996A6E">
      <w:pPr>
        <w:ind w:firstLine="720"/>
        <w:contextualSpacing w:val="0"/>
        <w:rPr>
          <w:rFonts w:ascii="Arial Narrow" w:hAnsi="Arial Narrow"/>
          <w:b/>
          <w:color w:val="010101"/>
        </w:rPr>
      </w:pPr>
    </w:p>
    <w:p w14:paraId="7B4522EF" w14:textId="77777777" w:rsidR="00D218E8" w:rsidRDefault="00D218E8" w:rsidP="00996A6E">
      <w:pPr>
        <w:ind w:firstLine="720"/>
        <w:contextualSpacing w:val="0"/>
        <w:rPr>
          <w:rFonts w:ascii="Arial Narrow" w:hAnsi="Arial Narrow"/>
          <w:b/>
          <w:color w:val="010101"/>
        </w:rPr>
      </w:pPr>
    </w:p>
    <w:p w14:paraId="265A36A4" w14:textId="77777777" w:rsidR="00D218E8" w:rsidRDefault="00D218E8" w:rsidP="00996A6E">
      <w:pPr>
        <w:ind w:firstLine="720"/>
        <w:contextualSpacing w:val="0"/>
        <w:rPr>
          <w:rFonts w:ascii="Arial Narrow" w:hAnsi="Arial Narrow"/>
          <w:b/>
          <w:color w:val="010101"/>
        </w:rPr>
      </w:pPr>
    </w:p>
    <w:p w14:paraId="6AB1167C" w14:textId="2576615A" w:rsidR="00310C42" w:rsidRDefault="00F32AAD" w:rsidP="00996A6E">
      <w:pPr>
        <w:ind w:firstLine="720"/>
        <w:contextualSpacing w:val="0"/>
        <w:rPr>
          <w:rFonts w:ascii="Arial Narrow" w:hAnsi="Arial Narrow"/>
        </w:rPr>
      </w:pPr>
      <w:r w:rsidRPr="00996A6E">
        <w:rPr>
          <w:rFonts w:ascii="Arial Narrow" w:hAnsi="Arial Narrow"/>
          <w:b/>
          <w:color w:val="010101"/>
        </w:rPr>
        <w:t>Absorbancia</w:t>
      </w:r>
      <w:r w:rsidR="00996A6E">
        <w:rPr>
          <w:rFonts w:ascii="Arial Narrow" w:hAnsi="Arial Narrow"/>
          <w:b/>
          <w:color w:val="010101"/>
        </w:rPr>
        <w:t xml:space="preserve"> </w:t>
      </w:r>
      <w:r w:rsidRPr="00996A6E">
        <w:rPr>
          <w:rFonts w:ascii="Arial Narrow" w:hAnsi="Arial Narrow"/>
          <w:b/>
          <w:color w:val="010101"/>
        </w:rPr>
        <w:t>(A):</w:t>
      </w:r>
      <w:r w:rsidRPr="00657504">
        <w:rPr>
          <w:rFonts w:ascii="Arial Narrow" w:hAnsi="Arial Narrow"/>
          <w:color w:val="010101"/>
        </w:rPr>
        <w:t xml:space="preserve"> </w:t>
      </w:r>
      <w:r w:rsidRPr="00657504">
        <w:rPr>
          <w:rFonts w:ascii="Arial Narrow" w:hAnsi="Arial Narrow"/>
        </w:rPr>
        <w:t>Medida que refleja cómo se atenúa la radiación cuando atraviesa un elemento.</w:t>
      </w:r>
    </w:p>
    <w:p w14:paraId="55189DBF" w14:textId="77777777" w:rsidR="00996A6E" w:rsidRPr="00657504" w:rsidRDefault="00996A6E" w:rsidP="00996A6E">
      <w:pPr>
        <w:contextualSpacing w:val="0"/>
        <w:rPr>
          <w:rFonts w:ascii="Arial Narrow" w:hAnsi="Arial Narrow"/>
        </w:rPr>
      </w:pPr>
    </w:p>
    <w:p w14:paraId="26B88637" w14:textId="77777777" w:rsidR="00310C42" w:rsidRPr="00657504" w:rsidRDefault="00F32AAD">
      <w:pPr>
        <w:ind w:left="1440"/>
        <w:contextualSpacing w:val="0"/>
        <w:jc w:val="center"/>
        <w:rPr>
          <w:rFonts w:ascii="Arial Narrow" w:hAnsi="Arial Narrow"/>
        </w:rPr>
      </w:pPr>
      <m:oMathPara>
        <m:oMath>
          <m:r>
            <w:rPr>
              <w:rFonts w:ascii="Cambria Math" w:hAnsi="Cambria Math"/>
            </w:rPr>
            <m:t>A=-log(T)=log(</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/I)</m:t>
          </m:r>
        </m:oMath>
      </m:oMathPara>
    </w:p>
    <w:p w14:paraId="447A8D26" w14:textId="77777777" w:rsidR="00996A6E" w:rsidRDefault="00996A6E" w:rsidP="00996A6E">
      <w:pPr>
        <w:contextualSpacing w:val="0"/>
        <w:rPr>
          <w:rFonts w:ascii="Arial Narrow" w:hAnsi="Arial Narrow"/>
          <w:b/>
        </w:rPr>
      </w:pPr>
    </w:p>
    <w:p w14:paraId="1001A66E" w14:textId="60D5DB67" w:rsidR="00310C42" w:rsidRDefault="00F32AAD" w:rsidP="00996A6E">
      <w:pPr>
        <w:ind w:left="720"/>
        <w:contextualSpacing w:val="0"/>
        <w:rPr>
          <w:rFonts w:ascii="Arial Narrow" w:hAnsi="Arial Narrow"/>
        </w:rPr>
      </w:pPr>
      <w:r w:rsidRPr="00996A6E">
        <w:rPr>
          <w:rFonts w:ascii="Arial Narrow" w:hAnsi="Arial Narrow"/>
          <w:b/>
        </w:rPr>
        <w:t>Ley de Lambert-Beer:</w:t>
      </w:r>
      <w:r w:rsidRPr="00657504">
        <w:rPr>
          <w:rFonts w:ascii="Arial Narrow" w:hAnsi="Arial Narrow"/>
        </w:rPr>
        <w:t xml:space="preserve"> Ley en donde se encuentra una relación entre absortividad molar y concentración de la solución, siendo estas directamente proporcionales entre sí.</w:t>
      </w:r>
    </w:p>
    <w:p w14:paraId="074EF675" w14:textId="77777777" w:rsidR="00996A6E" w:rsidRPr="00657504" w:rsidRDefault="00996A6E" w:rsidP="00996A6E">
      <w:pPr>
        <w:contextualSpacing w:val="0"/>
        <w:rPr>
          <w:rFonts w:ascii="Arial Narrow" w:hAnsi="Arial Narrow"/>
        </w:rPr>
      </w:pPr>
    </w:p>
    <w:p w14:paraId="2A5A7126" w14:textId="42D2F799" w:rsidR="00310C42" w:rsidRPr="00657504" w:rsidRDefault="00F32AAD">
      <w:pPr>
        <w:ind w:left="1440"/>
        <w:contextualSpacing w:val="0"/>
        <w:jc w:val="center"/>
        <w:rPr>
          <w:rFonts w:ascii="Arial Narrow" w:hAnsi="Arial Narrow"/>
        </w:rPr>
      </w:pPr>
      <m:oMathPara>
        <m:oMath>
          <m:r>
            <w:rPr>
              <w:rFonts w:ascii="Cambria Math" w:hAnsi="Cambria Math"/>
            </w:rPr>
            <m:t>A=εbc           ∨          A=abc</m:t>
          </m:r>
        </m:oMath>
      </m:oMathPara>
    </w:p>
    <w:p w14:paraId="6AB39891" w14:textId="63D02377" w:rsidR="00310C42" w:rsidRPr="00657504" w:rsidRDefault="00F32AAD">
      <w:pPr>
        <w:ind w:left="1440"/>
        <w:contextualSpacing w:val="0"/>
        <w:rPr>
          <w:rFonts w:ascii="Arial Narrow" w:hAnsi="Arial Narrow"/>
        </w:rPr>
      </w:pPr>
      <m:oMath>
        <m:r>
          <w:rPr>
            <w:rFonts w:ascii="Cambria Math" w:hAnsi="Cambria Math"/>
          </w:rPr>
          <m:t>ε</m:t>
        </m:r>
      </m:oMath>
      <w:r w:rsidRPr="00657504">
        <w:rPr>
          <w:rFonts w:ascii="Arial Narrow" w:hAnsi="Arial Narrow"/>
        </w:rPr>
        <w:t>:</w:t>
      </w:r>
      <w:r w:rsidR="00FA7EEF">
        <w:rPr>
          <w:rFonts w:ascii="Arial Narrow" w:hAnsi="Arial Narrow"/>
        </w:rPr>
        <w:t xml:space="preserve"> </w:t>
      </w:r>
      <w:r w:rsidRPr="00657504">
        <w:rPr>
          <w:rFonts w:ascii="Arial Narrow" w:hAnsi="Arial Narrow"/>
        </w:rPr>
        <w:t>Absortividad molar</w:t>
      </w:r>
    </w:p>
    <w:p w14:paraId="06F0E3BF" w14:textId="42ED7475" w:rsidR="00310C42" w:rsidRPr="00657504" w:rsidRDefault="00F32AAD">
      <w:pPr>
        <w:ind w:left="1440"/>
        <w:contextualSpacing w:val="0"/>
        <w:rPr>
          <w:rFonts w:ascii="Arial Narrow" w:hAnsi="Arial Narrow"/>
        </w:rPr>
      </w:pPr>
      <m:oMath>
        <m:r>
          <w:rPr>
            <w:rFonts w:ascii="Cambria Math" w:hAnsi="Cambria Math"/>
          </w:rPr>
          <m:t>a</m:t>
        </m:r>
      </m:oMath>
      <w:r w:rsidRPr="00657504">
        <w:rPr>
          <w:rFonts w:ascii="Arial Narrow" w:hAnsi="Arial Narrow"/>
        </w:rPr>
        <w:t>:</w:t>
      </w:r>
      <w:r w:rsidR="00FA7EEF">
        <w:rPr>
          <w:rFonts w:ascii="Arial Narrow" w:hAnsi="Arial Narrow"/>
        </w:rPr>
        <w:t xml:space="preserve"> </w:t>
      </w:r>
      <w:r w:rsidRPr="00657504">
        <w:rPr>
          <w:rFonts w:ascii="Arial Narrow" w:hAnsi="Arial Narrow"/>
        </w:rPr>
        <w:t>Absortividad</w:t>
      </w:r>
    </w:p>
    <w:p w14:paraId="625DCD88" w14:textId="2A997962" w:rsidR="00310C42" w:rsidRPr="00657504" w:rsidRDefault="00F32AAD">
      <w:pPr>
        <w:ind w:left="1440"/>
        <w:contextualSpacing w:val="0"/>
        <w:rPr>
          <w:rFonts w:ascii="Arial Narrow" w:hAnsi="Arial Narrow"/>
        </w:rPr>
      </w:pPr>
      <m:oMath>
        <m:r>
          <w:rPr>
            <w:rFonts w:ascii="Cambria Math" w:hAnsi="Cambria Math"/>
          </w:rPr>
          <m:t>b</m:t>
        </m:r>
      </m:oMath>
      <w:r w:rsidRPr="00657504">
        <w:rPr>
          <w:rFonts w:ascii="Arial Narrow" w:hAnsi="Arial Narrow"/>
        </w:rPr>
        <w:t>:</w:t>
      </w:r>
      <w:r w:rsidR="00FA7EEF">
        <w:rPr>
          <w:rFonts w:ascii="Arial Narrow" w:hAnsi="Arial Narrow"/>
        </w:rPr>
        <w:t xml:space="preserve"> </w:t>
      </w:r>
      <w:r w:rsidRPr="00657504">
        <w:rPr>
          <w:rFonts w:ascii="Arial Narrow" w:hAnsi="Arial Narrow"/>
        </w:rPr>
        <w:t>Longitud de paso óptico</w:t>
      </w:r>
    </w:p>
    <w:p w14:paraId="43A2CE9F" w14:textId="5CD26603" w:rsidR="00310C42" w:rsidRPr="00657504" w:rsidRDefault="00F32AAD">
      <w:pPr>
        <w:ind w:left="1440"/>
        <w:contextualSpacing w:val="0"/>
        <w:rPr>
          <w:rFonts w:ascii="Arial Narrow" w:hAnsi="Arial Narrow"/>
        </w:rPr>
      </w:pPr>
      <m:oMath>
        <m:r>
          <w:rPr>
            <w:rFonts w:ascii="Cambria Math" w:hAnsi="Cambria Math"/>
          </w:rPr>
          <m:t>c</m:t>
        </m:r>
      </m:oMath>
      <w:r w:rsidRPr="00657504">
        <w:rPr>
          <w:rFonts w:ascii="Arial Narrow" w:hAnsi="Arial Narrow"/>
        </w:rPr>
        <w:t>:</w:t>
      </w:r>
      <w:r w:rsidR="00FA7EEF">
        <w:rPr>
          <w:rFonts w:ascii="Arial Narrow" w:hAnsi="Arial Narrow"/>
        </w:rPr>
        <w:t xml:space="preserve"> </w:t>
      </w:r>
      <w:r w:rsidRPr="00657504">
        <w:rPr>
          <w:rFonts w:ascii="Arial Narrow" w:hAnsi="Arial Narrow"/>
        </w:rPr>
        <w:t>Concentración de la solución</w:t>
      </w:r>
    </w:p>
    <w:p w14:paraId="047BC4A3" w14:textId="77777777" w:rsidR="00996A6E" w:rsidRDefault="00996A6E" w:rsidP="00996A6E">
      <w:pPr>
        <w:contextualSpacing w:val="0"/>
        <w:rPr>
          <w:rFonts w:ascii="Arial Narrow" w:hAnsi="Arial Narrow"/>
        </w:rPr>
      </w:pPr>
    </w:p>
    <w:p w14:paraId="66792EDA" w14:textId="77777777" w:rsidR="00310C42" w:rsidRPr="00996A6E" w:rsidRDefault="00F32AAD" w:rsidP="00996A6E">
      <w:pPr>
        <w:ind w:firstLine="720"/>
        <w:contextualSpacing w:val="0"/>
        <w:rPr>
          <w:rFonts w:ascii="Arial Narrow" w:hAnsi="Arial Narrow"/>
          <w:b/>
        </w:rPr>
      </w:pPr>
      <w:r w:rsidRPr="00996A6E">
        <w:rPr>
          <w:rFonts w:ascii="Arial Narrow" w:hAnsi="Arial Narrow"/>
          <w:b/>
        </w:rPr>
        <w:t xml:space="preserve">Limitaciones de la ley: </w:t>
      </w:r>
    </w:p>
    <w:p w14:paraId="49818DD7" w14:textId="77777777" w:rsidR="00996A6E" w:rsidRDefault="00996A6E" w:rsidP="00996A6E">
      <w:pPr>
        <w:contextualSpacing w:val="0"/>
        <w:rPr>
          <w:rFonts w:ascii="Arial Narrow" w:hAnsi="Arial Narrow"/>
        </w:rPr>
      </w:pPr>
    </w:p>
    <w:p w14:paraId="52074034" w14:textId="20BB4703" w:rsidR="00310C42" w:rsidRPr="00657504" w:rsidRDefault="00F32AAD" w:rsidP="00996A6E">
      <w:pPr>
        <w:ind w:left="720" w:firstLine="720"/>
        <w:contextualSpacing w:val="0"/>
        <w:rPr>
          <w:rFonts w:ascii="Arial Narrow" w:hAnsi="Arial Narrow"/>
        </w:rPr>
      </w:pPr>
      <w:r w:rsidRPr="00657504">
        <w:rPr>
          <w:rFonts w:ascii="Arial Narrow" w:hAnsi="Arial Narrow"/>
        </w:rPr>
        <w:t xml:space="preserve">Para disoluciones de concentración elevada (c&gt;0.01 M) dan malos resultados. </w:t>
      </w:r>
    </w:p>
    <w:p w14:paraId="04A5301C" w14:textId="78323C87" w:rsidR="00996A6E" w:rsidRDefault="00F32AAD" w:rsidP="00996A6E">
      <w:pPr>
        <w:ind w:left="720" w:firstLine="720"/>
        <w:contextualSpacing w:val="0"/>
        <w:rPr>
          <w:rFonts w:ascii="Arial Narrow" w:hAnsi="Arial Narrow"/>
        </w:rPr>
      </w:pPr>
      <w:r w:rsidRPr="00657504">
        <w:rPr>
          <w:rFonts w:ascii="Arial Narrow" w:hAnsi="Arial Narrow"/>
        </w:rPr>
        <w:t>La absortividad y la absortividad molar dependen del índice de refracción de la muestra.</w:t>
      </w:r>
    </w:p>
    <w:p w14:paraId="06C98C49" w14:textId="3F11B347" w:rsidR="00996A6E" w:rsidRDefault="00996A6E" w:rsidP="00996A6E">
      <w:pPr>
        <w:contextualSpacing w:val="0"/>
        <w:rPr>
          <w:rFonts w:ascii="Arial Narrow" w:hAnsi="Arial Narrow"/>
        </w:rPr>
      </w:pPr>
    </w:p>
    <w:p w14:paraId="6F58164B" w14:textId="2BB3122F" w:rsidR="00745518" w:rsidRDefault="00996A6E" w:rsidP="00996A6E">
      <w:pPr>
        <w:contextualSpacing w:val="0"/>
        <w:rPr>
          <w:rFonts w:ascii="Arial Narrow" w:hAnsi="Arial Narrow"/>
        </w:rPr>
      </w:pPr>
      <w:r>
        <w:rPr>
          <w:rFonts w:ascii="Arial Narrow" w:hAnsi="Arial Narrow"/>
        </w:rPr>
        <w:t xml:space="preserve">      </w:t>
      </w:r>
    </w:p>
    <w:p w14:paraId="65BB7210" w14:textId="77777777" w:rsidR="00745518" w:rsidRDefault="00745518" w:rsidP="00996A6E">
      <w:pPr>
        <w:contextualSpacing w:val="0"/>
        <w:rPr>
          <w:rFonts w:ascii="Arial Narrow" w:hAnsi="Arial Narrow"/>
        </w:rPr>
      </w:pPr>
    </w:p>
    <w:p w14:paraId="0E6D08EC" w14:textId="642F5AB4" w:rsidR="00310C42" w:rsidRDefault="00F32AAD" w:rsidP="00996A6E">
      <w:pPr>
        <w:contextualSpacing w:val="0"/>
        <w:rPr>
          <w:rFonts w:ascii="Arial Narrow" w:hAnsi="Arial Narrow"/>
          <w:b/>
          <w:u w:val="single"/>
        </w:rPr>
      </w:pPr>
      <w:r w:rsidRPr="00996A6E">
        <w:rPr>
          <w:rFonts w:ascii="Arial Narrow" w:hAnsi="Arial Narrow"/>
          <w:b/>
          <w:u w:val="single"/>
        </w:rPr>
        <w:t>Partes del espectrofotómetro UV/VIS:</w:t>
      </w:r>
    </w:p>
    <w:p w14:paraId="02367356" w14:textId="2AB474FB" w:rsidR="00FA7EEF" w:rsidRPr="00996A6E" w:rsidRDefault="00FA7EEF" w:rsidP="00996A6E">
      <w:pPr>
        <w:contextualSpacing w:val="0"/>
        <w:rPr>
          <w:rFonts w:ascii="Arial Narrow" w:hAnsi="Arial Narrow"/>
          <w:u w:val="single"/>
        </w:rPr>
      </w:pPr>
      <w:r w:rsidRPr="00657504">
        <w:rPr>
          <w:rFonts w:ascii="Arial Narrow" w:hAnsi="Arial Narrow"/>
          <w:noProof/>
          <w:lang w:val="es-ES"/>
        </w:rPr>
        <w:drawing>
          <wp:anchor distT="0" distB="0" distL="114300" distR="114300" simplePos="0" relativeHeight="251739136" behindDoc="0" locked="0" layoutInCell="1" allowOverlap="1" wp14:anchorId="79B5EC2A" wp14:editId="4663123B">
            <wp:simplePos x="0" y="0"/>
            <wp:positionH relativeFrom="column">
              <wp:posOffset>0</wp:posOffset>
            </wp:positionH>
            <wp:positionV relativeFrom="page">
              <wp:posOffset>5737225</wp:posOffset>
            </wp:positionV>
            <wp:extent cx="5734050" cy="1879600"/>
            <wp:effectExtent l="0" t="0" r="0" b="635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4050" cy="1879600"/>
                    </a:xfrm>
                    <a:prstGeom prst="rect">
                      <a:avLst/>
                    </a:prstGeom>
                    <a:ln/>
                  </pic:spPr>
                </pic:pic>
              </a:graphicData>
            </a:graphic>
          </wp:anchor>
        </w:drawing>
      </w:r>
    </w:p>
    <w:p w14:paraId="07FBEC40" w14:textId="67F8946D" w:rsidR="00310C42" w:rsidRPr="00657504" w:rsidRDefault="00FA7EEF">
      <w:pPr>
        <w:ind w:left="720"/>
        <w:contextualSpacing w:val="0"/>
        <w:jc w:val="center"/>
        <w:rPr>
          <w:rFonts w:ascii="Arial Narrow" w:hAnsi="Arial Narrow"/>
        </w:rPr>
      </w:pPr>
      <w:r w:rsidRPr="0077392A">
        <w:rPr>
          <w:rFonts w:ascii="Arial Narrow" w:hAnsi="Arial Narrow"/>
          <w:noProof/>
          <w:color w:val="010101"/>
          <w:u w:val="single"/>
          <w:lang w:val="es-ES"/>
        </w:rPr>
        <mc:AlternateContent>
          <mc:Choice Requires="wps">
            <w:drawing>
              <wp:anchor distT="45720" distB="45720" distL="114300" distR="114300" simplePos="0" relativeHeight="251729920" behindDoc="0" locked="0" layoutInCell="1" allowOverlap="1" wp14:anchorId="0BCB0D03" wp14:editId="7665E281">
                <wp:simplePos x="0" y="0"/>
                <wp:positionH relativeFrom="column">
                  <wp:posOffset>780415</wp:posOffset>
                </wp:positionH>
                <wp:positionV relativeFrom="paragraph">
                  <wp:posOffset>1991995</wp:posOffset>
                </wp:positionV>
                <wp:extent cx="3742690" cy="140462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1404620"/>
                        </a:xfrm>
                        <a:prstGeom prst="rect">
                          <a:avLst/>
                        </a:prstGeom>
                        <a:solidFill>
                          <a:srgbClr val="FFFFFF"/>
                        </a:solidFill>
                        <a:ln w="9525">
                          <a:noFill/>
                          <a:miter lim="800000"/>
                          <a:headEnd/>
                          <a:tailEnd/>
                        </a:ln>
                      </wps:spPr>
                      <wps:txbx>
                        <w:txbxContent>
                          <w:p w14:paraId="3405233E" w14:textId="0C78FBDA" w:rsidR="00996A6E" w:rsidRPr="00961A28" w:rsidRDefault="00996A6E" w:rsidP="00996A6E">
                            <w:pPr>
                              <w:jc w:val="center"/>
                              <w:rPr>
                                <w:rFonts w:ascii="Arial Narrow" w:hAnsi="Arial Narrow"/>
                                <w:i/>
                                <w:sz w:val="20"/>
                              </w:rPr>
                            </w:pPr>
                            <w:r>
                              <w:rPr>
                                <w:rFonts w:ascii="Arial Narrow" w:hAnsi="Arial Narrow"/>
                                <w:i/>
                                <w:sz w:val="20"/>
                              </w:rPr>
                              <w:t>Figura 2</w:t>
                            </w:r>
                            <w:r w:rsidRPr="00961A28">
                              <w:rPr>
                                <w:rFonts w:ascii="Arial Narrow" w:hAnsi="Arial Narrow"/>
                                <w:i/>
                                <w:sz w:val="20"/>
                              </w:rPr>
                              <w:t xml:space="preserve">. </w:t>
                            </w:r>
                            <w:r>
                              <w:rPr>
                                <w:rFonts w:ascii="Arial Narrow" w:hAnsi="Arial Narrow"/>
                                <w:i/>
                                <w:sz w:val="20"/>
                              </w:rPr>
                              <w:t xml:space="preserve">Partes de un espectrofotómetro. Adaptado de </w:t>
                            </w:r>
                            <w:r w:rsidR="000D6D6D">
                              <w:rPr>
                                <w:rFonts w:ascii="Arial Narrow" w:hAnsi="Arial Narrow"/>
                                <w:i/>
                                <w:sz w:val="20"/>
                              </w:rPr>
                              <w:t>ElColorímetro, 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CB0D03" id="_x0000_t202" coordsize="21600,21600" o:spt="202" path="m,l,21600r21600,l21600,xe">
                <v:stroke joinstyle="miter"/>
                <v:path gradientshapeok="t" o:connecttype="rect"/>
              </v:shapetype>
              <v:shape id="_x0000_s1028" type="#_x0000_t202" style="position:absolute;left:0;text-align:left;margin-left:61.45pt;margin-top:156.85pt;width:294.7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" stroked="f">
                <v:textbox style="mso-fit-shape-to-text:t">
                  <w:txbxContent>
                    <w:p w14:paraId="3405233E" w14:textId="0C78FBDA" w:rsidR="00996A6E" w:rsidRPr="00961A28" w:rsidRDefault="00996A6E" w:rsidP="00996A6E">
                      <w:pPr>
                        <w:jc w:val="center"/>
                        <w:rPr>
                          <w:rFonts w:ascii="Arial Narrow" w:hAnsi="Arial Narrow"/>
                          <w:i/>
                          <w:sz w:val="20"/>
                        </w:rPr>
                      </w:pPr>
                      <w:r>
                        <w:rPr>
                          <w:rFonts w:ascii="Arial Narrow" w:hAnsi="Arial Narrow"/>
                          <w:i/>
                          <w:sz w:val="20"/>
                        </w:rPr>
                        <w:t>Figura 2</w:t>
                      </w:r>
                      <w:r w:rsidRPr="00961A28">
                        <w:rPr>
                          <w:rFonts w:ascii="Arial Narrow" w:hAnsi="Arial Narrow"/>
                          <w:i/>
                          <w:sz w:val="20"/>
                        </w:rPr>
                        <w:t xml:space="preserve">. </w:t>
                      </w:r>
                      <w:r>
                        <w:rPr>
                          <w:rFonts w:ascii="Arial Narrow" w:hAnsi="Arial Narrow"/>
                          <w:i/>
                          <w:sz w:val="20"/>
                        </w:rPr>
                        <w:t xml:space="preserve">Partes de un espectrofotómetro. Adaptado de </w:t>
                      </w:r>
                      <w:r w:rsidR="000D6D6D">
                        <w:rPr>
                          <w:rFonts w:ascii="Arial Narrow" w:hAnsi="Arial Narrow"/>
                          <w:i/>
                          <w:sz w:val="20"/>
                        </w:rPr>
                        <w:t>ElColorímetro, n.d.</w:t>
                      </w:r>
                    </w:p>
                  </w:txbxContent>
                </v:textbox>
                <w10:wrap type="square"/>
              </v:shape>
            </w:pict>
          </mc:Fallback>
        </mc:AlternateContent>
      </w:r>
    </w:p>
    <w:p w14:paraId="66A314A9" w14:textId="52FCAC7C" w:rsidR="00310C42" w:rsidRPr="00657504" w:rsidRDefault="00F32AAD">
      <w:pPr>
        <w:ind w:left="720"/>
        <w:contextualSpacing w:val="0"/>
        <w:jc w:val="center"/>
        <w:rPr>
          <w:rFonts w:ascii="Arial Narrow" w:hAnsi="Arial Narrow"/>
        </w:rPr>
      </w:pPr>
      <w:r w:rsidRPr="00657504">
        <w:rPr>
          <w:rFonts w:ascii="Arial Narrow" w:hAnsi="Arial Narrow"/>
        </w:rPr>
        <w:t xml:space="preserve"> </w:t>
      </w:r>
    </w:p>
    <w:p w14:paraId="3A0AC658" w14:textId="749605DF" w:rsidR="00D218E8" w:rsidRDefault="00D218E8" w:rsidP="00D218E8">
      <w:pPr>
        <w:ind w:firstLine="720"/>
        <w:contextualSpacing w:val="0"/>
        <w:jc w:val="both"/>
        <w:rPr>
          <w:rFonts w:ascii="Arial Narrow" w:hAnsi="Arial Narrow"/>
          <w:b/>
        </w:rPr>
      </w:pPr>
    </w:p>
    <w:p w14:paraId="18629D69" w14:textId="5E6D3DD5" w:rsidR="000D6D6D" w:rsidRDefault="00F32AAD" w:rsidP="00D218E8">
      <w:pPr>
        <w:ind w:firstLine="720"/>
        <w:contextualSpacing w:val="0"/>
        <w:jc w:val="both"/>
        <w:rPr>
          <w:rFonts w:ascii="Arial Narrow" w:hAnsi="Arial Narrow"/>
        </w:rPr>
      </w:pPr>
      <w:r w:rsidRPr="00657504">
        <w:rPr>
          <w:rFonts w:ascii="Arial Narrow" w:hAnsi="Arial Narrow"/>
          <w:b/>
        </w:rPr>
        <w:t>Fuente de luz:</w:t>
      </w:r>
      <w:r w:rsidRPr="00657504">
        <w:rPr>
          <w:rFonts w:ascii="Arial Narrow" w:hAnsi="Arial Narrow"/>
        </w:rPr>
        <w:t xml:space="preserve"> </w:t>
      </w:r>
    </w:p>
    <w:p w14:paraId="42E4A1F6" w14:textId="4CBC3E12" w:rsidR="000D6D6D" w:rsidRDefault="000D6D6D">
      <w:pPr>
        <w:ind w:left="720"/>
        <w:contextualSpacing w:val="0"/>
        <w:jc w:val="both"/>
        <w:rPr>
          <w:rFonts w:ascii="Arial Narrow" w:hAnsi="Arial Narrow"/>
        </w:rPr>
      </w:pPr>
    </w:p>
    <w:p w14:paraId="195C8731" w14:textId="73BD5D21" w:rsidR="00310C42" w:rsidRPr="00657504" w:rsidRDefault="00F32AAD">
      <w:pPr>
        <w:ind w:left="720"/>
        <w:contextualSpacing w:val="0"/>
        <w:jc w:val="both"/>
        <w:rPr>
          <w:rFonts w:ascii="Arial Narrow" w:hAnsi="Arial Narrow"/>
        </w:rPr>
      </w:pPr>
      <w:r w:rsidRPr="00657504">
        <w:rPr>
          <w:rFonts w:ascii="Arial Narrow" w:hAnsi="Arial Narrow"/>
        </w:rPr>
        <w:t>Las que se usan como fuente de luz son:</w:t>
      </w:r>
    </w:p>
    <w:p w14:paraId="3899BA5E" w14:textId="25199584" w:rsidR="000D6D6D" w:rsidRDefault="00F32AAD">
      <w:pPr>
        <w:ind w:left="720"/>
        <w:contextualSpacing w:val="0"/>
        <w:jc w:val="both"/>
        <w:rPr>
          <w:rFonts w:ascii="Arial Narrow" w:hAnsi="Arial Narrow"/>
        </w:rPr>
      </w:pPr>
      <w:r w:rsidRPr="00657504">
        <w:rPr>
          <w:rFonts w:ascii="Arial Narrow" w:hAnsi="Arial Narrow"/>
        </w:rPr>
        <w:tab/>
      </w:r>
    </w:p>
    <w:p w14:paraId="0DBB1694" w14:textId="50F529F6" w:rsidR="00310C42" w:rsidRPr="00657504" w:rsidRDefault="00F32AAD" w:rsidP="000D6D6D">
      <w:pPr>
        <w:ind w:left="720" w:firstLine="720"/>
        <w:contextualSpacing w:val="0"/>
        <w:jc w:val="both"/>
        <w:rPr>
          <w:rFonts w:ascii="Arial Narrow" w:hAnsi="Arial Narrow"/>
        </w:rPr>
      </w:pPr>
      <w:r w:rsidRPr="00657504">
        <w:rPr>
          <w:rFonts w:ascii="Arial Narrow" w:hAnsi="Arial Narrow"/>
        </w:rPr>
        <w:t>Deuterio: P</w:t>
      </w:r>
      <w:r w:rsidR="009274F2">
        <w:rPr>
          <w:rFonts w:ascii="Arial Narrow" w:hAnsi="Arial Narrow"/>
        </w:rPr>
        <w:t>roporciona luz entre 190-370 nm (UV).</w:t>
      </w:r>
    </w:p>
    <w:p w14:paraId="5D5DF2F2" w14:textId="71EAD3E2" w:rsidR="00310C42" w:rsidRPr="00657504" w:rsidRDefault="00F32AAD">
      <w:pPr>
        <w:ind w:left="720"/>
        <w:contextualSpacing w:val="0"/>
        <w:jc w:val="both"/>
        <w:rPr>
          <w:rFonts w:ascii="Arial Narrow" w:hAnsi="Arial Narrow"/>
        </w:rPr>
      </w:pPr>
      <w:r w:rsidRPr="00657504">
        <w:rPr>
          <w:rFonts w:ascii="Arial Narrow" w:hAnsi="Arial Narrow"/>
        </w:rPr>
        <w:tab/>
        <w:t>Tungsteno: Pr</w:t>
      </w:r>
      <w:r w:rsidR="000D6D6D">
        <w:rPr>
          <w:rFonts w:ascii="Arial Narrow" w:hAnsi="Arial Narrow"/>
        </w:rPr>
        <w:t>oporciona luz entre 320-1100 nm</w:t>
      </w:r>
      <w:r w:rsidR="009274F2">
        <w:rPr>
          <w:rFonts w:ascii="Arial Narrow" w:hAnsi="Arial Narrow"/>
        </w:rPr>
        <w:t xml:space="preserve"> (Visible).</w:t>
      </w:r>
    </w:p>
    <w:p w14:paraId="23C8ADAD" w14:textId="3401BB35" w:rsidR="000D6D6D" w:rsidRDefault="000D6D6D" w:rsidP="000D6D6D">
      <w:pPr>
        <w:contextualSpacing w:val="0"/>
        <w:jc w:val="both"/>
        <w:rPr>
          <w:rFonts w:ascii="Arial Narrow" w:hAnsi="Arial Narrow"/>
        </w:rPr>
      </w:pPr>
    </w:p>
    <w:p w14:paraId="64BB85D6" w14:textId="3915D0A3" w:rsidR="000D6D6D" w:rsidRDefault="000D6D6D" w:rsidP="000D6D6D">
      <w:pPr>
        <w:contextualSpacing w:val="0"/>
        <w:jc w:val="both"/>
        <w:rPr>
          <w:rFonts w:ascii="Arial Narrow" w:hAnsi="Arial Narrow"/>
        </w:rPr>
      </w:pPr>
    </w:p>
    <w:p w14:paraId="090A413B" w14:textId="77777777" w:rsidR="000D6D6D" w:rsidRDefault="000D6D6D" w:rsidP="000D6D6D">
      <w:pPr>
        <w:contextualSpacing w:val="0"/>
        <w:jc w:val="both"/>
        <w:rPr>
          <w:rFonts w:ascii="Arial Narrow" w:hAnsi="Arial Narrow"/>
        </w:rPr>
      </w:pPr>
    </w:p>
    <w:p w14:paraId="697529C8" w14:textId="77777777" w:rsidR="000D6D6D" w:rsidRDefault="000D6D6D" w:rsidP="000D6D6D">
      <w:pPr>
        <w:contextualSpacing w:val="0"/>
        <w:jc w:val="both"/>
        <w:rPr>
          <w:rFonts w:ascii="Arial Narrow" w:hAnsi="Arial Narrow"/>
        </w:rPr>
      </w:pPr>
    </w:p>
    <w:p w14:paraId="4A67FA48" w14:textId="77777777" w:rsidR="00D218E8" w:rsidRDefault="00D218E8" w:rsidP="000D6D6D">
      <w:pPr>
        <w:ind w:left="1440"/>
        <w:contextualSpacing w:val="0"/>
        <w:jc w:val="both"/>
        <w:rPr>
          <w:rFonts w:ascii="Arial Narrow" w:hAnsi="Arial Narrow"/>
        </w:rPr>
      </w:pPr>
    </w:p>
    <w:p w14:paraId="11F96D9B" w14:textId="77777777" w:rsidR="00D218E8" w:rsidRDefault="00D218E8" w:rsidP="000D6D6D">
      <w:pPr>
        <w:ind w:left="1440"/>
        <w:contextualSpacing w:val="0"/>
        <w:jc w:val="both"/>
        <w:rPr>
          <w:rFonts w:ascii="Arial Narrow" w:hAnsi="Arial Narrow"/>
        </w:rPr>
      </w:pPr>
    </w:p>
    <w:p w14:paraId="28EE97CB" w14:textId="77777777" w:rsidR="00D218E8" w:rsidRDefault="00D218E8" w:rsidP="000D6D6D">
      <w:pPr>
        <w:ind w:left="1440"/>
        <w:contextualSpacing w:val="0"/>
        <w:jc w:val="both"/>
        <w:rPr>
          <w:rFonts w:ascii="Arial Narrow" w:hAnsi="Arial Narrow"/>
        </w:rPr>
      </w:pPr>
    </w:p>
    <w:p w14:paraId="64422155" w14:textId="77777777" w:rsidR="00D218E8" w:rsidRDefault="00D218E8" w:rsidP="000D6D6D">
      <w:pPr>
        <w:ind w:left="1440"/>
        <w:contextualSpacing w:val="0"/>
        <w:jc w:val="both"/>
        <w:rPr>
          <w:rFonts w:ascii="Arial Narrow" w:hAnsi="Arial Narrow"/>
        </w:rPr>
      </w:pPr>
    </w:p>
    <w:p w14:paraId="5805AADF" w14:textId="77777777" w:rsidR="00D218E8" w:rsidRDefault="00D218E8" w:rsidP="000D6D6D">
      <w:pPr>
        <w:ind w:left="1440"/>
        <w:contextualSpacing w:val="0"/>
        <w:jc w:val="both"/>
        <w:rPr>
          <w:rFonts w:ascii="Arial Narrow" w:hAnsi="Arial Narrow"/>
        </w:rPr>
      </w:pPr>
    </w:p>
    <w:p w14:paraId="783E1D2E" w14:textId="0EAC2C45" w:rsidR="00310C42" w:rsidRPr="00657504" w:rsidRDefault="009274F2" w:rsidP="000D6D6D">
      <w:pPr>
        <w:ind w:left="1440"/>
        <w:contextualSpacing w:val="0"/>
        <w:jc w:val="both"/>
        <w:rPr>
          <w:rFonts w:ascii="Arial Narrow" w:hAnsi="Arial Narrow"/>
          <w:b/>
          <w:color w:val="010101"/>
        </w:rPr>
      </w:pPr>
      <w:r w:rsidRPr="00657504">
        <w:rPr>
          <w:rFonts w:ascii="Arial Narrow" w:hAnsi="Arial Narrow"/>
          <w:noProof/>
          <w:color w:val="010101"/>
          <w:lang w:val="es-ES"/>
        </w:rPr>
        <w:drawing>
          <wp:anchor distT="0" distB="0" distL="114300" distR="114300" simplePos="0" relativeHeight="251599872" behindDoc="0" locked="0" layoutInCell="1" allowOverlap="1" wp14:anchorId="42ED743E" wp14:editId="213128E5">
            <wp:simplePos x="0" y="0"/>
            <wp:positionH relativeFrom="column">
              <wp:posOffset>2791460</wp:posOffset>
            </wp:positionH>
            <wp:positionV relativeFrom="page">
              <wp:posOffset>1343660</wp:posOffset>
            </wp:positionV>
            <wp:extent cx="3267075" cy="3019425"/>
            <wp:effectExtent l="0" t="0" r="9525" b="9525"/>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0">
                      <a:extLst>
                        <a:ext uri="{28A0092B-C50C-407E-A947-70E740481C1C}">
                          <a14:useLocalDpi xmlns:a14="http://schemas.microsoft.com/office/drawing/2010/main" val="0"/>
                        </a:ext>
                      </a:extLst>
                    </a:blip>
                    <a:srcRect l="20814" t="27402" r="23803" b="4361"/>
                    <a:stretch/>
                  </pic:blipFill>
                  <pic:spPr bwMode="auto">
                    <a:xfrm>
                      <a:off x="0" y="0"/>
                      <a:ext cx="326707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AAD" w:rsidRPr="00657504">
        <w:rPr>
          <w:rFonts w:ascii="Arial Narrow" w:hAnsi="Arial Narrow"/>
        </w:rPr>
        <w:t xml:space="preserve">LED: </w:t>
      </w:r>
      <w:r w:rsidR="000D6D6D">
        <w:rPr>
          <w:rFonts w:ascii="Arial Narrow" w:hAnsi="Arial Narrow"/>
          <w:color w:val="010101"/>
        </w:rPr>
        <w:t xml:space="preserve">Se utiliza para aplicaciones de </w:t>
      </w:r>
      <w:r w:rsidR="00F32AAD" w:rsidRPr="00657504">
        <w:rPr>
          <w:rFonts w:ascii="Arial Narrow" w:hAnsi="Arial Narrow"/>
          <w:color w:val="010101"/>
        </w:rPr>
        <w:t>longitud de onda única, como la medición de cultivos celulares. Los LED son e</w:t>
      </w:r>
      <w:r w:rsidR="00FA7EEF">
        <w:rPr>
          <w:rFonts w:ascii="Arial Narrow" w:hAnsi="Arial Narrow"/>
          <w:color w:val="010101"/>
        </w:rPr>
        <w:t>stables, de bajo costo y ofrecen</w:t>
      </w:r>
      <w:r w:rsidR="00F32AAD" w:rsidRPr="00657504">
        <w:rPr>
          <w:rFonts w:ascii="Arial Narrow" w:hAnsi="Arial Narrow"/>
          <w:color w:val="010101"/>
        </w:rPr>
        <w:t xml:space="preserve"> una larga vida útil.</w:t>
      </w:r>
    </w:p>
    <w:p w14:paraId="01F263CD" w14:textId="77777777" w:rsidR="00397E63" w:rsidRPr="00657504" w:rsidRDefault="00397E63" w:rsidP="00657504">
      <w:pPr>
        <w:contextualSpacing w:val="0"/>
        <w:jc w:val="both"/>
        <w:rPr>
          <w:rFonts w:ascii="Arial Narrow" w:hAnsi="Arial Narrow"/>
          <w:b/>
          <w:color w:val="010101"/>
        </w:rPr>
      </w:pPr>
    </w:p>
    <w:p w14:paraId="4AEB6D23" w14:textId="448683F5" w:rsidR="00310C42" w:rsidRPr="00657504" w:rsidRDefault="00F32AAD">
      <w:pPr>
        <w:ind w:left="720"/>
        <w:contextualSpacing w:val="0"/>
        <w:jc w:val="both"/>
        <w:rPr>
          <w:rFonts w:ascii="Arial Narrow" w:hAnsi="Arial Narrow"/>
          <w:color w:val="010101"/>
        </w:rPr>
      </w:pPr>
      <w:r w:rsidRPr="00657504">
        <w:rPr>
          <w:rFonts w:ascii="Arial Narrow" w:hAnsi="Arial Narrow"/>
          <w:b/>
          <w:color w:val="010101"/>
        </w:rPr>
        <w:t>Monocromador:</w:t>
      </w:r>
      <w:r w:rsidR="000D6D6D">
        <w:rPr>
          <w:rFonts w:ascii="Arial Narrow" w:hAnsi="Arial Narrow"/>
          <w:color w:val="010101"/>
        </w:rPr>
        <w:t xml:space="preserve"> </w:t>
      </w:r>
      <w:r w:rsidRPr="00657504">
        <w:rPr>
          <w:rFonts w:ascii="Arial Narrow" w:hAnsi="Arial Narrow"/>
          <w:color w:val="010101"/>
        </w:rPr>
        <w:t>Dispositivo óptico, diseñado para la separación selección de longitudes de onda. Sus partes son:</w:t>
      </w:r>
    </w:p>
    <w:p w14:paraId="44C6C45D" w14:textId="77777777" w:rsidR="00397E63" w:rsidRPr="00657504" w:rsidRDefault="00397E63">
      <w:pPr>
        <w:ind w:left="720"/>
        <w:contextualSpacing w:val="0"/>
        <w:jc w:val="both"/>
        <w:rPr>
          <w:rFonts w:ascii="Arial Narrow" w:hAnsi="Arial Narrow"/>
          <w:color w:val="010101"/>
        </w:rPr>
      </w:pPr>
    </w:p>
    <w:p w14:paraId="1867FCCD" w14:textId="77813301" w:rsidR="00397E63" w:rsidRPr="00657504" w:rsidRDefault="00F32AAD" w:rsidP="00397E63">
      <w:pPr>
        <w:ind w:left="720"/>
        <w:contextualSpacing w:val="0"/>
        <w:jc w:val="both"/>
        <w:rPr>
          <w:rFonts w:ascii="Arial Narrow" w:hAnsi="Arial Narrow"/>
          <w:color w:val="010101"/>
        </w:rPr>
      </w:pPr>
      <w:r w:rsidRPr="00657504">
        <w:rPr>
          <w:rFonts w:ascii="Arial Narrow" w:hAnsi="Arial Narrow"/>
          <w:b/>
          <w:color w:val="010101"/>
        </w:rPr>
        <w:t>Rendija de entrada:</w:t>
      </w:r>
      <w:r w:rsidRPr="00657504">
        <w:rPr>
          <w:rFonts w:ascii="Arial Narrow" w:hAnsi="Arial Narrow"/>
          <w:color w:val="010101"/>
        </w:rPr>
        <w:t xml:space="preserve"> Entrada o apertura de un monocromador.</w:t>
      </w:r>
    </w:p>
    <w:p w14:paraId="685A1638" w14:textId="005697AF" w:rsidR="00397E63" w:rsidRPr="00657504" w:rsidRDefault="00745518" w:rsidP="00397E63">
      <w:pPr>
        <w:ind w:left="720"/>
        <w:contextualSpacing w:val="0"/>
        <w:jc w:val="both"/>
        <w:rPr>
          <w:rFonts w:ascii="Arial Narrow" w:hAnsi="Arial Narrow"/>
          <w:color w:val="010101"/>
        </w:rPr>
      </w:pPr>
      <w:r w:rsidRPr="0077392A">
        <w:rPr>
          <w:rFonts w:ascii="Arial Narrow" w:hAnsi="Arial Narrow"/>
          <w:b/>
          <w:noProof/>
          <w:color w:val="010101"/>
          <w:lang w:val="es-ES"/>
        </w:rPr>
        <mc:AlternateContent>
          <mc:Choice Requires="wps">
            <w:drawing>
              <wp:anchor distT="45720" distB="45720" distL="114300" distR="114300" simplePos="0" relativeHeight="251672576" behindDoc="0" locked="0" layoutInCell="1" allowOverlap="1" wp14:anchorId="20EE3C57" wp14:editId="60E61F1C">
                <wp:simplePos x="0" y="0"/>
                <wp:positionH relativeFrom="column">
                  <wp:posOffset>3435985</wp:posOffset>
                </wp:positionH>
                <wp:positionV relativeFrom="paragraph">
                  <wp:posOffset>114935</wp:posOffset>
                </wp:positionV>
                <wp:extent cx="2360930" cy="4953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noFill/>
                          <a:miter lim="800000"/>
                          <a:headEnd/>
                          <a:tailEnd/>
                        </a:ln>
                      </wps:spPr>
                      <wps:txbx>
                        <w:txbxContent>
                          <w:p w14:paraId="5A8D5A2A" w14:textId="77777777" w:rsidR="0077392A" w:rsidRPr="0077392A" w:rsidRDefault="0077392A" w:rsidP="0077392A">
                            <w:pPr>
                              <w:contextualSpacing w:val="0"/>
                              <w:jc w:val="center"/>
                              <w:rPr>
                                <w:rFonts w:ascii="Arial Narrow" w:hAnsi="Arial Narrow"/>
                                <w:i/>
                                <w:color w:val="010101"/>
                                <w:sz w:val="20"/>
                              </w:rPr>
                            </w:pPr>
                            <w:r w:rsidRPr="0077392A">
                              <w:rPr>
                                <w:rFonts w:ascii="Arial Narrow" w:hAnsi="Arial Narrow"/>
                                <w:i/>
                                <w:color w:val="010101"/>
                                <w:sz w:val="20"/>
                              </w:rPr>
                              <w:t>Figura 3. Tipos de monocromadores. Adaptado de Flores,J., n.d.</w:t>
                            </w:r>
                          </w:p>
                          <w:p w14:paraId="7BC8E987" w14:textId="77777777" w:rsidR="0077392A" w:rsidRDefault="0077392A" w:rsidP="0077392A">
                            <w:pPr>
                              <w:contextualSpacing w:val="0"/>
                              <w:jc w:val="both"/>
                              <w:rPr>
                                <w:rFonts w:ascii="Arial Narrow" w:hAnsi="Arial Narrow"/>
                                <w:b/>
                                <w:color w:val="010101"/>
                              </w:rPr>
                            </w:pPr>
                          </w:p>
                          <w:p w14:paraId="65B3CBF0" w14:textId="77777777" w:rsidR="0077392A" w:rsidRDefault="007739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EE3C57" id="_x0000_s1029" type="#_x0000_t202" style="position:absolute;left:0;text-align:left;margin-left:270.55pt;margin-top:9.05pt;width:185.9pt;height:39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" stroked="f">
                <v:textbox>
                  <w:txbxContent>
                    <w:p w14:paraId="5A8D5A2A" w14:textId="77777777" w:rsidR="0077392A" w:rsidRPr="0077392A" w:rsidRDefault="0077392A" w:rsidP="0077392A">
                      <w:pPr>
                        <w:contextualSpacing w:val="0"/>
                        <w:jc w:val="center"/>
                        <w:rPr>
                          <w:rFonts w:ascii="Arial Narrow" w:hAnsi="Arial Narrow"/>
                          <w:i/>
                          <w:color w:val="010101"/>
                          <w:sz w:val="20"/>
                        </w:rPr>
                      </w:pPr>
                      <w:r w:rsidRPr="0077392A">
                        <w:rPr>
                          <w:rFonts w:ascii="Arial Narrow" w:hAnsi="Arial Narrow"/>
                          <w:i/>
                          <w:color w:val="010101"/>
                          <w:sz w:val="20"/>
                        </w:rPr>
                        <w:t>Figura 3. Tipos de monocromadores. Adaptado de Flores,J., n.d.</w:t>
                      </w:r>
                    </w:p>
                    <w:p w14:paraId="7BC8E987" w14:textId="77777777" w:rsidR="0077392A" w:rsidRDefault="0077392A" w:rsidP="0077392A">
                      <w:pPr>
                        <w:contextualSpacing w:val="0"/>
                        <w:jc w:val="both"/>
                        <w:rPr>
                          <w:rFonts w:ascii="Arial Narrow" w:hAnsi="Arial Narrow"/>
                          <w:b/>
                          <w:color w:val="010101"/>
                        </w:rPr>
                      </w:pPr>
                    </w:p>
                    <w:p w14:paraId="65B3CBF0" w14:textId="77777777" w:rsidR="0077392A" w:rsidRDefault="0077392A"/>
                  </w:txbxContent>
                </v:textbox>
                <w10:wrap type="square"/>
              </v:shape>
            </w:pict>
          </mc:Fallback>
        </mc:AlternateContent>
      </w:r>
    </w:p>
    <w:p w14:paraId="1F5C7D44" w14:textId="5AAFEA63" w:rsidR="00657504" w:rsidRPr="000D6D6D" w:rsidRDefault="00F32AAD" w:rsidP="000D6D6D">
      <w:pPr>
        <w:ind w:left="720"/>
        <w:contextualSpacing w:val="0"/>
        <w:jc w:val="both"/>
        <w:rPr>
          <w:rFonts w:ascii="Arial Narrow" w:hAnsi="Arial Narrow"/>
          <w:color w:val="010101"/>
        </w:rPr>
      </w:pPr>
      <w:r w:rsidRPr="00657504">
        <w:rPr>
          <w:rFonts w:ascii="Arial Narrow" w:hAnsi="Arial Narrow"/>
          <w:b/>
          <w:color w:val="010101"/>
        </w:rPr>
        <w:t>Colimadores:</w:t>
      </w:r>
      <w:r w:rsidRPr="00657504">
        <w:rPr>
          <w:rFonts w:ascii="Arial Narrow" w:hAnsi="Arial Narrow"/>
          <w:color w:val="010101"/>
        </w:rPr>
        <w:t xml:space="preserve"> Su función es direccionar el haz de luz, con el objetivo de que esta tenga que incidir en el elemento óptico, en la muestra y luego en el detector para que sean paralelas entre sí.</w:t>
      </w:r>
      <w:r w:rsidR="00FA7EEF">
        <w:rPr>
          <w:rFonts w:ascii="Arial Narrow" w:hAnsi="Arial Narrow"/>
          <w:color w:val="010101"/>
        </w:rPr>
        <w:t xml:space="preserve"> En nuestro caso, se usó un cable óptico. </w:t>
      </w:r>
    </w:p>
    <w:p w14:paraId="3A3E6229" w14:textId="182A92EE" w:rsidR="00657504" w:rsidRDefault="00657504">
      <w:pPr>
        <w:ind w:left="1440"/>
        <w:contextualSpacing w:val="0"/>
        <w:jc w:val="both"/>
        <w:rPr>
          <w:rFonts w:ascii="Arial Narrow" w:hAnsi="Arial Narrow"/>
          <w:b/>
          <w:color w:val="010101"/>
        </w:rPr>
      </w:pPr>
    </w:p>
    <w:p w14:paraId="06488B2D" w14:textId="4D6E926E" w:rsidR="00310C42" w:rsidRPr="00657504" w:rsidRDefault="00F32AAD" w:rsidP="000D6D6D">
      <w:pPr>
        <w:ind w:left="720"/>
        <w:contextualSpacing w:val="0"/>
        <w:jc w:val="both"/>
        <w:rPr>
          <w:rFonts w:ascii="Arial Narrow" w:hAnsi="Arial Narrow"/>
          <w:color w:val="010101"/>
        </w:rPr>
      </w:pPr>
      <w:r w:rsidRPr="00657504">
        <w:rPr>
          <w:rFonts w:ascii="Arial Narrow" w:hAnsi="Arial Narrow"/>
          <w:b/>
          <w:color w:val="010101"/>
        </w:rPr>
        <w:t>Elementos dispersores:</w:t>
      </w:r>
      <w:r w:rsidRPr="00657504">
        <w:rPr>
          <w:rFonts w:ascii="Arial Narrow" w:hAnsi="Arial Narrow"/>
          <w:color w:val="010101"/>
        </w:rPr>
        <w:t xml:space="preserve"> Existen dos diseños de dispersores en los monocromadores; los de redes, la dispersión angular de la longitudes de onda es el resultado de la difracción, se presenta en la superficie reflectora; y los de prisma de reflexión, la refracción en las dos cara da como resultado la dispersión angular de la radiación, en ambos diseños de dispersión la radiación se va a dispersar en el plano focal formado por la rendija de salida, la cual aparecerá como dos imágenes rectangulares de la rendija de entrada.</w:t>
      </w:r>
      <w:r w:rsidR="00B02E1E">
        <w:rPr>
          <w:rFonts w:ascii="Arial Narrow" w:hAnsi="Arial Narrow"/>
          <w:color w:val="010101"/>
        </w:rPr>
        <w:t xml:space="preserve"> En nuestro caso, se utilizó la cubierta difractante de un CD-R virgen. </w:t>
      </w:r>
    </w:p>
    <w:p w14:paraId="280FED61" w14:textId="17947D2C" w:rsidR="0077392A" w:rsidRDefault="0077392A" w:rsidP="00657504">
      <w:pPr>
        <w:contextualSpacing w:val="0"/>
        <w:jc w:val="both"/>
        <w:rPr>
          <w:rFonts w:ascii="Arial Narrow" w:hAnsi="Arial Narrow"/>
          <w:b/>
          <w:color w:val="010101"/>
        </w:rPr>
      </w:pPr>
    </w:p>
    <w:p w14:paraId="5CD45E64" w14:textId="181679C8" w:rsidR="00657504" w:rsidRPr="00657504" w:rsidRDefault="009274F2" w:rsidP="000D6D6D">
      <w:pPr>
        <w:ind w:left="720"/>
        <w:contextualSpacing w:val="0"/>
        <w:jc w:val="both"/>
        <w:rPr>
          <w:rFonts w:ascii="Arial Narrow" w:hAnsi="Arial Narrow"/>
          <w:color w:val="010101"/>
          <w:u w:val="single"/>
        </w:rPr>
      </w:pPr>
      <w:r w:rsidRPr="000D6D6D">
        <w:rPr>
          <w:rFonts w:ascii="Arial Narrow" w:hAnsi="Arial Narrow"/>
          <w:noProof/>
          <w:lang w:val="es-ES"/>
        </w:rPr>
        <w:drawing>
          <wp:anchor distT="114300" distB="114300" distL="114300" distR="114300" simplePos="0" relativeHeight="251660288" behindDoc="0" locked="0" layoutInCell="1" hidden="0" allowOverlap="1" wp14:anchorId="0FD6673A" wp14:editId="18B25467">
            <wp:simplePos x="0" y="0"/>
            <wp:positionH relativeFrom="margin">
              <wp:posOffset>1924050</wp:posOffset>
            </wp:positionH>
            <wp:positionV relativeFrom="paragraph">
              <wp:posOffset>263525</wp:posOffset>
            </wp:positionV>
            <wp:extent cx="4006850" cy="1690370"/>
            <wp:effectExtent l="0" t="0" r="0" b="5080"/>
            <wp:wrapSquare wrapText="bothSides"/>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06850" cy="1690370"/>
                    </a:xfrm>
                    <a:prstGeom prst="rect">
                      <a:avLst/>
                    </a:prstGeom>
                    <a:ln/>
                  </pic:spPr>
                </pic:pic>
              </a:graphicData>
            </a:graphic>
          </wp:anchor>
        </w:drawing>
      </w:r>
      <w:r w:rsidR="00F32AAD" w:rsidRPr="00657504">
        <w:rPr>
          <w:rFonts w:ascii="Arial Narrow" w:hAnsi="Arial Narrow"/>
          <w:b/>
          <w:color w:val="010101"/>
        </w:rPr>
        <w:t>Rendija de salida</w:t>
      </w:r>
      <w:r w:rsidR="00F32AAD" w:rsidRPr="00657504">
        <w:rPr>
          <w:rFonts w:ascii="Arial Narrow" w:hAnsi="Arial Narrow"/>
          <w:color w:val="010101"/>
        </w:rPr>
        <w:t>: Cuando se quiere un análisis cuantitativo se recomienda usar rendija con mayor anchura y si se requiere un análisis cualitativo, en el que son importante los detalles del espectro, la anchura de la rendija debe ser un poco más angosta.</w:t>
      </w:r>
    </w:p>
    <w:p w14:paraId="774916A5" w14:textId="314AABEC" w:rsidR="009274F2" w:rsidRPr="009274F2" w:rsidRDefault="00D218E8" w:rsidP="009274F2">
      <w:pPr>
        <w:ind w:left="1440"/>
        <w:contextualSpacing w:val="0"/>
        <w:jc w:val="both"/>
        <w:rPr>
          <w:rFonts w:ascii="Arial Narrow" w:hAnsi="Arial Narrow"/>
          <w:color w:val="010101"/>
          <w:u w:val="single"/>
        </w:rPr>
      </w:pPr>
      <w:r w:rsidRPr="0077392A">
        <w:rPr>
          <w:rFonts w:ascii="Arial Narrow" w:hAnsi="Arial Narrow"/>
          <w:b/>
          <w:noProof/>
          <w:color w:val="010101"/>
          <w:lang w:val="es-ES"/>
        </w:rPr>
        <mc:AlternateContent>
          <mc:Choice Requires="wps">
            <w:drawing>
              <wp:anchor distT="45720" distB="45720" distL="114300" distR="114300" simplePos="0" relativeHeight="251737088" behindDoc="0" locked="0" layoutInCell="1" allowOverlap="1" wp14:anchorId="42F2EA91" wp14:editId="261C34EA">
                <wp:simplePos x="0" y="0"/>
                <wp:positionH relativeFrom="column">
                  <wp:posOffset>2602230</wp:posOffset>
                </wp:positionH>
                <wp:positionV relativeFrom="paragraph">
                  <wp:posOffset>42545</wp:posOffset>
                </wp:positionV>
                <wp:extent cx="2779395" cy="657860"/>
                <wp:effectExtent l="0" t="0" r="1905" b="889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657860"/>
                        </a:xfrm>
                        <a:prstGeom prst="rect">
                          <a:avLst/>
                        </a:prstGeom>
                        <a:solidFill>
                          <a:srgbClr val="FFFFFF"/>
                        </a:solidFill>
                        <a:ln w="9525">
                          <a:noFill/>
                          <a:miter lim="800000"/>
                          <a:headEnd/>
                          <a:tailEnd/>
                        </a:ln>
                      </wps:spPr>
                      <wps:txbx>
                        <w:txbxContent>
                          <w:p w14:paraId="49F6A1AA" w14:textId="6A6CD143" w:rsidR="009274F2" w:rsidRPr="0077392A" w:rsidRDefault="009274F2" w:rsidP="009274F2">
                            <w:pPr>
                              <w:contextualSpacing w:val="0"/>
                              <w:jc w:val="center"/>
                              <w:rPr>
                                <w:rFonts w:ascii="Arial Narrow" w:hAnsi="Arial Narrow"/>
                                <w:i/>
                                <w:color w:val="010101"/>
                                <w:sz w:val="20"/>
                              </w:rPr>
                            </w:pPr>
                            <w:r>
                              <w:rPr>
                                <w:rFonts w:ascii="Arial Narrow" w:hAnsi="Arial Narrow"/>
                                <w:i/>
                                <w:color w:val="010101"/>
                                <w:sz w:val="20"/>
                              </w:rPr>
                              <w:t>Tabla 2</w:t>
                            </w:r>
                            <w:r w:rsidRPr="0077392A">
                              <w:rPr>
                                <w:rFonts w:ascii="Arial Narrow" w:hAnsi="Arial Narrow"/>
                                <w:i/>
                                <w:color w:val="010101"/>
                                <w:sz w:val="20"/>
                              </w:rPr>
                              <w:t xml:space="preserve">. </w:t>
                            </w:r>
                            <w:r>
                              <w:rPr>
                                <w:rFonts w:ascii="Arial Narrow" w:hAnsi="Arial Narrow"/>
                                <w:i/>
                                <w:color w:val="010101"/>
                                <w:sz w:val="20"/>
                              </w:rPr>
                              <w:t>Longitudes de onda y su relación con el color. Adaptado de Facultad de Ciencias Químicas, UAC, n.d.</w:t>
                            </w:r>
                          </w:p>
                          <w:p w14:paraId="15A4DBFD" w14:textId="77777777" w:rsidR="009274F2" w:rsidRDefault="009274F2" w:rsidP="009274F2">
                            <w:pPr>
                              <w:contextualSpacing w:val="0"/>
                              <w:jc w:val="both"/>
                              <w:rPr>
                                <w:rFonts w:ascii="Arial Narrow" w:hAnsi="Arial Narrow"/>
                                <w:b/>
                                <w:color w:val="010101"/>
                              </w:rPr>
                            </w:pPr>
                          </w:p>
                          <w:p w14:paraId="70983B98" w14:textId="77777777" w:rsidR="009274F2" w:rsidRDefault="009274F2" w:rsidP="009274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2EA91" id="_x0000_s1030" type="#_x0000_t202" style="position:absolute;left:0;text-align:left;margin-left:204.9pt;margin-top:3.35pt;width:218.85pt;height:51.8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" stroked="f">
                <v:textbox>
                  <w:txbxContent>
                    <w:p w14:paraId="49F6A1AA" w14:textId="6A6CD143" w:rsidR="009274F2" w:rsidRPr="0077392A" w:rsidRDefault="009274F2" w:rsidP="009274F2">
                      <w:pPr>
                        <w:contextualSpacing w:val="0"/>
                        <w:jc w:val="center"/>
                        <w:rPr>
                          <w:rFonts w:ascii="Arial Narrow" w:hAnsi="Arial Narrow"/>
                          <w:i/>
                          <w:color w:val="010101"/>
                          <w:sz w:val="20"/>
                        </w:rPr>
                      </w:pPr>
                      <w:r>
                        <w:rPr>
                          <w:rFonts w:ascii="Arial Narrow" w:hAnsi="Arial Narrow"/>
                          <w:i/>
                          <w:color w:val="010101"/>
                          <w:sz w:val="20"/>
                        </w:rPr>
                        <w:t>Tabla 2</w:t>
                      </w:r>
                      <w:r w:rsidRPr="0077392A">
                        <w:rPr>
                          <w:rFonts w:ascii="Arial Narrow" w:hAnsi="Arial Narrow"/>
                          <w:i/>
                          <w:color w:val="010101"/>
                          <w:sz w:val="20"/>
                        </w:rPr>
                        <w:t xml:space="preserve">. </w:t>
                      </w:r>
                      <w:r>
                        <w:rPr>
                          <w:rFonts w:ascii="Arial Narrow" w:hAnsi="Arial Narrow"/>
                          <w:i/>
                          <w:color w:val="010101"/>
                          <w:sz w:val="20"/>
                        </w:rPr>
                        <w:t>Longitudes de onda y su relación con el color. Adaptado de Facultad de Ciencias Químicas, UAC, n.d.</w:t>
                      </w:r>
                    </w:p>
                    <w:p w14:paraId="15A4DBFD" w14:textId="77777777" w:rsidR="009274F2" w:rsidRDefault="009274F2" w:rsidP="009274F2">
                      <w:pPr>
                        <w:contextualSpacing w:val="0"/>
                        <w:jc w:val="both"/>
                        <w:rPr>
                          <w:rFonts w:ascii="Arial Narrow" w:hAnsi="Arial Narrow"/>
                          <w:b/>
                          <w:color w:val="010101"/>
                        </w:rPr>
                      </w:pPr>
                    </w:p>
                    <w:p w14:paraId="70983B98" w14:textId="77777777" w:rsidR="009274F2" w:rsidRDefault="009274F2" w:rsidP="009274F2"/>
                  </w:txbxContent>
                </v:textbox>
                <w10:wrap type="square"/>
              </v:shape>
            </w:pict>
          </mc:Fallback>
        </mc:AlternateContent>
      </w:r>
    </w:p>
    <w:p w14:paraId="6902D6A5" w14:textId="31E8A569" w:rsidR="00657504" w:rsidRPr="00657504" w:rsidRDefault="00F32AAD" w:rsidP="009274F2">
      <w:pPr>
        <w:ind w:left="720"/>
        <w:contextualSpacing w:val="0"/>
        <w:jc w:val="both"/>
        <w:rPr>
          <w:rFonts w:ascii="Arial Narrow" w:hAnsi="Arial Narrow"/>
          <w:color w:val="010101"/>
        </w:rPr>
      </w:pPr>
      <w:r w:rsidRPr="00657504">
        <w:rPr>
          <w:rFonts w:ascii="Arial Narrow" w:hAnsi="Arial Narrow"/>
          <w:b/>
          <w:color w:val="010101"/>
        </w:rPr>
        <w:t xml:space="preserve">Solución muestra: </w:t>
      </w:r>
      <w:r w:rsidR="00657504" w:rsidRPr="00657504">
        <w:rPr>
          <w:rFonts w:ascii="Arial Narrow" w:hAnsi="Arial Narrow"/>
          <w:color w:val="010101"/>
        </w:rPr>
        <w:t>Solución que contiene al analito,</w:t>
      </w:r>
      <w:r w:rsidRPr="00657504">
        <w:rPr>
          <w:rFonts w:ascii="Arial Narrow" w:hAnsi="Arial Narrow"/>
          <w:color w:val="010101"/>
        </w:rPr>
        <w:t xml:space="preserve"> el cual se desea analizar</w:t>
      </w:r>
      <w:r w:rsidR="00A34F80">
        <w:rPr>
          <w:rFonts w:ascii="Arial Narrow" w:hAnsi="Arial Narrow"/>
          <w:color w:val="010101"/>
        </w:rPr>
        <w:t>.</w:t>
      </w:r>
      <w:bookmarkStart w:id="0" w:name="_GoBack"/>
      <w:bookmarkEnd w:id="0"/>
    </w:p>
    <w:p w14:paraId="2CF175BF" w14:textId="0A8ECD8A" w:rsidR="00657504" w:rsidRPr="00657504" w:rsidRDefault="00657504" w:rsidP="00657504">
      <w:pPr>
        <w:ind w:left="1440"/>
        <w:contextualSpacing w:val="0"/>
        <w:jc w:val="both"/>
        <w:rPr>
          <w:rFonts w:ascii="Arial Narrow" w:hAnsi="Arial Narrow"/>
          <w:color w:val="010101"/>
          <w:u w:val="single"/>
        </w:rPr>
      </w:pPr>
    </w:p>
    <w:p w14:paraId="3A73FDE6" w14:textId="7E2B1227" w:rsidR="00FE720A" w:rsidRDefault="00FA7EEF" w:rsidP="00D218E8">
      <w:pPr>
        <w:ind w:left="720"/>
        <w:contextualSpacing w:val="0"/>
        <w:jc w:val="both"/>
        <w:rPr>
          <w:rFonts w:ascii="Arial Narrow" w:hAnsi="Arial Narrow"/>
          <w:b/>
          <w:color w:val="010101"/>
        </w:rPr>
      </w:pPr>
      <w:r>
        <w:rPr>
          <w:rFonts w:ascii="Arial Narrow" w:hAnsi="Arial Narrow"/>
          <w:b/>
          <w:color w:val="010101"/>
        </w:rPr>
        <w:lastRenderedPageBreak/>
        <w:tab/>
      </w:r>
    </w:p>
    <w:p w14:paraId="0EE02D36" w14:textId="77777777" w:rsidR="00FE720A" w:rsidRDefault="00FE720A" w:rsidP="00D218E8">
      <w:pPr>
        <w:ind w:left="720"/>
        <w:contextualSpacing w:val="0"/>
        <w:jc w:val="both"/>
        <w:rPr>
          <w:rFonts w:ascii="Arial Narrow" w:hAnsi="Arial Narrow"/>
          <w:b/>
          <w:color w:val="010101"/>
        </w:rPr>
      </w:pPr>
    </w:p>
    <w:p w14:paraId="49331D20" w14:textId="77777777" w:rsidR="00FE720A" w:rsidRDefault="00FE720A" w:rsidP="00D218E8">
      <w:pPr>
        <w:ind w:left="720"/>
        <w:contextualSpacing w:val="0"/>
        <w:jc w:val="both"/>
        <w:rPr>
          <w:rFonts w:ascii="Arial Narrow" w:hAnsi="Arial Narrow"/>
          <w:b/>
          <w:color w:val="010101"/>
        </w:rPr>
      </w:pPr>
    </w:p>
    <w:p w14:paraId="463EF940" w14:textId="4C2558B8" w:rsidR="00310C42" w:rsidRPr="00657504" w:rsidRDefault="00F32AAD" w:rsidP="00D218E8">
      <w:pPr>
        <w:ind w:left="720"/>
        <w:contextualSpacing w:val="0"/>
        <w:jc w:val="both"/>
        <w:rPr>
          <w:rFonts w:ascii="Arial Narrow" w:hAnsi="Arial Narrow"/>
          <w:color w:val="010101"/>
          <w:u w:val="single"/>
        </w:rPr>
      </w:pPr>
      <w:r w:rsidRPr="00657504">
        <w:rPr>
          <w:rFonts w:ascii="Arial Narrow" w:hAnsi="Arial Narrow"/>
          <w:b/>
          <w:color w:val="010101"/>
        </w:rPr>
        <w:t xml:space="preserve">Detector: </w:t>
      </w:r>
      <w:r w:rsidRPr="00657504">
        <w:rPr>
          <w:rFonts w:ascii="Arial Narrow" w:hAnsi="Arial Narrow"/>
          <w:color w:val="010101"/>
        </w:rPr>
        <w:t>Equipo que analiza la luz reflejada por la solución muestra</w:t>
      </w:r>
    </w:p>
    <w:p w14:paraId="48F12A6B" w14:textId="77777777" w:rsidR="00FE720A" w:rsidRDefault="00FE720A" w:rsidP="00FE720A">
      <w:pPr>
        <w:contextualSpacing w:val="0"/>
        <w:rPr>
          <w:color w:val="010101"/>
          <w:sz w:val="24"/>
          <w:szCs w:val="24"/>
          <w:u w:val="single"/>
        </w:rPr>
      </w:pPr>
    </w:p>
    <w:p w14:paraId="634590D0" w14:textId="2BB776AA" w:rsidR="00310C42" w:rsidRPr="000D6D6D" w:rsidRDefault="00F32AAD" w:rsidP="00FE720A">
      <w:pPr>
        <w:ind w:left="720"/>
        <w:contextualSpacing w:val="0"/>
        <w:rPr>
          <w:rFonts w:ascii="Arial Narrow" w:hAnsi="Arial Narrow"/>
          <w:b/>
        </w:rPr>
      </w:pPr>
      <w:r w:rsidRPr="000D6D6D">
        <w:rPr>
          <w:rFonts w:ascii="Arial Narrow" w:hAnsi="Arial Narrow"/>
          <w:b/>
        </w:rPr>
        <w:t xml:space="preserve">La región de UV </w:t>
      </w:r>
      <w:r w:rsidRPr="000D6D6D">
        <w:rPr>
          <w:rFonts w:ascii="Arial Narrow" w:hAnsi="Arial Narrow"/>
        </w:rPr>
        <w:t>(195-400nm aprox</w:t>
      </w:r>
      <w:r w:rsidR="00D218E8">
        <w:rPr>
          <w:rFonts w:ascii="Arial Narrow" w:hAnsi="Arial Narrow"/>
        </w:rPr>
        <w:t>.</w:t>
      </w:r>
      <w:r w:rsidRPr="000D6D6D">
        <w:rPr>
          <w:rFonts w:ascii="Arial Narrow" w:hAnsi="Arial Narrow"/>
        </w:rPr>
        <w:t>), posee una región de energía alta. Dentro de este rango algunos compuestos tienen su máxima absorbancia, tales como, compuestos con enlaces peptídicos, enlaces dobles aislados, enlaces triples, aromátic</w:t>
      </w:r>
      <w:r w:rsidR="00D218E8">
        <w:rPr>
          <w:rFonts w:ascii="Arial Narrow" w:hAnsi="Arial Narrow"/>
        </w:rPr>
        <w:t>os, grupos carbonilos, etc.</w:t>
      </w:r>
      <w:r w:rsidRPr="000D6D6D">
        <w:rPr>
          <w:rFonts w:ascii="Arial Narrow" w:hAnsi="Arial Narrow"/>
        </w:rPr>
        <w:t xml:space="preserve"> Es importante re</w:t>
      </w:r>
      <w:r w:rsidR="00D218E8">
        <w:rPr>
          <w:rFonts w:ascii="Arial Narrow" w:hAnsi="Arial Narrow"/>
        </w:rPr>
        <w:t>calcar que hay factores como Ph</w:t>
      </w:r>
      <w:r w:rsidRPr="000D6D6D">
        <w:rPr>
          <w:rFonts w:ascii="Arial Narrow" w:hAnsi="Arial Narrow"/>
        </w:rPr>
        <w:t xml:space="preserve"> concentraciones y factores que alteren la carga de moléculas, producen desplazamientos en el espectro UV.</w:t>
      </w:r>
    </w:p>
    <w:p w14:paraId="44974A9C" w14:textId="64143054" w:rsidR="00310C42" w:rsidRPr="000D6D6D" w:rsidRDefault="00310C42">
      <w:pPr>
        <w:contextualSpacing w:val="0"/>
        <w:rPr>
          <w:rFonts w:ascii="Arial Narrow" w:hAnsi="Arial Narrow"/>
        </w:rPr>
      </w:pPr>
    </w:p>
    <w:p w14:paraId="7B1618E9" w14:textId="2D1F58EB" w:rsidR="00310C42" w:rsidRPr="000D6D6D" w:rsidRDefault="00F32AAD" w:rsidP="000D6D6D">
      <w:pPr>
        <w:ind w:left="720"/>
        <w:contextualSpacing w:val="0"/>
        <w:rPr>
          <w:rFonts w:ascii="Arial Narrow" w:hAnsi="Arial Narrow"/>
        </w:rPr>
      </w:pPr>
      <w:r w:rsidRPr="000D6D6D">
        <w:rPr>
          <w:rFonts w:ascii="Arial Narrow" w:hAnsi="Arial Narrow"/>
          <w:b/>
        </w:rPr>
        <w:t xml:space="preserve">La región visible </w:t>
      </w:r>
      <w:r w:rsidRPr="000D6D6D">
        <w:rPr>
          <w:rFonts w:ascii="Arial Narrow" w:hAnsi="Arial Narrow"/>
        </w:rPr>
        <w:t>nos permite apreciar el color visible de la solución a analizar, este corresponde a las longitudes de onda que se transmite, no de las que se absorbe, esto quiere decir que el color que absorbe es el complementario al color que transmite. Por ello para hacer mediciones se necesita la longitud de onda en la que la solución coloreada absorbe la luz.</w:t>
      </w:r>
    </w:p>
    <w:p w14:paraId="63F2D5B9" w14:textId="6E418458" w:rsidR="009274F2" w:rsidRDefault="009274F2" w:rsidP="00DA720D">
      <w:pPr>
        <w:contextualSpacing w:val="0"/>
        <w:rPr>
          <w:rFonts w:ascii="Arial Narrow" w:hAnsi="Arial Narrow"/>
          <w:b/>
          <w:u w:val="single"/>
          <w:lang w:val="es-419"/>
        </w:rPr>
      </w:pPr>
    </w:p>
    <w:p w14:paraId="05642EDB" w14:textId="17CD6D6A" w:rsidR="00DA720D" w:rsidRPr="000D6D6D" w:rsidRDefault="00DA720D" w:rsidP="00DA720D">
      <w:pPr>
        <w:contextualSpacing w:val="0"/>
        <w:rPr>
          <w:rFonts w:ascii="Arial Narrow" w:hAnsi="Arial Narrow"/>
        </w:rPr>
      </w:pPr>
      <w:r w:rsidRPr="000D6D6D">
        <w:rPr>
          <w:rFonts w:ascii="Arial Narrow" w:hAnsi="Arial Narrow"/>
          <w:b/>
          <w:u w:val="single"/>
          <w:lang w:val="es-419"/>
        </w:rPr>
        <w:t xml:space="preserve">Instrucciones de operación del </w:t>
      </w:r>
      <w:r w:rsidR="009274F2" w:rsidRPr="000D6D6D">
        <w:rPr>
          <w:rFonts w:ascii="Arial Narrow" w:hAnsi="Arial Narrow"/>
          <w:b/>
          <w:u w:val="single"/>
          <w:lang w:val="es-419"/>
        </w:rPr>
        <w:t>espectrofotómetro</w:t>
      </w:r>
      <w:r w:rsidRPr="000D6D6D">
        <w:rPr>
          <w:rFonts w:ascii="Arial Narrow" w:hAnsi="Arial Narrow"/>
          <w:b/>
          <w:u w:val="single"/>
          <w:lang w:val="es-419"/>
        </w:rPr>
        <w:t>:</w:t>
      </w:r>
    </w:p>
    <w:p w14:paraId="6F66436C" w14:textId="28B15EE0" w:rsidR="00DA720D" w:rsidRPr="000D6D6D" w:rsidRDefault="00DA720D" w:rsidP="00DA720D">
      <w:pPr>
        <w:tabs>
          <w:tab w:val="left" w:pos="2025"/>
        </w:tabs>
        <w:rPr>
          <w:rFonts w:ascii="Arial Narrow" w:hAnsi="Arial Narrow"/>
          <w:b/>
          <w:lang w:val="es-419"/>
        </w:rPr>
      </w:pPr>
      <w:r w:rsidRPr="000D6D6D">
        <w:rPr>
          <w:rFonts w:ascii="Arial Narrow" w:hAnsi="Arial Narrow"/>
          <w:b/>
          <w:lang w:val="es-419"/>
        </w:rPr>
        <w:tab/>
      </w:r>
    </w:p>
    <w:p w14:paraId="41358B75" w14:textId="53A09776"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Encender la linterna.</w:t>
      </w:r>
    </w:p>
    <w:p w14:paraId="3E33DFD8" w14:textId="77777777"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Observar que la luz emitida por la linterna, pase por el medio del portaceldas.</w:t>
      </w:r>
    </w:p>
    <w:p w14:paraId="671F413A" w14:textId="77777777"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Introducir la muestra con la celda al portaceldas.</w:t>
      </w:r>
    </w:p>
    <w:p w14:paraId="35162D28" w14:textId="77777777" w:rsidR="00DA720D" w:rsidRPr="000D6D6D" w:rsidRDefault="00397E63" w:rsidP="00DA720D">
      <w:pPr>
        <w:pStyle w:val="Prrafodelista"/>
        <w:numPr>
          <w:ilvl w:val="0"/>
          <w:numId w:val="4"/>
        </w:numPr>
        <w:rPr>
          <w:rFonts w:ascii="Arial Narrow" w:hAnsi="Arial Narrow"/>
          <w:lang w:val="es-419"/>
        </w:rPr>
      </w:pPr>
      <w:r w:rsidRPr="000D6D6D">
        <w:rPr>
          <w:rFonts w:ascii="Arial Narrow" w:hAnsi="Arial Narrow"/>
          <w:lang w:val="es-419"/>
        </w:rPr>
        <w:t>Conectar la cá</w:t>
      </w:r>
      <w:r w:rsidR="00DA720D" w:rsidRPr="000D6D6D">
        <w:rPr>
          <w:rFonts w:ascii="Arial Narrow" w:hAnsi="Arial Narrow"/>
          <w:lang w:val="es-419"/>
        </w:rPr>
        <w:t>mara al ordenador.</w:t>
      </w:r>
    </w:p>
    <w:p w14:paraId="2ECF1E44" w14:textId="77777777"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Entrar a la paguina web: “spectralworkbench.org”</w:t>
      </w:r>
    </w:p>
    <w:p w14:paraId="5AC8DC29" w14:textId="77777777" w:rsidR="00397E63" w:rsidRPr="000D6D6D" w:rsidRDefault="00397E63" w:rsidP="00DA720D">
      <w:pPr>
        <w:pStyle w:val="Prrafodelista"/>
        <w:numPr>
          <w:ilvl w:val="0"/>
          <w:numId w:val="4"/>
        </w:numPr>
        <w:rPr>
          <w:rFonts w:ascii="Arial Narrow" w:hAnsi="Arial Narrow"/>
          <w:lang w:val="es-419"/>
        </w:rPr>
      </w:pPr>
      <w:r w:rsidRPr="000D6D6D">
        <w:rPr>
          <w:rFonts w:ascii="Arial Narrow" w:hAnsi="Arial Narrow"/>
          <w:lang w:val="es-419"/>
        </w:rPr>
        <w:t>Seguir las instrucciones de calibración que especifica la página.</w:t>
      </w:r>
    </w:p>
    <w:p w14:paraId="66B2F958" w14:textId="77777777"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Darle presione el botón en este o</w:t>
      </w:r>
      <w:r w:rsidR="00397E63" w:rsidRPr="000D6D6D">
        <w:rPr>
          <w:rFonts w:ascii="Arial Narrow" w:hAnsi="Arial Narrow"/>
          <w:lang w:val="es-419"/>
        </w:rPr>
        <w:t>r</w:t>
      </w:r>
      <w:r w:rsidRPr="000D6D6D">
        <w:rPr>
          <w:rFonts w:ascii="Arial Narrow" w:hAnsi="Arial Narrow"/>
          <w:lang w:val="es-419"/>
        </w:rPr>
        <w:t>den: “capture spectral”  &lt; “begin capturing”.</w:t>
      </w:r>
    </w:p>
    <w:p w14:paraId="7B1486BF" w14:textId="77777777" w:rsidR="00DA720D" w:rsidRPr="000D6D6D" w:rsidRDefault="00DA720D" w:rsidP="00DA720D">
      <w:pPr>
        <w:pStyle w:val="Prrafodelista"/>
        <w:numPr>
          <w:ilvl w:val="0"/>
          <w:numId w:val="4"/>
        </w:numPr>
        <w:rPr>
          <w:rFonts w:ascii="Arial Narrow" w:hAnsi="Arial Narrow"/>
          <w:lang w:val="es-419"/>
        </w:rPr>
      </w:pPr>
      <w:r w:rsidRPr="000D6D6D">
        <w:rPr>
          <w:rFonts w:ascii="Arial Narrow" w:hAnsi="Arial Narrow"/>
          <w:lang w:val="es-419"/>
        </w:rPr>
        <w:t>Cuando este el espectro deseado, darle presione el botón: “save”.</w:t>
      </w:r>
    </w:p>
    <w:p w14:paraId="5D824F29" w14:textId="77777777" w:rsidR="00DA720D" w:rsidRPr="000D6D6D" w:rsidRDefault="00DA720D" w:rsidP="00DA720D">
      <w:pPr>
        <w:rPr>
          <w:rFonts w:ascii="Arial Narrow" w:hAnsi="Arial Narrow"/>
          <w:lang w:val="es-419"/>
        </w:rPr>
      </w:pPr>
    </w:p>
    <w:p w14:paraId="6B23C8CF" w14:textId="77777777" w:rsidR="00DA720D" w:rsidRPr="000D6D6D" w:rsidRDefault="00DA720D" w:rsidP="00DA720D">
      <w:pPr>
        <w:rPr>
          <w:rFonts w:ascii="Arial Narrow" w:hAnsi="Arial Narrow"/>
          <w:b/>
          <w:lang w:val="es-419"/>
        </w:rPr>
      </w:pPr>
      <w:r w:rsidRPr="000D6D6D">
        <w:rPr>
          <w:rFonts w:ascii="Arial Narrow" w:hAnsi="Arial Narrow"/>
          <w:b/>
          <w:lang w:val="es-419"/>
        </w:rPr>
        <w:t>Componentes:</w:t>
      </w:r>
    </w:p>
    <w:p w14:paraId="56DBA323" w14:textId="77777777" w:rsidR="00DA720D" w:rsidRPr="000D6D6D" w:rsidRDefault="00DA720D" w:rsidP="00DA720D">
      <w:pPr>
        <w:rPr>
          <w:rFonts w:ascii="Arial Narrow" w:hAnsi="Arial Narrow"/>
          <w:b/>
          <w:lang w:val="es-419"/>
        </w:rPr>
      </w:pPr>
      <w:r w:rsidRPr="000D6D6D">
        <w:rPr>
          <w:rFonts w:ascii="Arial Narrow" w:hAnsi="Arial Narrow"/>
          <w:b/>
          <w:noProof/>
          <w:lang w:val="es-ES"/>
        </w:rPr>
        <w:drawing>
          <wp:anchor distT="0" distB="0" distL="114300" distR="114300" simplePos="0" relativeHeight="251581440" behindDoc="0" locked="0" layoutInCell="1" allowOverlap="1" wp14:anchorId="79F39D1A" wp14:editId="11DEE9B5">
            <wp:simplePos x="0" y="0"/>
            <wp:positionH relativeFrom="column">
              <wp:posOffset>337185</wp:posOffset>
            </wp:positionH>
            <wp:positionV relativeFrom="paragraph">
              <wp:posOffset>173355</wp:posOffset>
            </wp:positionV>
            <wp:extent cx="3680460" cy="2735580"/>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0460" cy="2735580"/>
                    </a:xfrm>
                    <a:prstGeom prst="rect">
                      <a:avLst/>
                    </a:prstGeom>
                  </pic:spPr>
                </pic:pic>
              </a:graphicData>
            </a:graphic>
            <wp14:sizeRelH relativeFrom="margin">
              <wp14:pctWidth>0</wp14:pctWidth>
            </wp14:sizeRelH>
            <wp14:sizeRelV relativeFrom="margin">
              <wp14:pctHeight>0</wp14:pctHeight>
            </wp14:sizeRelV>
          </wp:anchor>
        </w:drawing>
      </w:r>
    </w:p>
    <w:p w14:paraId="430E4BF5" w14:textId="77777777" w:rsidR="00DA720D" w:rsidRPr="000D6D6D" w:rsidRDefault="00DA720D" w:rsidP="00DA720D">
      <w:pPr>
        <w:rPr>
          <w:rFonts w:ascii="Arial Narrow" w:hAnsi="Arial Narrow"/>
          <w:b/>
          <w:lang w:val="es-419"/>
        </w:rPr>
      </w:pPr>
    </w:p>
    <w:p w14:paraId="1684D278" w14:textId="77777777" w:rsidR="00DA720D" w:rsidRPr="000D6D6D" w:rsidRDefault="00DA720D" w:rsidP="00DA720D">
      <w:pPr>
        <w:rPr>
          <w:rFonts w:ascii="Arial Narrow" w:hAnsi="Arial Narrow"/>
          <w:lang w:val="es-419"/>
        </w:rPr>
      </w:pPr>
    </w:p>
    <w:p w14:paraId="008AFE9E" w14:textId="77777777" w:rsidR="00310C42" w:rsidRPr="000D6D6D" w:rsidRDefault="00310C42">
      <w:pPr>
        <w:contextualSpacing w:val="0"/>
        <w:rPr>
          <w:rFonts w:ascii="Arial Narrow" w:hAnsi="Arial Narrow"/>
        </w:rPr>
      </w:pPr>
    </w:p>
    <w:p w14:paraId="6F56AFA3" w14:textId="77777777" w:rsidR="00310C42" w:rsidRPr="000D6D6D" w:rsidRDefault="00310C42">
      <w:pPr>
        <w:contextualSpacing w:val="0"/>
        <w:rPr>
          <w:rFonts w:ascii="Arial Narrow" w:hAnsi="Arial Narrow"/>
        </w:rPr>
      </w:pPr>
    </w:p>
    <w:p w14:paraId="6B9D01EA" w14:textId="77777777" w:rsidR="00310C42" w:rsidRPr="000D6D6D" w:rsidRDefault="00310C42">
      <w:pPr>
        <w:contextualSpacing w:val="0"/>
        <w:rPr>
          <w:rFonts w:ascii="Arial Narrow" w:hAnsi="Arial Narrow"/>
        </w:rPr>
      </w:pPr>
    </w:p>
    <w:p w14:paraId="015F6393" w14:textId="77777777" w:rsidR="00310C42" w:rsidRPr="000D6D6D" w:rsidRDefault="00310C42">
      <w:pPr>
        <w:contextualSpacing w:val="0"/>
        <w:rPr>
          <w:rFonts w:ascii="Arial Narrow" w:hAnsi="Arial Narrow"/>
        </w:rPr>
      </w:pPr>
    </w:p>
    <w:p w14:paraId="437BB1BA" w14:textId="77777777" w:rsidR="00310C42" w:rsidRPr="000D6D6D" w:rsidRDefault="00310C42">
      <w:pPr>
        <w:contextualSpacing w:val="0"/>
        <w:rPr>
          <w:rFonts w:ascii="Arial Narrow" w:hAnsi="Arial Narrow"/>
        </w:rPr>
      </w:pPr>
    </w:p>
    <w:p w14:paraId="7B5E16AB" w14:textId="77777777" w:rsidR="00310C42" w:rsidRPr="000D6D6D" w:rsidRDefault="00310C42">
      <w:pPr>
        <w:contextualSpacing w:val="0"/>
        <w:rPr>
          <w:rFonts w:ascii="Arial Narrow" w:hAnsi="Arial Narrow"/>
        </w:rPr>
      </w:pPr>
    </w:p>
    <w:p w14:paraId="63988B37" w14:textId="77777777" w:rsidR="00310C42" w:rsidRPr="000D6D6D" w:rsidRDefault="00310C42">
      <w:pPr>
        <w:contextualSpacing w:val="0"/>
        <w:rPr>
          <w:rFonts w:ascii="Arial Narrow" w:hAnsi="Arial Narrow"/>
        </w:rPr>
      </w:pPr>
    </w:p>
    <w:p w14:paraId="6E21A8CD" w14:textId="77777777" w:rsidR="00310C42" w:rsidRPr="000D6D6D" w:rsidRDefault="00310C42">
      <w:pPr>
        <w:contextualSpacing w:val="0"/>
        <w:rPr>
          <w:rFonts w:ascii="Arial Narrow" w:hAnsi="Arial Narrow"/>
        </w:rPr>
      </w:pPr>
    </w:p>
    <w:p w14:paraId="1C55A8ED" w14:textId="77777777" w:rsidR="00310C42" w:rsidRPr="000D6D6D" w:rsidRDefault="00310C42">
      <w:pPr>
        <w:contextualSpacing w:val="0"/>
        <w:rPr>
          <w:rFonts w:ascii="Arial Narrow" w:hAnsi="Arial Narrow"/>
        </w:rPr>
      </w:pPr>
    </w:p>
    <w:p w14:paraId="1D3E47AB" w14:textId="77777777" w:rsidR="00310C42" w:rsidRPr="000D6D6D" w:rsidRDefault="00310C42">
      <w:pPr>
        <w:contextualSpacing w:val="0"/>
        <w:rPr>
          <w:rFonts w:ascii="Arial Narrow" w:hAnsi="Arial Narrow"/>
        </w:rPr>
      </w:pPr>
    </w:p>
    <w:p w14:paraId="79502E1B" w14:textId="77777777" w:rsidR="00310C42" w:rsidRPr="000D6D6D" w:rsidRDefault="00310C42">
      <w:pPr>
        <w:contextualSpacing w:val="0"/>
        <w:rPr>
          <w:rFonts w:ascii="Arial Narrow" w:hAnsi="Arial Narrow"/>
        </w:rPr>
      </w:pPr>
    </w:p>
    <w:p w14:paraId="1405AA7D" w14:textId="77777777" w:rsidR="00310C42" w:rsidRPr="000D6D6D" w:rsidRDefault="00310C42">
      <w:pPr>
        <w:contextualSpacing w:val="0"/>
        <w:rPr>
          <w:rFonts w:ascii="Arial Narrow" w:hAnsi="Arial Narrow"/>
        </w:rPr>
      </w:pPr>
    </w:p>
    <w:p w14:paraId="386A2772" w14:textId="77777777" w:rsidR="00310C42" w:rsidRPr="000D6D6D" w:rsidRDefault="00310C42">
      <w:pPr>
        <w:contextualSpacing w:val="0"/>
        <w:rPr>
          <w:rFonts w:ascii="Arial Narrow" w:hAnsi="Arial Narrow"/>
        </w:rPr>
      </w:pPr>
    </w:p>
    <w:p w14:paraId="5B78166E" w14:textId="77777777" w:rsidR="00DA720D" w:rsidRPr="000D6D6D" w:rsidRDefault="00DA720D">
      <w:pPr>
        <w:contextualSpacing w:val="0"/>
        <w:rPr>
          <w:rFonts w:ascii="Arial Narrow" w:hAnsi="Arial Narrow"/>
        </w:rPr>
      </w:pPr>
    </w:p>
    <w:p w14:paraId="7373FE35" w14:textId="77777777" w:rsidR="00D218E8" w:rsidRDefault="00D218E8">
      <w:pPr>
        <w:contextualSpacing w:val="0"/>
        <w:rPr>
          <w:rFonts w:ascii="Arial Narrow" w:hAnsi="Arial Narrow"/>
          <w:b/>
          <w:u w:val="single"/>
        </w:rPr>
      </w:pPr>
    </w:p>
    <w:p w14:paraId="43EC2EEA" w14:textId="77777777" w:rsidR="00D218E8" w:rsidRDefault="00D218E8">
      <w:pPr>
        <w:contextualSpacing w:val="0"/>
        <w:rPr>
          <w:rFonts w:ascii="Arial Narrow" w:hAnsi="Arial Narrow"/>
          <w:b/>
          <w:u w:val="single"/>
        </w:rPr>
      </w:pPr>
    </w:p>
    <w:p w14:paraId="56D0A3FE" w14:textId="77777777" w:rsidR="00D218E8" w:rsidRDefault="00D218E8">
      <w:pPr>
        <w:contextualSpacing w:val="0"/>
        <w:rPr>
          <w:rFonts w:ascii="Arial Narrow" w:hAnsi="Arial Narrow"/>
          <w:b/>
          <w:u w:val="single"/>
        </w:rPr>
      </w:pPr>
    </w:p>
    <w:p w14:paraId="1D303113" w14:textId="77777777" w:rsidR="00D218E8" w:rsidRDefault="00D218E8">
      <w:pPr>
        <w:contextualSpacing w:val="0"/>
        <w:rPr>
          <w:rFonts w:ascii="Arial Narrow" w:hAnsi="Arial Narrow"/>
          <w:b/>
          <w:u w:val="single"/>
        </w:rPr>
      </w:pPr>
    </w:p>
    <w:p w14:paraId="5CD76BA9" w14:textId="77777777" w:rsidR="00D218E8" w:rsidRDefault="00D218E8">
      <w:pPr>
        <w:contextualSpacing w:val="0"/>
        <w:rPr>
          <w:rFonts w:ascii="Arial Narrow" w:hAnsi="Arial Narrow"/>
          <w:b/>
          <w:u w:val="single"/>
        </w:rPr>
      </w:pPr>
    </w:p>
    <w:p w14:paraId="4F4A105B" w14:textId="77777777" w:rsidR="00D218E8" w:rsidRDefault="00D218E8">
      <w:pPr>
        <w:contextualSpacing w:val="0"/>
        <w:rPr>
          <w:rFonts w:ascii="Arial Narrow" w:hAnsi="Arial Narrow"/>
          <w:b/>
          <w:u w:val="single"/>
        </w:rPr>
      </w:pPr>
    </w:p>
    <w:p w14:paraId="6762445B" w14:textId="77777777" w:rsidR="00D218E8" w:rsidRDefault="00D218E8">
      <w:pPr>
        <w:contextualSpacing w:val="0"/>
        <w:rPr>
          <w:rFonts w:ascii="Arial Narrow" w:hAnsi="Arial Narrow"/>
          <w:b/>
          <w:u w:val="single"/>
        </w:rPr>
      </w:pPr>
    </w:p>
    <w:p w14:paraId="3FE533F8" w14:textId="77777777" w:rsidR="00D218E8" w:rsidRDefault="00D218E8">
      <w:pPr>
        <w:contextualSpacing w:val="0"/>
        <w:rPr>
          <w:rFonts w:ascii="Arial Narrow" w:hAnsi="Arial Narrow"/>
          <w:b/>
          <w:u w:val="single"/>
        </w:rPr>
      </w:pPr>
    </w:p>
    <w:p w14:paraId="570793EC" w14:textId="77777777" w:rsidR="00D218E8" w:rsidRDefault="00D218E8">
      <w:pPr>
        <w:contextualSpacing w:val="0"/>
        <w:rPr>
          <w:rFonts w:ascii="Arial Narrow" w:hAnsi="Arial Narrow"/>
          <w:b/>
          <w:u w:val="single"/>
        </w:rPr>
      </w:pPr>
    </w:p>
    <w:p w14:paraId="290167E2" w14:textId="77777777" w:rsidR="00310C42" w:rsidRPr="000D6D6D" w:rsidRDefault="00F32AAD">
      <w:pPr>
        <w:contextualSpacing w:val="0"/>
        <w:rPr>
          <w:rFonts w:ascii="Arial Narrow" w:hAnsi="Arial Narrow"/>
          <w:b/>
          <w:u w:val="single"/>
        </w:rPr>
      </w:pPr>
      <w:r w:rsidRPr="000D6D6D">
        <w:rPr>
          <w:rFonts w:ascii="Arial Narrow" w:hAnsi="Arial Narrow"/>
          <w:b/>
          <w:u w:val="single"/>
        </w:rPr>
        <w:t>Be</w:t>
      </w:r>
      <w:r w:rsidR="00DA720D" w:rsidRPr="000D6D6D">
        <w:rPr>
          <w:rFonts w:ascii="Arial Narrow" w:hAnsi="Arial Narrow"/>
          <w:b/>
          <w:u w:val="single"/>
        </w:rPr>
        <w:t>neficios</w:t>
      </w:r>
    </w:p>
    <w:p w14:paraId="35FB0E7C" w14:textId="77777777" w:rsidR="00310C42" w:rsidRPr="000D6D6D" w:rsidRDefault="00F32AAD">
      <w:pPr>
        <w:contextualSpacing w:val="0"/>
        <w:rPr>
          <w:rFonts w:ascii="Arial Narrow" w:hAnsi="Arial Narrow"/>
        </w:rPr>
      </w:pPr>
      <w:r w:rsidRPr="000D6D6D">
        <w:rPr>
          <w:rFonts w:ascii="Arial Narrow" w:hAnsi="Arial Narrow"/>
        </w:rPr>
        <w:tab/>
      </w:r>
    </w:p>
    <w:p w14:paraId="7B678C86" w14:textId="77777777" w:rsidR="00310C42" w:rsidRPr="000D6D6D" w:rsidRDefault="00DA720D">
      <w:pPr>
        <w:contextualSpacing w:val="0"/>
        <w:rPr>
          <w:rFonts w:ascii="Arial Narrow" w:hAnsi="Arial Narrow"/>
          <w:b/>
          <w:u w:val="single"/>
        </w:rPr>
      </w:pPr>
      <w:r w:rsidRPr="000D6D6D">
        <w:rPr>
          <w:rFonts w:ascii="Arial Narrow" w:hAnsi="Arial Narrow"/>
          <w:b/>
          <w:u w:val="single"/>
        </w:rPr>
        <w:t>S</w:t>
      </w:r>
      <w:r w:rsidR="00F32AAD" w:rsidRPr="000D6D6D">
        <w:rPr>
          <w:rFonts w:ascii="Arial Narrow" w:hAnsi="Arial Narrow"/>
          <w:b/>
          <w:u w:val="single"/>
        </w:rPr>
        <w:t>obre el analito</w:t>
      </w:r>
    </w:p>
    <w:p w14:paraId="39C91D40" w14:textId="77777777" w:rsidR="00D218E8" w:rsidRDefault="00D218E8">
      <w:pPr>
        <w:contextualSpacing w:val="0"/>
        <w:rPr>
          <w:rFonts w:ascii="Arial Narrow" w:hAnsi="Arial Narrow"/>
          <w:b/>
        </w:rPr>
      </w:pPr>
    </w:p>
    <w:p w14:paraId="2BA2AAF4" w14:textId="77777777" w:rsidR="00310C42" w:rsidRPr="000D6D6D" w:rsidRDefault="00F32AAD">
      <w:pPr>
        <w:contextualSpacing w:val="0"/>
        <w:rPr>
          <w:rFonts w:ascii="Arial Narrow" w:hAnsi="Arial Narrow"/>
        </w:rPr>
      </w:pPr>
      <w:r w:rsidRPr="000D6D6D">
        <w:rPr>
          <w:rFonts w:ascii="Arial Narrow" w:hAnsi="Arial Narrow"/>
        </w:rPr>
        <w:t>El bocio se remonta hasta aproximadamente al año 2600a.c. y , en ese entonces, debido a su alta incidencia fue fácil de reconocer patológicamente, al punto que fue tratada usando esponjas y algas marinas calcinadas. Recordemos que el yodo es abundante en el océano. En el Perú el cretinismo y bocio ha sido endémica en la sierra y la selva, debido a la deficiencia de yodo en la dieta, sin embargo ha recibido poca atención de parte de las autoridades.</w:t>
      </w:r>
    </w:p>
    <w:p w14:paraId="398386CA" w14:textId="77777777" w:rsidR="00D218E8" w:rsidRDefault="00D218E8">
      <w:pPr>
        <w:contextualSpacing w:val="0"/>
        <w:rPr>
          <w:rFonts w:ascii="Arial Narrow" w:hAnsi="Arial Narrow"/>
        </w:rPr>
      </w:pPr>
    </w:p>
    <w:p w14:paraId="0044F0AA" w14:textId="77777777" w:rsidR="00310C42" w:rsidRPr="000D6D6D" w:rsidRDefault="00F32AAD">
      <w:pPr>
        <w:contextualSpacing w:val="0"/>
        <w:rPr>
          <w:rFonts w:ascii="Arial Narrow" w:hAnsi="Arial Narrow"/>
        </w:rPr>
      </w:pPr>
      <w:r w:rsidRPr="000D6D6D">
        <w:rPr>
          <w:rFonts w:ascii="Arial Narrow" w:hAnsi="Arial Narrow"/>
        </w:rPr>
        <w:t>La deficiencia de yodo en la dieta causa daño neuronal, fluctuaciones en ciclo menstrual y en el peor de los casos cáncer de tiroides.</w:t>
      </w:r>
    </w:p>
    <w:p w14:paraId="6FD1579D" w14:textId="77777777" w:rsidR="00310C42" w:rsidRPr="000D6D6D" w:rsidRDefault="00310C42">
      <w:pPr>
        <w:contextualSpacing w:val="0"/>
        <w:rPr>
          <w:rFonts w:ascii="Arial Narrow" w:hAnsi="Arial Narrow"/>
        </w:rPr>
      </w:pPr>
    </w:p>
    <w:p w14:paraId="4D1B022B" w14:textId="77777777" w:rsidR="00310C42" w:rsidRPr="000D6D6D" w:rsidRDefault="00F32AAD">
      <w:pPr>
        <w:contextualSpacing w:val="0"/>
        <w:rPr>
          <w:rFonts w:ascii="Arial Narrow" w:hAnsi="Arial Narrow"/>
        </w:rPr>
      </w:pPr>
      <w:r w:rsidRPr="000D6D6D">
        <w:rPr>
          <w:rFonts w:ascii="Arial Narrow" w:hAnsi="Arial Narrow"/>
        </w:rPr>
        <w:t>Dado que este es un problema endémico en las poblaciones rurales y como es complicado para los pacientes dirigirse a un centro de salud, hacer esta prueba in situ conlleva  muchas ventajas, y no solo para el paciente considerando que solo necesitamos un profesional capacitado para tomar las muestras y en el usa del espectrómetro.</w:t>
      </w:r>
      <w:r w:rsidR="00DA720D" w:rsidRPr="000D6D6D">
        <w:rPr>
          <w:rFonts w:ascii="Arial Narrow" w:hAnsi="Arial Narrow"/>
        </w:rPr>
        <w:t xml:space="preserve"> </w:t>
      </w:r>
      <w:r w:rsidRPr="000D6D6D">
        <w:rPr>
          <w:rFonts w:ascii="Arial Narrow" w:hAnsi="Arial Narrow"/>
        </w:rPr>
        <w:t>También, al analizar la orina evitamos la molestia que implica extraer la sangre, para el paciente y también las necesidades logísticas que esto implica.</w:t>
      </w:r>
    </w:p>
    <w:p w14:paraId="202F15A6" w14:textId="77777777" w:rsidR="00DA720D" w:rsidRPr="000D6D6D" w:rsidRDefault="00DA720D">
      <w:pPr>
        <w:contextualSpacing w:val="0"/>
        <w:rPr>
          <w:rFonts w:ascii="Arial Narrow" w:hAnsi="Arial Narrow"/>
        </w:rPr>
      </w:pPr>
    </w:p>
    <w:p w14:paraId="495E359B" w14:textId="77777777" w:rsidR="00310C42" w:rsidRPr="000D6D6D" w:rsidRDefault="00F32AAD">
      <w:pPr>
        <w:contextualSpacing w:val="0"/>
        <w:rPr>
          <w:rFonts w:ascii="Arial Narrow" w:hAnsi="Arial Narrow"/>
        </w:rPr>
      </w:pPr>
      <w:r w:rsidRPr="000D6D6D">
        <w:rPr>
          <w:rFonts w:ascii="Arial Narrow" w:hAnsi="Arial Narrow"/>
        </w:rPr>
        <w:t>También saber los niveles de yodo en la sangre nos dan pueden dar indicios de un trastorno latente en las glándulas tiroides, aunque no es tan fiable.</w:t>
      </w:r>
    </w:p>
    <w:p w14:paraId="3E3B4CE8" w14:textId="77777777" w:rsidR="00DA720D" w:rsidRPr="000D6D6D" w:rsidRDefault="00DA720D">
      <w:pPr>
        <w:contextualSpacing w:val="0"/>
        <w:rPr>
          <w:rFonts w:ascii="Arial Narrow" w:hAnsi="Arial Narrow"/>
          <w:b/>
        </w:rPr>
      </w:pPr>
    </w:p>
    <w:p w14:paraId="040232B5" w14:textId="77777777" w:rsidR="00310C42" w:rsidRPr="000D6D6D" w:rsidRDefault="00F32AAD">
      <w:pPr>
        <w:contextualSpacing w:val="0"/>
        <w:rPr>
          <w:rFonts w:ascii="Arial Narrow" w:hAnsi="Arial Narrow"/>
          <w:b/>
          <w:u w:val="single"/>
        </w:rPr>
      </w:pPr>
      <w:r w:rsidRPr="000D6D6D">
        <w:rPr>
          <w:rFonts w:ascii="Arial Narrow" w:hAnsi="Arial Narrow"/>
          <w:b/>
          <w:u w:val="single"/>
        </w:rPr>
        <w:t>Sobre el equipo</w:t>
      </w:r>
    </w:p>
    <w:p w14:paraId="635FF5BC" w14:textId="77777777" w:rsidR="00DA720D" w:rsidRPr="000D6D6D" w:rsidRDefault="00DA720D">
      <w:pPr>
        <w:contextualSpacing w:val="0"/>
        <w:rPr>
          <w:rFonts w:ascii="Arial Narrow" w:hAnsi="Arial Narrow"/>
        </w:rPr>
      </w:pPr>
    </w:p>
    <w:p w14:paraId="73631F09" w14:textId="77777777" w:rsidR="00310C42" w:rsidRPr="000D6D6D" w:rsidRDefault="00F32AAD">
      <w:pPr>
        <w:contextualSpacing w:val="0"/>
        <w:rPr>
          <w:rFonts w:ascii="Arial Narrow" w:hAnsi="Arial Narrow"/>
        </w:rPr>
      </w:pPr>
      <w:r w:rsidRPr="000D6D6D">
        <w:rPr>
          <w:rFonts w:ascii="Arial Narrow" w:hAnsi="Arial Narrow"/>
        </w:rPr>
        <w:t>La espectroscopia UV-VIS presenta una serie de características que favorecen su uso en análisis químicos</w:t>
      </w:r>
      <w:r w:rsidR="00DA720D" w:rsidRPr="000D6D6D">
        <w:rPr>
          <w:rFonts w:ascii="Arial Narrow" w:hAnsi="Arial Narrow"/>
        </w:rPr>
        <w:t xml:space="preserve"> </w:t>
      </w:r>
      <w:r w:rsidRPr="000D6D6D">
        <w:rPr>
          <w:rFonts w:ascii="Arial Narrow" w:hAnsi="Arial Narrow"/>
        </w:rPr>
        <w:t>(en este caso el yoduro)  entre las cuales podemos mencionar: simplicidad operacional, elevada velocidad analítica y bajo costo. Sin embargo, los problemas de interferencia espectral que generalmente se observan en este tipo de espectroscopia limitan sus aplicaciones.</w:t>
      </w:r>
    </w:p>
    <w:p w14:paraId="3CAA9222" w14:textId="77777777" w:rsidR="00DA720D" w:rsidRPr="000D6D6D" w:rsidRDefault="00DA720D">
      <w:pPr>
        <w:contextualSpacing w:val="0"/>
        <w:rPr>
          <w:rFonts w:ascii="Arial Narrow" w:hAnsi="Arial Narrow"/>
        </w:rPr>
      </w:pPr>
    </w:p>
    <w:p w14:paraId="76B4F18C" w14:textId="79231EFA" w:rsidR="00310C42" w:rsidRPr="000D6D6D" w:rsidRDefault="00F32AAD">
      <w:pPr>
        <w:contextualSpacing w:val="0"/>
        <w:rPr>
          <w:rFonts w:ascii="Arial Narrow" w:hAnsi="Arial Narrow"/>
        </w:rPr>
      </w:pPr>
      <w:r w:rsidRPr="000D6D6D">
        <w:rPr>
          <w:rFonts w:ascii="Arial Narrow" w:hAnsi="Arial Narrow"/>
        </w:rPr>
        <w:t>El precio de un espectrómetro UV-VIS tiene un precio alrededor de 500$ - 3000$-, aunque es de bajo costo en comparación con equipos de otras técnicas espectroscópicas, no es accesible para la mayoría de personas. Reduciendo el costo hasta en un 30000% y sin mermar significativamente su funcionalidad, hemos desa</w:t>
      </w:r>
      <w:r w:rsidR="009274F2">
        <w:rPr>
          <w:rFonts w:ascii="Arial Narrow" w:hAnsi="Arial Narrow"/>
        </w:rPr>
        <w:t>rrollado un espectrómetro UV-VIS</w:t>
      </w:r>
      <w:r w:rsidRPr="000D6D6D">
        <w:rPr>
          <w:rFonts w:ascii="Arial Narrow" w:hAnsi="Arial Narrow"/>
        </w:rPr>
        <w:t xml:space="preserve">  </w:t>
      </w:r>
    </w:p>
    <w:p w14:paraId="13B7FABF" w14:textId="77777777" w:rsidR="000D6D6D" w:rsidRPr="000D6D6D" w:rsidRDefault="000D6D6D" w:rsidP="00DA720D">
      <w:pPr>
        <w:contextualSpacing w:val="0"/>
        <w:rPr>
          <w:rFonts w:ascii="Arial Narrow" w:hAnsi="Arial Narrow"/>
          <w:b/>
          <w:u w:val="single"/>
        </w:rPr>
      </w:pPr>
    </w:p>
    <w:p w14:paraId="1A9EFFE0" w14:textId="77777777" w:rsidR="00310C42" w:rsidRPr="000D6D6D" w:rsidRDefault="00F32AAD" w:rsidP="00DA720D">
      <w:pPr>
        <w:contextualSpacing w:val="0"/>
        <w:rPr>
          <w:rFonts w:ascii="Arial Narrow" w:hAnsi="Arial Narrow"/>
        </w:rPr>
      </w:pPr>
      <w:r w:rsidRPr="000D6D6D">
        <w:rPr>
          <w:rFonts w:ascii="Arial Narrow" w:hAnsi="Arial Narrow"/>
          <w:b/>
          <w:u w:val="single"/>
        </w:rPr>
        <w:t>Materiales:</w:t>
      </w:r>
    </w:p>
    <w:p w14:paraId="60CAF3C3" w14:textId="77777777" w:rsidR="00310C42" w:rsidRPr="000D6D6D" w:rsidRDefault="00F32AAD">
      <w:pPr>
        <w:numPr>
          <w:ilvl w:val="0"/>
          <w:numId w:val="3"/>
        </w:numPr>
        <w:rPr>
          <w:rFonts w:ascii="Arial Narrow" w:hAnsi="Arial Narrow"/>
        </w:rPr>
      </w:pPr>
      <w:r w:rsidRPr="000D6D6D">
        <w:rPr>
          <w:rFonts w:ascii="Arial Narrow" w:hAnsi="Arial Narrow"/>
        </w:rPr>
        <w:t>Camara web Logitech pro 900.</w:t>
      </w:r>
      <w:r w:rsidRPr="000D6D6D">
        <w:rPr>
          <w:rFonts w:ascii="Arial Narrow" w:hAnsi="Arial Narrow"/>
        </w:rPr>
        <w:tab/>
      </w:r>
      <w:r w:rsidRPr="000D6D6D">
        <w:rPr>
          <w:rFonts w:ascii="Arial Narrow" w:hAnsi="Arial Narrow"/>
        </w:rPr>
        <w:tab/>
      </w:r>
    </w:p>
    <w:p w14:paraId="64F6734D" w14:textId="77777777" w:rsidR="00310C42" w:rsidRPr="000D6D6D" w:rsidRDefault="00F32AAD">
      <w:pPr>
        <w:numPr>
          <w:ilvl w:val="0"/>
          <w:numId w:val="3"/>
        </w:numPr>
        <w:rPr>
          <w:rFonts w:ascii="Arial Narrow" w:hAnsi="Arial Narrow"/>
        </w:rPr>
      </w:pPr>
      <w:r w:rsidRPr="000D6D6D">
        <w:rPr>
          <w:rFonts w:ascii="Arial Narrow" w:hAnsi="Arial Narrow"/>
        </w:rPr>
        <w:t>Cable de fibra óptica.</w:t>
      </w:r>
    </w:p>
    <w:p w14:paraId="5DB24DA7" w14:textId="77777777" w:rsidR="00310C42" w:rsidRPr="000D6D6D" w:rsidRDefault="00F32AAD">
      <w:pPr>
        <w:numPr>
          <w:ilvl w:val="0"/>
          <w:numId w:val="3"/>
        </w:numPr>
        <w:rPr>
          <w:rFonts w:ascii="Arial Narrow" w:hAnsi="Arial Narrow"/>
        </w:rPr>
      </w:pPr>
      <w:r w:rsidRPr="000D6D6D">
        <w:rPr>
          <w:rFonts w:ascii="Arial Narrow" w:hAnsi="Arial Narrow"/>
        </w:rPr>
        <w:t>Cartulina negra.</w:t>
      </w:r>
    </w:p>
    <w:p w14:paraId="1C59E31A" w14:textId="77777777" w:rsidR="00310C42" w:rsidRPr="000D6D6D" w:rsidRDefault="00F32AAD">
      <w:pPr>
        <w:numPr>
          <w:ilvl w:val="0"/>
          <w:numId w:val="3"/>
        </w:numPr>
        <w:rPr>
          <w:rFonts w:ascii="Arial Narrow" w:hAnsi="Arial Narrow"/>
        </w:rPr>
      </w:pPr>
      <w:r w:rsidRPr="000D6D6D">
        <w:rPr>
          <w:rFonts w:ascii="Arial Narrow" w:hAnsi="Arial Narrow"/>
        </w:rPr>
        <w:t>Masa Solimix.</w:t>
      </w:r>
    </w:p>
    <w:p w14:paraId="3F6A1158" w14:textId="77777777" w:rsidR="00310C42" w:rsidRPr="000D6D6D" w:rsidRDefault="00F32AAD">
      <w:pPr>
        <w:numPr>
          <w:ilvl w:val="0"/>
          <w:numId w:val="3"/>
        </w:numPr>
        <w:rPr>
          <w:rFonts w:ascii="Arial Narrow" w:hAnsi="Arial Narrow"/>
        </w:rPr>
      </w:pPr>
      <w:r w:rsidRPr="000D6D6D">
        <w:rPr>
          <w:rFonts w:ascii="Arial Narrow" w:hAnsi="Arial Narrow"/>
        </w:rPr>
        <w:t>Caja para soporte y aislamiento de luz.</w:t>
      </w:r>
    </w:p>
    <w:p w14:paraId="63283FF2" w14:textId="77777777" w:rsidR="00310C42" w:rsidRPr="000D6D6D" w:rsidRDefault="00F32AAD">
      <w:pPr>
        <w:numPr>
          <w:ilvl w:val="0"/>
          <w:numId w:val="3"/>
        </w:numPr>
        <w:rPr>
          <w:rFonts w:ascii="Arial Narrow" w:hAnsi="Arial Narrow"/>
        </w:rPr>
      </w:pPr>
      <w:r w:rsidRPr="000D6D6D">
        <w:rPr>
          <w:rFonts w:ascii="Arial Narrow" w:hAnsi="Arial Narrow"/>
        </w:rPr>
        <w:t>Celda de plástico.</w:t>
      </w:r>
    </w:p>
    <w:p w14:paraId="23C33E62" w14:textId="6202C8CF" w:rsidR="00310C42" w:rsidRDefault="00F32AAD" w:rsidP="009274F2">
      <w:pPr>
        <w:numPr>
          <w:ilvl w:val="0"/>
          <w:numId w:val="3"/>
        </w:numPr>
        <w:rPr>
          <w:rFonts w:ascii="Arial Narrow" w:hAnsi="Arial Narrow"/>
        </w:rPr>
      </w:pPr>
      <w:r w:rsidRPr="000D6D6D">
        <w:rPr>
          <w:rFonts w:ascii="Arial Narrow" w:hAnsi="Arial Narrow"/>
        </w:rPr>
        <w:t>Empaque de rollo fotográfico.</w:t>
      </w:r>
    </w:p>
    <w:p w14:paraId="58C2B4FA" w14:textId="77777777" w:rsidR="00D218E8" w:rsidRPr="00D218E8" w:rsidRDefault="00D218E8" w:rsidP="00D218E8">
      <w:pPr>
        <w:ind w:left="720"/>
        <w:rPr>
          <w:rFonts w:ascii="Arial Narrow" w:hAnsi="Arial Narrow"/>
        </w:rPr>
      </w:pPr>
    </w:p>
    <w:p w14:paraId="40A5B868" w14:textId="77777777" w:rsidR="00D218E8" w:rsidRDefault="00D218E8">
      <w:pPr>
        <w:contextualSpacing w:val="0"/>
        <w:rPr>
          <w:rFonts w:ascii="Arial Narrow" w:hAnsi="Arial Narrow"/>
          <w:b/>
          <w:u w:val="single"/>
        </w:rPr>
      </w:pPr>
    </w:p>
    <w:p w14:paraId="30A0429A" w14:textId="77777777" w:rsidR="00D218E8" w:rsidRDefault="00D218E8">
      <w:pPr>
        <w:contextualSpacing w:val="0"/>
        <w:rPr>
          <w:rFonts w:ascii="Arial Narrow" w:hAnsi="Arial Narrow"/>
          <w:b/>
          <w:u w:val="single"/>
        </w:rPr>
      </w:pPr>
    </w:p>
    <w:p w14:paraId="0F27D91A" w14:textId="77777777" w:rsidR="00D218E8" w:rsidRDefault="00D218E8">
      <w:pPr>
        <w:contextualSpacing w:val="0"/>
        <w:rPr>
          <w:rFonts w:ascii="Arial Narrow" w:hAnsi="Arial Narrow"/>
          <w:b/>
          <w:u w:val="single"/>
        </w:rPr>
      </w:pPr>
    </w:p>
    <w:p w14:paraId="06C0750B" w14:textId="77777777" w:rsidR="00D218E8" w:rsidRDefault="00D218E8">
      <w:pPr>
        <w:contextualSpacing w:val="0"/>
        <w:rPr>
          <w:rFonts w:ascii="Arial Narrow" w:hAnsi="Arial Narrow"/>
          <w:b/>
          <w:u w:val="single"/>
        </w:rPr>
      </w:pPr>
    </w:p>
    <w:p w14:paraId="66763175" w14:textId="77777777" w:rsidR="00D218E8" w:rsidRDefault="00D218E8">
      <w:pPr>
        <w:contextualSpacing w:val="0"/>
        <w:rPr>
          <w:rFonts w:ascii="Arial Narrow" w:hAnsi="Arial Narrow"/>
          <w:b/>
          <w:u w:val="single"/>
        </w:rPr>
      </w:pPr>
    </w:p>
    <w:p w14:paraId="143CF9B7" w14:textId="77777777" w:rsidR="00310C42" w:rsidRPr="000D6D6D" w:rsidRDefault="00F32AAD">
      <w:pPr>
        <w:contextualSpacing w:val="0"/>
        <w:rPr>
          <w:rFonts w:ascii="Arial Narrow" w:hAnsi="Arial Narrow"/>
          <w:b/>
          <w:u w:val="single"/>
        </w:rPr>
      </w:pPr>
      <w:r w:rsidRPr="000D6D6D">
        <w:rPr>
          <w:rFonts w:ascii="Arial Narrow" w:hAnsi="Arial Narrow"/>
          <w:b/>
          <w:u w:val="single"/>
        </w:rPr>
        <w:t>Aplicación biomédica:</w:t>
      </w:r>
    </w:p>
    <w:p w14:paraId="0244993B" w14:textId="77777777" w:rsidR="00310C42" w:rsidRPr="000D6D6D" w:rsidRDefault="00310C42">
      <w:pPr>
        <w:contextualSpacing w:val="0"/>
        <w:rPr>
          <w:rFonts w:ascii="Arial Narrow" w:hAnsi="Arial Narrow"/>
        </w:rPr>
      </w:pPr>
    </w:p>
    <w:p w14:paraId="1CB7254F" w14:textId="77777777" w:rsidR="00310C42" w:rsidRPr="000D6D6D" w:rsidRDefault="00F32AAD">
      <w:pPr>
        <w:contextualSpacing w:val="0"/>
        <w:rPr>
          <w:rFonts w:ascii="Arial Narrow" w:hAnsi="Arial Narrow"/>
        </w:rPr>
      </w:pPr>
      <w:r w:rsidRPr="000D6D6D">
        <w:rPr>
          <w:rFonts w:ascii="Arial Narrow" w:hAnsi="Arial Narrow"/>
        </w:rPr>
        <w:t xml:space="preserve">Usando nuestro espectrofotómetro podemos medir la concentración de yoduro en muestras de orina para diagnosticar deficiencia de yodo. </w:t>
      </w:r>
    </w:p>
    <w:p w14:paraId="391EF602" w14:textId="77777777" w:rsidR="00310C42" w:rsidRPr="000D6D6D" w:rsidRDefault="00310C42">
      <w:pPr>
        <w:contextualSpacing w:val="0"/>
        <w:rPr>
          <w:rFonts w:ascii="Arial Narrow" w:hAnsi="Arial Narrow"/>
        </w:rPr>
      </w:pPr>
    </w:p>
    <w:p w14:paraId="73D07EF1" w14:textId="3714BAA0" w:rsidR="00310C42" w:rsidRPr="000D6D6D" w:rsidRDefault="00F32AAD">
      <w:pPr>
        <w:contextualSpacing w:val="0"/>
        <w:rPr>
          <w:rFonts w:ascii="Arial Narrow" w:hAnsi="Arial Narrow"/>
        </w:rPr>
      </w:pPr>
      <w:r w:rsidRPr="000D6D6D">
        <w:rPr>
          <w:rFonts w:ascii="Arial Narrow" w:hAnsi="Arial Narrow"/>
        </w:rPr>
        <w:t>El yodo es un componente esencial en la dieta debido a que no puede ser producido por el cuerpo humano, y es indispensable para la producción de la hormona tiroidea. No obtener suficiente yodo en la dieta, por ende, puede causar bocio, hipotiroidismo, y hasta retardo mental en infantes y es por ello que es importante poder diagnosticarla (</w:t>
      </w:r>
      <w:r w:rsidR="00DA720D" w:rsidRPr="000D6D6D">
        <w:rPr>
          <w:rFonts w:ascii="Arial Narrow" w:hAnsi="Arial Narrow"/>
        </w:rPr>
        <w:t>American Thyroid Association, n.d</w:t>
      </w:r>
      <w:r w:rsidRPr="000D6D6D">
        <w:rPr>
          <w:rFonts w:ascii="Arial Narrow" w:hAnsi="Arial Narrow"/>
        </w:rPr>
        <w:t>). Como el yodo se excreta por la orina como yoduro, la mejor manera de determinar si un paciente tiene deficiencia de yodo es analizando la concentración de yoduro en una muestra de su orina y verificando si se encuentra en el rango clínicamente normal: de 0.5 a 1.5 ug/mL (Matheus, P. et al</w:t>
      </w:r>
      <w:r w:rsidR="00DA720D" w:rsidRPr="000D6D6D">
        <w:rPr>
          <w:rFonts w:ascii="Arial Narrow" w:hAnsi="Arial Narrow"/>
        </w:rPr>
        <w:t>, 2016, p.87</w:t>
      </w:r>
      <w:r w:rsidRPr="000D6D6D">
        <w:rPr>
          <w:rFonts w:ascii="Arial Narrow" w:hAnsi="Arial Narrow"/>
        </w:rPr>
        <w:t>).</w:t>
      </w:r>
    </w:p>
    <w:p w14:paraId="20A2EA0D" w14:textId="77777777" w:rsidR="00310C42" w:rsidRPr="000D6D6D" w:rsidRDefault="00310C42">
      <w:pPr>
        <w:contextualSpacing w:val="0"/>
        <w:rPr>
          <w:rFonts w:ascii="Arial Narrow" w:hAnsi="Arial Narrow"/>
        </w:rPr>
      </w:pPr>
    </w:p>
    <w:p w14:paraId="24F9AA00" w14:textId="77777777" w:rsidR="00310C42" w:rsidRPr="000D6D6D" w:rsidRDefault="00F32AAD">
      <w:pPr>
        <w:contextualSpacing w:val="0"/>
        <w:rPr>
          <w:rFonts w:ascii="Arial Narrow" w:hAnsi="Arial Narrow"/>
        </w:rPr>
      </w:pPr>
      <w:r w:rsidRPr="000D6D6D">
        <w:rPr>
          <w:rFonts w:ascii="Arial Narrow" w:hAnsi="Arial Narrow"/>
        </w:rPr>
        <w:t>El proceso de análisis de yoduro en orina es el siguiente:</w:t>
      </w:r>
    </w:p>
    <w:p w14:paraId="18FB7B19" w14:textId="77777777" w:rsidR="00310C42" w:rsidRPr="000D6D6D" w:rsidRDefault="00F32AAD">
      <w:pPr>
        <w:numPr>
          <w:ilvl w:val="0"/>
          <w:numId w:val="2"/>
        </w:numPr>
        <w:rPr>
          <w:rFonts w:ascii="Arial Narrow" w:hAnsi="Arial Narrow"/>
        </w:rPr>
      </w:pPr>
      <w:r w:rsidRPr="000D6D6D">
        <w:rPr>
          <w:rFonts w:ascii="Arial Narrow" w:hAnsi="Arial Narrow"/>
        </w:rPr>
        <w:t>Preparar soluciones de yoduro de potasio de 0.25, 0.5, 1, 1.5, 2 Y 2.5 ug/mL para utilizar como soluciones patrón.</w:t>
      </w:r>
    </w:p>
    <w:p w14:paraId="02AE314C" w14:textId="77777777" w:rsidR="00310C42" w:rsidRPr="000D6D6D" w:rsidRDefault="00F32AAD">
      <w:pPr>
        <w:numPr>
          <w:ilvl w:val="0"/>
          <w:numId w:val="2"/>
        </w:numPr>
        <w:rPr>
          <w:rFonts w:ascii="Arial Narrow" w:hAnsi="Arial Narrow"/>
        </w:rPr>
      </w:pPr>
      <w:r w:rsidRPr="000D6D6D">
        <w:rPr>
          <w:rFonts w:ascii="Arial Narrow" w:hAnsi="Arial Narrow"/>
        </w:rPr>
        <w:t>Realizar un barrido espectral con el patrón de 1.5 ug/mL utilizando la o-fenilendiamina (OPD) como cromógeno de 400 a 650 nm. La máxima absorbancia debería darse a 450 nm.</w:t>
      </w:r>
    </w:p>
    <w:p w14:paraId="6FA5E176" w14:textId="77777777" w:rsidR="00310C42" w:rsidRPr="000D6D6D" w:rsidRDefault="00F32AAD">
      <w:pPr>
        <w:numPr>
          <w:ilvl w:val="0"/>
          <w:numId w:val="2"/>
        </w:numPr>
        <w:rPr>
          <w:rFonts w:ascii="Arial Narrow" w:hAnsi="Arial Narrow"/>
        </w:rPr>
      </w:pPr>
      <w:r w:rsidRPr="000D6D6D">
        <w:rPr>
          <w:rFonts w:ascii="Arial Narrow" w:hAnsi="Arial Narrow"/>
        </w:rPr>
        <w:t xml:space="preserve">Mezclar 1 ml de patrón, 4 ml de solución depresora y 0.347g de carbón activado. Centrifugar y filtrar para luego agregar 200 uL de OPD 2.5 mM, 1 gota de ácido acético 2.5% y 200 uL de peroxido de hidrogeno 12%. </w:t>
      </w:r>
    </w:p>
    <w:p w14:paraId="49C75631" w14:textId="77777777" w:rsidR="00310C42" w:rsidRPr="000D6D6D" w:rsidRDefault="00F32AAD">
      <w:pPr>
        <w:numPr>
          <w:ilvl w:val="0"/>
          <w:numId w:val="2"/>
        </w:numPr>
        <w:rPr>
          <w:rFonts w:ascii="Arial Narrow" w:hAnsi="Arial Narrow"/>
        </w:rPr>
      </w:pPr>
      <w:r w:rsidRPr="000D6D6D">
        <w:rPr>
          <w:rFonts w:ascii="Arial Narrow" w:hAnsi="Arial Narrow"/>
        </w:rPr>
        <w:t>Hacer el paso 3 para cada patrón, y leer en el espectrofotómetro a 450 nm.</w:t>
      </w:r>
    </w:p>
    <w:p w14:paraId="7F427CF9" w14:textId="77777777" w:rsidR="00310C42" w:rsidRPr="000D6D6D" w:rsidRDefault="00F32AAD">
      <w:pPr>
        <w:numPr>
          <w:ilvl w:val="0"/>
          <w:numId w:val="2"/>
        </w:numPr>
        <w:rPr>
          <w:rFonts w:ascii="Arial Narrow" w:hAnsi="Arial Narrow"/>
        </w:rPr>
      </w:pPr>
      <w:r w:rsidRPr="000D6D6D">
        <w:rPr>
          <w:rFonts w:ascii="Arial Narrow" w:hAnsi="Arial Narrow"/>
        </w:rPr>
        <w:t>Con los resultados de absorbancia, dibujar la curva de calibración.</w:t>
      </w:r>
    </w:p>
    <w:p w14:paraId="34C1613B" w14:textId="77777777" w:rsidR="00310C42" w:rsidRPr="000D6D6D" w:rsidRDefault="00F32AAD">
      <w:pPr>
        <w:numPr>
          <w:ilvl w:val="0"/>
          <w:numId w:val="2"/>
        </w:numPr>
        <w:rPr>
          <w:rFonts w:ascii="Arial Narrow" w:hAnsi="Arial Narrow"/>
        </w:rPr>
      </w:pPr>
      <w:r w:rsidRPr="000D6D6D">
        <w:rPr>
          <w:rFonts w:ascii="Arial Narrow" w:hAnsi="Arial Narrow"/>
        </w:rPr>
        <w:t>Para analizar una muestra, mezclar todos los compuestos del paso 3, reemplazando el patrón por 1 ml de muestra, y leer en el espectrofotómetro a 450 nm. Gracias a la curva de calibración se puede obtener la concentración de yoduro del valor de absorbancia obtenido. (Matheus, P. et al</w:t>
      </w:r>
      <w:r w:rsidR="00397E63" w:rsidRPr="000D6D6D">
        <w:rPr>
          <w:rFonts w:ascii="Arial Narrow" w:hAnsi="Arial Narrow"/>
        </w:rPr>
        <w:t>, 2016, pp.87-96</w:t>
      </w:r>
      <w:r w:rsidRPr="000D6D6D">
        <w:rPr>
          <w:rFonts w:ascii="Arial Narrow" w:hAnsi="Arial Narrow"/>
        </w:rPr>
        <w:t>)</w:t>
      </w:r>
    </w:p>
    <w:p w14:paraId="547204EB" w14:textId="77777777" w:rsidR="00DA720D" w:rsidRPr="000D6D6D" w:rsidRDefault="00DA720D" w:rsidP="00DA720D">
      <w:pPr>
        <w:contextualSpacing w:val="0"/>
        <w:rPr>
          <w:rFonts w:ascii="Arial Narrow" w:hAnsi="Arial Narrow"/>
          <w:color w:val="1155CC"/>
          <w:u w:val="single"/>
        </w:rPr>
      </w:pPr>
    </w:p>
    <w:p w14:paraId="5F544CA3" w14:textId="77777777" w:rsidR="00D218E8" w:rsidRDefault="00D218E8" w:rsidP="00DA720D">
      <w:pPr>
        <w:contextualSpacing w:val="0"/>
        <w:rPr>
          <w:rFonts w:ascii="Arial Narrow" w:hAnsi="Arial Narrow"/>
          <w:color w:val="1155CC"/>
          <w:u w:val="single"/>
        </w:rPr>
      </w:pPr>
    </w:p>
    <w:p w14:paraId="400D0213" w14:textId="77777777" w:rsidR="00D218E8" w:rsidRDefault="00D218E8" w:rsidP="00DA720D">
      <w:pPr>
        <w:contextualSpacing w:val="0"/>
        <w:rPr>
          <w:rFonts w:ascii="Arial Narrow" w:hAnsi="Arial Narrow"/>
          <w:color w:val="1155CC"/>
          <w:u w:val="single"/>
        </w:rPr>
      </w:pPr>
    </w:p>
    <w:p w14:paraId="4E156C37" w14:textId="0644A096" w:rsidR="00D218E8" w:rsidRDefault="00D218E8" w:rsidP="00DA720D">
      <w:pPr>
        <w:contextualSpacing w:val="0"/>
        <w:rPr>
          <w:rFonts w:ascii="Arial Narrow" w:hAnsi="Arial Narrow"/>
          <w:color w:val="1155CC"/>
          <w:u w:val="single"/>
        </w:rPr>
      </w:pPr>
    </w:p>
    <w:p w14:paraId="26E5679A" w14:textId="77777777" w:rsidR="00D218E8" w:rsidRDefault="00D218E8" w:rsidP="00DA720D">
      <w:pPr>
        <w:contextualSpacing w:val="0"/>
        <w:rPr>
          <w:rFonts w:ascii="Arial Narrow" w:hAnsi="Arial Narrow"/>
          <w:color w:val="1155CC"/>
          <w:u w:val="single"/>
        </w:rPr>
      </w:pPr>
    </w:p>
    <w:p w14:paraId="49C44ED2" w14:textId="77777777" w:rsidR="00D218E8" w:rsidRDefault="00D218E8" w:rsidP="00DA720D">
      <w:pPr>
        <w:contextualSpacing w:val="0"/>
        <w:rPr>
          <w:rFonts w:ascii="Arial Narrow" w:hAnsi="Arial Narrow"/>
          <w:color w:val="1155CC"/>
          <w:u w:val="single"/>
        </w:rPr>
      </w:pPr>
    </w:p>
    <w:p w14:paraId="0B1099E5" w14:textId="77777777" w:rsidR="00D218E8" w:rsidRDefault="00D218E8" w:rsidP="00DA720D">
      <w:pPr>
        <w:contextualSpacing w:val="0"/>
        <w:rPr>
          <w:rFonts w:ascii="Arial Narrow" w:hAnsi="Arial Narrow"/>
          <w:color w:val="1155CC"/>
          <w:u w:val="single"/>
        </w:rPr>
      </w:pPr>
    </w:p>
    <w:p w14:paraId="0D26506E" w14:textId="77777777" w:rsidR="00310C42" w:rsidRPr="000D6D6D" w:rsidRDefault="00310C42">
      <w:pPr>
        <w:contextualSpacing w:val="0"/>
        <w:rPr>
          <w:rFonts w:ascii="Arial Narrow" w:hAnsi="Arial Narrow"/>
        </w:rPr>
      </w:pPr>
    </w:p>
    <w:p w14:paraId="11E84F8D" w14:textId="77777777" w:rsidR="00310C42" w:rsidRPr="000D6D6D" w:rsidRDefault="00310C42">
      <w:pPr>
        <w:contextualSpacing w:val="0"/>
        <w:rPr>
          <w:rFonts w:ascii="Arial Narrow" w:hAnsi="Arial Narrow"/>
        </w:rPr>
      </w:pPr>
    </w:p>
    <w:p w14:paraId="1840818F" w14:textId="77777777" w:rsidR="00310C42" w:rsidRPr="000D6D6D" w:rsidRDefault="00310C42">
      <w:pPr>
        <w:contextualSpacing w:val="0"/>
        <w:rPr>
          <w:rFonts w:ascii="Arial Narrow" w:hAnsi="Arial Narrow"/>
        </w:rPr>
      </w:pPr>
    </w:p>
    <w:p w14:paraId="7DB6FA4D" w14:textId="77777777" w:rsidR="00310C42" w:rsidRPr="000D6D6D" w:rsidRDefault="00310C42">
      <w:pPr>
        <w:contextualSpacing w:val="0"/>
        <w:rPr>
          <w:rFonts w:ascii="Arial Narrow" w:hAnsi="Arial Narrow"/>
        </w:rPr>
      </w:pPr>
    </w:p>
    <w:sectPr w:rsidR="00310C42" w:rsidRPr="000D6D6D">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0A7AF" w14:textId="77777777" w:rsidR="00483F79" w:rsidRDefault="00483F79">
      <w:pPr>
        <w:spacing w:line="240" w:lineRule="auto"/>
      </w:pPr>
      <w:r>
        <w:separator/>
      </w:r>
    </w:p>
  </w:endnote>
  <w:endnote w:type="continuationSeparator" w:id="0">
    <w:p w14:paraId="7637B6F6" w14:textId="77777777" w:rsidR="00483F79" w:rsidRDefault="00483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7E9E1" w14:textId="77777777" w:rsidR="00483F79" w:rsidRDefault="00483F79">
      <w:pPr>
        <w:spacing w:line="240" w:lineRule="auto"/>
      </w:pPr>
      <w:r>
        <w:separator/>
      </w:r>
    </w:p>
  </w:footnote>
  <w:footnote w:type="continuationSeparator" w:id="0">
    <w:p w14:paraId="1B42E1E5" w14:textId="77777777" w:rsidR="00483F79" w:rsidRDefault="00483F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88832" w14:textId="77777777" w:rsidR="00310C42" w:rsidRDefault="00310C42">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42C8"/>
    <w:multiLevelType w:val="hybridMultilevel"/>
    <w:tmpl w:val="FCFA9F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CA60DA"/>
    <w:multiLevelType w:val="hybridMultilevel"/>
    <w:tmpl w:val="89C4A0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56858C2"/>
    <w:multiLevelType w:val="multilevel"/>
    <w:tmpl w:val="9A4E0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DA4092"/>
    <w:multiLevelType w:val="multilevel"/>
    <w:tmpl w:val="A088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F47DB"/>
    <w:multiLevelType w:val="multilevel"/>
    <w:tmpl w:val="A6767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CE671C"/>
    <w:multiLevelType w:val="hybridMultilevel"/>
    <w:tmpl w:val="4CFA6388"/>
    <w:lvl w:ilvl="0" w:tplc="7E18F28A">
      <w:start w:val="1"/>
      <w:numFmt w:val="bullet"/>
      <w:lvlText w:val="-"/>
      <w:lvlJc w:val="left"/>
      <w:pPr>
        <w:ind w:left="1080" w:hanging="360"/>
      </w:pPr>
      <w:rPr>
        <w:rFonts w:ascii="Arial Narrow" w:eastAsiaTheme="minorEastAsia" w:hAnsi="Arial Narrow"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42"/>
    <w:rsid w:val="000D6D6D"/>
    <w:rsid w:val="00274887"/>
    <w:rsid w:val="00310C42"/>
    <w:rsid w:val="00397E63"/>
    <w:rsid w:val="00483F79"/>
    <w:rsid w:val="00657504"/>
    <w:rsid w:val="00745518"/>
    <w:rsid w:val="0077392A"/>
    <w:rsid w:val="0081007C"/>
    <w:rsid w:val="009274F2"/>
    <w:rsid w:val="00961A28"/>
    <w:rsid w:val="00996A6E"/>
    <w:rsid w:val="00A34F80"/>
    <w:rsid w:val="00A90184"/>
    <w:rsid w:val="00B02E1E"/>
    <w:rsid w:val="00B6053E"/>
    <w:rsid w:val="00D218E8"/>
    <w:rsid w:val="00DA720D"/>
    <w:rsid w:val="00F32AAD"/>
    <w:rsid w:val="00FA7EEF"/>
    <w:rsid w:val="00FE7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EFE2"/>
  <w15:docId w15:val="{016816A5-AB1A-44BA-9284-E5F1EE6B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A720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720D"/>
    <w:rPr>
      <w:rFonts w:ascii="Segoe UI" w:hAnsi="Segoe UI" w:cs="Segoe UI"/>
      <w:sz w:val="18"/>
      <w:szCs w:val="18"/>
    </w:rPr>
  </w:style>
  <w:style w:type="paragraph" w:styleId="Prrafodelista">
    <w:name w:val="List Paragraph"/>
    <w:basedOn w:val="Normal"/>
    <w:uiPriority w:val="34"/>
    <w:qFormat/>
    <w:rsid w:val="00DA720D"/>
    <w:pPr>
      <w:spacing w:line="240" w:lineRule="auto"/>
      <w:ind w:left="720"/>
    </w:pPr>
    <w:rPr>
      <w:rFonts w:asciiTheme="minorHAnsi" w:eastAsiaTheme="minorEastAsia" w:hAnsiTheme="minorHAnsi" w:cstheme="minorBidi"/>
      <w:lang w:val="es-PE"/>
    </w:rPr>
  </w:style>
  <w:style w:type="paragraph" w:styleId="Asuntodelcomentario">
    <w:name w:val="annotation subject"/>
    <w:basedOn w:val="Textocomentario"/>
    <w:next w:val="Textocomentario"/>
    <w:link w:val="AsuntodelcomentarioCar"/>
    <w:uiPriority w:val="99"/>
    <w:semiHidden/>
    <w:unhideWhenUsed/>
    <w:rsid w:val="00274887"/>
    <w:rPr>
      <w:b/>
      <w:bCs/>
    </w:rPr>
  </w:style>
  <w:style w:type="character" w:customStyle="1" w:styleId="AsuntodelcomentarioCar">
    <w:name w:val="Asunto del comentario Car"/>
    <w:basedOn w:val="TextocomentarioCar"/>
    <w:link w:val="Asuntodelcomentario"/>
    <w:uiPriority w:val="99"/>
    <w:semiHidden/>
    <w:rsid w:val="00274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Breno Valentino</dc:creator>
  <cp:lastModifiedBy>Breno Valentino Muñoz Saavedra</cp:lastModifiedBy>
  <cp:revision>8</cp:revision>
  <dcterms:created xsi:type="dcterms:W3CDTF">2018-10-31T10:11:00Z</dcterms:created>
  <dcterms:modified xsi:type="dcterms:W3CDTF">2018-10-31T11:50:00Z</dcterms:modified>
</cp:coreProperties>
</file>