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56C" w14:textId="00A6838A" w:rsidR="00971C63" w:rsidRPr="002F1D71" w:rsidRDefault="00971C63" w:rsidP="00971C63">
      <w:pPr>
        <w:pStyle w:val="TOCHeading"/>
        <w:jc w:val="center"/>
        <w:rPr>
          <w:rFonts w:ascii="CiscoSansTT" w:hAnsi="CiscoSansTT" w:cs="CiscoSansTT"/>
        </w:rPr>
      </w:pPr>
      <w:r w:rsidRPr="002F1D71">
        <w:rPr>
          <w:rFonts w:ascii="CiscoSansTT" w:hAnsi="CiscoSansTT" w:cs="CiscoSansTT"/>
          <w:noProof/>
          <w14:ligatures w14:val="standardContextual"/>
        </w:rPr>
        <w:drawing>
          <wp:inline distT="0" distB="0" distL="0" distR="0" wp14:anchorId="0F10F5C4" wp14:editId="004CA06A">
            <wp:extent cx="3675707" cy="1938441"/>
            <wp:effectExtent l="0" t="0" r="0" b="5080"/>
            <wp:docPr id="117617607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76072" name="Picture 1" descr="A blue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6347" cy="1954600"/>
                    </a:xfrm>
                    <a:prstGeom prst="rect">
                      <a:avLst/>
                    </a:prstGeom>
                  </pic:spPr>
                </pic:pic>
              </a:graphicData>
            </a:graphic>
          </wp:inline>
        </w:drawing>
      </w:r>
    </w:p>
    <w:p w14:paraId="1242981C" w14:textId="58C59876" w:rsidR="00885CFB" w:rsidRPr="002F1D71" w:rsidRDefault="002F1D71">
      <w:pPr>
        <w:pStyle w:val="TOCHeading"/>
        <w:rPr>
          <w:rFonts w:ascii="CiscoSansTT" w:hAnsi="CiscoSansTT" w:cs="CiscoSansTT"/>
        </w:rPr>
      </w:pPr>
      <w:r w:rsidRPr="002F1D71">
        <w:rPr>
          <w:rFonts w:ascii="CiscoSansTT" w:hAnsi="CiscoSansTT" w:cs="CiscoSansTT"/>
        </w:rPr>
        <w:t>Payment Collection Solution</w:t>
      </w:r>
    </w:p>
    <w:p w14:paraId="3971F89B" w14:textId="26F20F3B" w:rsidR="00885CFB" w:rsidRPr="002F1D71" w:rsidRDefault="00885CFB" w:rsidP="00885CFB">
      <w:pPr>
        <w:rPr>
          <w:rFonts w:ascii="CiscoSansTT" w:hAnsi="CiscoSansTT" w:cs="CiscoSansTT"/>
          <w:lang w:val="en-US"/>
        </w:rPr>
      </w:pPr>
      <w:r w:rsidRPr="002F1D71">
        <w:rPr>
          <w:rFonts w:ascii="CiscoSansTT" w:hAnsi="CiscoSansTT" w:cs="CiscoSansTT"/>
          <w:lang w:val="en-US"/>
        </w:rPr>
        <w:t>Carl Newton - Solutions Architect</w:t>
      </w:r>
    </w:p>
    <w:p w14:paraId="22AD56A2" w14:textId="0214FA73" w:rsidR="00885CFB" w:rsidRPr="002F1D71" w:rsidRDefault="00885CFB" w:rsidP="00885CFB">
      <w:pPr>
        <w:rPr>
          <w:rFonts w:ascii="CiscoSansTT" w:hAnsi="CiscoSansTT" w:cs="CiscoSansTT"/>
          <w:lang w:val="en-US"/>
        </w:rPr>
      </w:pPr>
      <w:r w:rsidRPr="002F1D71">
        <w:rPr>
          <w:rFonts w:ascii="CiscoSansTT" w:hAnsi="CiscoSansTT" w:cs="CiscoSansTT"/>
          <w:lang w:val="en-US"/>
        </w:rPr>
        <w:t>Cisco Systems</w:t>
      </w:r>
    </w:p>
    <w:p w14:paraId="08A36D03" w14:textId="736F539D" w:rsidR="00885CFB" w:rsidRPr="002F1D71" w:rsidRDefault="002F1D71" w:rsidP="00885CFB">
      <w:pPr>
        <w:rPr>
          <w:rFonts w:ascii="CiscoSansTT" w:hAnsi="CiscoSansTT" w:cs="CiscoSansTT"/>
          <w:lang w:val="en-US"/>
        </w:rPr>
      </w:pPr>
      <w:r w:rsidRPr="002F1D71">
        <w:rPr>
          <w:rFonts w:ascii="CiscoSansTT" w:hAnsi="CiscoSansTT" w:cs="CiscoSansTT"/>
          <w:lang w:val="en-US"/>
        </w:rPr>
        <w:t>January 2024</w:t>
      </w:r>
    </w:p>
    <w:sdt>
      <w:sdtPr>
        <w:rPr>
          <w:rFonts w:ascii="CiscoSansTT" w:eastAsiaTheme="minorHAnsi" w:hAnsi="CiscoSansTT" w:cs="CiscoSansTT"/>
          <w:b w:val="0"/>
          <w:bCs w:val="0"/>
          <w:color w:val="auto"/>
          <w:kern w:val="2"/>
          <w:sz w:val="24"/>
          <w:szCs w:val="24"/>
          <w:lang w:val="en-GB"/>
          <w14:ligatures w14:val="standardContextual"/>
        </w:rPr>
        <w:id w:val="-257689597"/>
        <w:docPartObj>
          <w:docPartGallery w:val="Table of Contents"/>
          <w:docPartUnique/>
        </w:docPartObj>
      </w:sdtPr>
      <w:sdtEndPr>
        <w:rPr>
          <w:noProof/>
        </w:rPr>
      </w:sdtEndPr>
      <w:sdtContent>
        <w:p w14:paraId="741B4E03" w14:textId="3E8F15C2" w:rsidR="00885CFB" w:rsidRPr="002F1D71" w:rsidRDefault="00885CFB">
          <w:pPr>
            <w:pStyle w:val="TOCHeading"/>
            <w:rPr>
              <w:rFonts w:ascii="CiscoSansTT" w:hAnsi="CiscoSansTT" w:cs="CiscoSansTT"/>
            </w:rPr>
          </w:pPr>
          <w:r w:rsidRPr="002F1D71">
            <w:rPr>
              <w:rFonts w:ascii="CiscoSansTT" w:hAnsi="CiscoSansTT" w:cs="CiscoSansTT"/>
            </w:rPr>
            <w:t>Table of Contents</w:t>
          </w:r>
        </w:p>
        <w:p w14:paraId="360B6D5E" w14:textId="1A275599" w:rsidR="00375D97" w:rsidRDefault="00885CFB">
          <w:pPr>
            <w:pStyle w:val="TOC1"/>
            <w:tabs>
              <w:tab w:val="right" w:leader="dot" w:pos="9016"/>
            </w:tabs>
            <w:rPr>
              <w:rFonts w:eastAsiaTheme="minorEastAsia" w:cstheme="minorBidi"/>
              <w:b w:val="0"/>
              <w:bCs w:val="0"/>
              <w:noProof/>
              <w:sz w:val="24"/>
              <w:szCs w:val="24"/>
              <w:lang w:eastAsia="en-GB"/>
            </w:rPr>
          </w:pPr>
          <w:r w:rsidRPr="002F1D71">
            <w:rPr>
              <w:rFonts w:ascii="CiscoSansTT" w:hAnsi="CiscoSansTT" w:cs="CiscoSansTT"/>
              <w:b w:val="0"/>
              <w:bCs w:val="0"/>
            </w:rPr>
            <w:fldChar w:fldCharType="begin"/>
          </w:r>
          <w:r w:rsidRPr="002F1D71">
            <w:rPr>
              <w:rFonts w:ascii="CiscoSansTT" w:hAnsi="CiscoSansTT" w:cs="CiscoSansTT"/>
            </w:rPr>
            <w:instrText xml:space="preserve"> TOC \o "1-3" \h \z \u </w:instrText>
          </w:r>
          <w:r w:rsidRPr="002F1D71">
            <w:rPr>
              <w:rFonts w:ascii="CiscoSansTT" w:hAnsi="CiscoSansTT" w:cs="CiscoSansTT"/>
              <w:b w:val="0"/>
              <w:bCs w:val="0"/>
            </w:rPr>
            <w:fldChar w:fldCharType="separate"/>
          </w:r>
          <w:hyperlink w:anchor="_Toc155716677" w:history="1">
            <w:r w:rsidR="00375D97" w:rsidRPr="001744A7">
              <w:rPr>
                <w:rStyle w:val="Hyperlink"/>
                <w:rFonts w:ascii="CiscoSansTT" w:hAnsi="CiscoSansTT" w:cs="CiscoSansTT"/>
                <w:noProof/>
              </w:rPr>
              <w:t>Solution Overview</w:t>
            </w:r>
            <w:r w:rsidR="00375D97">
              <w:rPr>
                <w:noProof/>
                <w:webHidden/>
              </w:rPr>
              <w:tab/>
            </w:r>
            <w:r w:rsidR="00375D97">
              <w:rPr>
                <w:noProof/>
                <w:webHidden/>
              </w:rPr>
              <w:fldChar w:fldCharType="begin"/>
            </w:r>
            <w:r w:rsidR="00375D97">
              <w:rPr>
                <w:noProof/>
                <w:webHidden/>
              </w:rPr>
              <w:instrText xml:space="preserve"> PAGEREF _Toc155716677 \h </w:instrText>
            </w:r>
            <w:r w:rsidR="00375D97">
              <w:rPr>
                <w:noProof/>
                <w:webHidden/>
              </w:rPr>
            </w:r>
            <w:r w:rsidR="00375D97">
              <w:rPr>
                <w:noProof/>
                <w:webHidden/>
              </w:rPr>
              <w:fldChar w:fldCharType="separate"/>
            </w:r>
            <w:r w:rsidR="00375D97">
              <w:rPr>
                <w:noProof/>
                <w:webHidden/>
              </w:rPr>
              <w:t>2</w:t>
            </w:r>
            <w:r w:rsidR="00375D97">
              <w:rPr>
                <w:noProof/>
                <w:webHidden/>
              </w:rPr>
              <w:fldChar w:fldCharType="end"/>
            </w:r>
          </w:hyperlink>
        </w:p>
        <w:p w14:paraId="6F6F8371" w14:textId="539A04B6" w:rsidR="00375D97" w:rsidRDefault="00375D97">
          <w:pPr>
            <w:pStyle w:val="TOC2"/>
            <w:tabs>
              <w:tab w:val="right" w:leader="dot" w:pos="9016"/>
            </w:tabs>
            <w:rPr>
              <w:rFonts w:eastAsiaTheme="minorEastAsia" w:cstheme="minorBidi"/>
              <w:i w:val="0"/>
              <w:iCs w:val="0"/>
              <w:noProof/>
              <w:sz w:val="24"/>
              <w:szCs w:val="24"/>
              <w:lang w:eastAsia="en-GB"/>
            </w:rPr>
          </w:pPr>
          <w:hyperlink w:anchor="_Toc155716678" w:history="1">
            <w:r w:rsidRPr="001744A7">
              <w:rPr>
                <w:rStyle w:val="Hyperlink"/>
                <w:rFonts w:ascii="CiscoSansTT" w:hAnsi="CiscoSansTT" w:cs="CiscoSansTT"/>
                <w:noProof/>
              </w:rPr>
              <w:t>Reduce Agent &amp; Supervisor Effort</w:t>
            </w:r>
            <w:r>
              <w:rPr>
                <w:noProof/>
                <w:webHidden/>
              </w:rPr>
              <w:tab/>
            </w:r>
            <w:r>
              <w:rPr>
                <w:noProof/>
                <w:webHidden/>
              </w:rPr>
              <w:fldChar w:fldCharType="begin"/>
            </w:r>
            <w:r>
              <w:rPr>
                <w:noProof/>
                <w:webHidden/>
              </w:rPr>
              <w:instrText xml:space="preserve"> PAGEREF _Toc155716678 \h </w:instrText>
            </w:r>
            <w:r>
              <w:rPr>
                <w:noProof/>
                <w:webHidden/>
              </w:rPr>
            </w:r>
            <w:r>
              <w:rPr>
                <w:noProof/>
                <w:webHidden/>
              </w:rPr>
              <w:fldChar w:fldCharType="separate"/>
            </w:r>
            <w:r>
              <w:rPr>
                <w:noProof/>
                <w:webHidden/>
              </w:rPr>
              <w:t>2</w:t>
            </w:r>
            <w:r>
              <w:rPr>
                <w:noProof/>
                <w:webHidden/>
              </w:rPr>
              <w:fldChar w:fldCharType="end"/>
            </w:r>
          </w:hyperlink>
        </w:p>
        <w:p w14:paraId="24126D27" w14:textId="126C56F0" w:rsidR="00375D97" w:rsidRDefault="00375D97">
          <w:pPr>
            <w:pStyle w:val="TOC2"/>
            <w:tabs>
              <w:tab w:val="right" w:leader="dot" w:pos="9016"/>
            </w:tabs>
            <w:rPr>
              <w:rFonts w:eastAsiaTheme="minorEastAsia" w:cstheme="minorBidi"/>
              <w:i w:val="0"/>
              <w:iCs w:val="0"/>
              <w:noProof/>
              <w:sz w:val="24"/>
              <w:szCs w:val="24"/>
              <w:lang w:eastAsia="en-GB"/>
            </w:rPr>
          </w:pPr>
          <w:hyperlink w:anchor="_Toc155716679" w:history="1">
            <w:r w:rsidRPr="001744A7">
              <w:rPr>
                <w:rStyle w:val="Hyperlink"/>
                <w:rFonts w:ascii="CiscoSansTT" w:hAnsi="CiscoSansTT" w:cs="CiscoSansTT"/>
                <w:noProof/>
              </w:rPr>
              <w:t>Increase Customer Satisfaction Levels</w:t>
            </w:r>
            <w:r>
              <w:rPr>
                <w:noProof/>
                <w:webHidden/>
              </w:rPr>
              <w:tab/>
            </w:r>
            <w:r>
              <w:rPr>
                <w:noProof/>
                <w:webHidden/>
              </w:rPr>
              <w:fldChar w:fldCharType="begin"/>
            </w:r>
            <w:r>
              <w:rPr>
                <w:noProof/>
                <w:webHidden/>
              </w:rPr>
              <w:instrText xml:space="preserve"> PAGEREF _Toc155716679 \h </w:instrText>
            </w:r>
            <w:r>
              <w:rPr>
                <w:noProof/>
                <w:webHidden/>
              </w:rPr>
            </w:r>
            <w:r>
              <w:rPr>
                <w:noProof/>
                <w:webHidden/>
              </w:rPr>
              <w:fldChar w:fldCharType="separate"/>
            </w:r>
            <w:r>
              <w:rPr>
                <w:noProof/>
                <w:webHidden/>
              </w:rPr>
              <w:t>2</w:t>
            </w:r>
            <w:r>
              <w:rPr>
                <w:noProof/>
                <w:webHidden/>
              </w:rPr>
              <w:fldChar w:fldCharType="end"/>
            </w:r>
          </w:hyperlink>
        </w:p>
        <w:p w14:paraId="71F2489B" w14:textId="050BE3D6" w:rsidR="00375D97" w:rsidRDefault="00375D97">
          <w:pPr>
            <w:pStyle w:val="TOC2"/>
            <w:tabs>
              <w:tab w:val="right" w:leader="dot" w:pos="9016"/>
            </w:tabs>
            <w:rPr>
              <w:rFonts w:eastAsiaTheme="minorEastAsia" w:cstheme="minorBidi"/>
              <w:i w:val="0"/>
              <w:iCs w:val="0"/>
              <w:noProof/>
              <w:sz w:val="24"/>
              <w:szCs w:val="24"/>
              <w:lang w:eastAsia="en-GB"/>
            </w:rPr>
          </w:pPr>
          <w:hyperlink w:anchor="_Toc155716680" w:history="1">
            <w:r w:rsidRPr="001744A7">
              <w:rPr>
                <w:rStyle w:val="Hyperlink"/>
                <w:noProof/>
              </w:rPr>
              <w:t>Create Data To Drive Outbound Campaigns</w:t>
            </w:r>
            <w:r>
              <w:rPr>
                <w:noProof/>
                <w:webHidden/>
              </w:rPr>
              <w:tab/>
            </w:r>
            <w:r>
              <w:rPr>
                <w:noProof/>
                <w:webHidden/>
              </w:rPr>
              <w:fldChar w:fldCharType="begin"/>
            </w:r>
            <w:r>
              <w:rPr>
                <w:noProof/>
                <w:webHidden/>
              </w:rPr>
              <w:instrText xml:space="preserve"> PAGEREF _Toc155716680 \h </w:instrText>
            </w:r>
            <w:r>
              <w:rPr>
                <w:noProof/>
                <w:webHidden/>
              </w:rPr>
            </w:r>
            <w:r>
              <w:rPr>
                <w:noProof/>
                <w:webHidden/>
              </w:rPr>
              <w:fldChar w:fldCharType="separate"/>
            </w:r>
            <w:r>
              <w:rPr>
                <w:noProof/>
                <w:webHidden/>
              </w:rPr>
              <w:t>3</w:t>
            </w:r>
            <w:r>
              <w:rPr>
                <w:noProof/>
                <w:webHidden/>
              </w:rPr>
              <w:fldChar w:fldCharType="end"/>
            </w:r>
          </w:hyperlink>
        </w:p>
        <w:p w14:paraId="76D86189" w14:textId="662A7D23" w:rsidR="00375D97" w:rsidRDefault="00375D97">
          <w:pPr>
            <w:pStyle w:val="TOC1"/>
            <w:tabs>
              <w:tab w:val="right" w:leader="dot" w:pos="9016"/>
            </w:tabs>
            <w:rPr>
              <w:rFonts w:eastAsiaTheme="minorEastAsia" w:cstheme="minorBidi"/>
              <w:b w:val="0"/>
              <w:bCs w:val="0"/>
              <w:noProof/>
              <w:sz w:val="24"/>
              <w:szCs w:val="24"/>
              <w:lang w:eastAsia="en-GB"/>
            </w:rPr>
          </w:pPr>
          <w:hyperlink w:anchor="_Toc155716681" w:history="1">
            <w:r w:rsidRPr="001744A7">
              <w:rPr>
                <w:rStyle w:val="Hyperlink"/>
                <w:rFonts w:ascii="CiscoSansTT" w:hAnsi="CiscoSansTT" w:cs="CiscoSansTT"/>
                <w:noProof/>
              </w:rPr>
              <w:t>Pre-Requisites</w:t>
            </w:r>
            <w:r>
              <w:rPr>
                <w:noProof/>
                <w:webHidden/>
              </w:rPr>
              <w:tab/>
            </w:r>
            <w:r>
              <w:rPr>
                <w:noProof/>
                <w:webHidden/>
              </w:rPr>
              <w:fldChar w:fldCharType="begin"/>
            </w:r>
            <w:r>
              <w:rPr>
                <w:noProof/>
                <w:webHidden/>
              </w:rPr>
              <w:instrText xml:space="preserve"> PAGEREF _Toc155716681 \h </w:instrText>
            </w:r>
            <w:r>
              <w:rPr>
                <w:noProof/>
                <w:webHidden/>
              </w:rPr>
            </w:r>
            <w:r>
              <w:rPr>
                <w:noProof/>
                <w:webHidden/>
              </w:rPr>
              <w:fldChar w:fldCharType="separate"/>
            </w:r>
            <w:r>
              <w:rPr>
                <w:noProof/>
                <w:webHidden/>
              </w:rPr>
              <w:t>3</w:t>
            </w:r>
            <w:r>
              <w:rPr>
                <w:noProof/>
                <w:webHidden/>
              </w:rPr>
              <w:fldChar w:fldCharType="end"/>
            </w:r>
          </w:hyperlink>
        </w:p>
        <w:p w14:paraId="6622AEF1" w14:textId="4FE957D0" w:rsidR="00375D97" w:rsidRDefault="00375D97">
          <w:pPr>
            <w:pStyle w:val="TOC1"/>
            <w:tabs>
              <w:tab w:val="right" w:leader="dot" w:pos="9016"/>
            </w:tabs>
            <w:rPr>
              <w:rFonts w:eastAsiaTheme="minorEastAsia" w:cstheme="minorBidi"/>
              <w:b w:val="0"/>
              <w:bCs w:val="0"/>
              <w:noProof/>
              <w:sz w:val="24"/>
              <w:szCs w:val="24"/>
              <w:lang w:eastAsia="en-GB"/>
            </w:rPr>
          </w:pPr>
          <w:hyperlink w:anchor="_Toc155716682" w:history="1">
            <w:r w:rsidRPr="001744A7">
              <w:rPr>
                <w:rStyle w:val="Hyperlink"/>
                <w:rFonts w:ascii="CiscoSansTT" w:hAnsi="CiscoSansTT" w:cs="CiscoSansTT"/>
                <w:noProof/>
              </w:rPr>
              <w:t>Implementation</w:t>
            </w:r>
            <w:r>
              <w:rPr>
                <w:noProof/>
                <w:webHidden/>
              </w:rPr>
              <w:tab/>
            </w:r>
            <w:r>
              <w:rPr>
                <w:noProof/>
                <w:webHidden/>
              </w:rPr>
              <w:fldChar w:fldCharType="begin"/>
            </w:r>
            <w:r>
              <w:rPr>
                <w:noProof/>
                <w:webHidden/>
              </w:rPr>
              <w:instrText xml:space="preserve"> PAGEREF _Toc155716682 \h </w:instrText>
            </w:r>
            <w:r>
              <w:rPr>
                <w:noProof/>
                <w:webHidden/>
              </w:rPr>
            </w:r>
            <w:r>
              <w:rPr>
                <w:noProof/>
                <w:webHidden/>
              </w:rPr>
              <w:fldChar w:fldCharType="separate"/>
            </w:r>
            <w:r>
              <w:rPr>
                <w:noProof/>
                <w:webHidden/>
              </w:rPr>
              <w:t>3</w:t>
            </w:r>
            <w:r>
              <w:rPr>
                <w:noProof/>
                <w:webHidden/>
              </w:rPr>
              <w:fldChar w:fldCharType="end"/>
            </w:r>
          </w:hyperlink>
        </w:p>
        <w:p w14:paraId="5B9E3C39" w14:textId="194F73C8" w:rsidR="00375D97" w:rsidRDefault="00375D97">
          <w:pPr>
            <w:pStyle w:val="TOC1"/>
            <w:tabs>
              <w:tab w:val="right" w:leader="dot" w:pos="9016"/>
            </w:tabs>
            <w:rPr>
              <w:rFonts w:eastAsiaTheme="minorEastAsia" w:cstheme="minorBidi"/>
              <w:b w:val="0"/>
              <w:bCs w:val="0"/>
              <w:noProof/>
              <w:sz w:val="24"/>
              <w:szCs w:val="24"/>
              <w:lang w:eastAsia="en-GB"/>
            </w:rPr>
          </w:pPr>
          <w:hyperlink w:anchor="_Toc155716683" w:history="1">
            <w:r w:rsidRPr="001744A7">
              <w:rPr>
                <w:rStyle w:val="Hyperlink"/>
                <w:rFonts w:ascii="CiscoSansTT" w:hAnsi="CiscoSansTT" w:cs="CiscoSansTT"/>
                <w:noProof/>
                <w:lang w:val="en-US"/>
              </w:rPr>
              <w:t>Change Log</w:t>
            </w:r>
            <w:r>
              <w:rPr>
                <w:noProof/>
                <w:webHidden/>
              </w:rPr>
              <w:tab/>
            </w:r>
            <w:r>
              <w:rPr>
                <w:noProof/>
                <w:webHidden/>
              </w:rPr>
              <w:fldChar w:fldCharType="begin"/>
            </w:r>
            <w:r>
              <w:rPr>
                <w:noProof/>
                <w:webHidden/>
              </w:rPr>
              <w:instrText xml:space="preserve"> PAGEREF _Toc155716683 \h </w:instrText>
            </w:r>
            <w:r>
              <w:rPr>
                <w:noProof/>
                <w:webHidden/>
              </w:rPr>
            </w:r>
            <w:r>
              <w:rPr>
                <w:noProof/>
                <w:webHidden/>
              </w:rPr>
              <w:fldChar w:fldCharType="separate"/>
            </w:r>
            <w:r>
              <w:rPr>
                <w:noProof/>
                <w:webHidden/>
              </w:rPr>
              <w:t>3</w:t>
            </w:r>
            <w:r>
              <w:rPr>
                <w:noProof/>
                <w:webHidden/>
              </w:rPr>
              <w:fldChar w:fldCharType="end"/>
            </w:r>
          </w:hyperlink>
        </w:p>
        <w:p w14:paraId="568CAC98" w14:textId="60794D64" w:rsidR="00885CFB" w:rsidRPr="002F1D71" w:rsidRDefault="00885CFB">
          <w:pPr>
            <w:rPr>
              <w:rFonts w:ascii="CiscoSansTT" w:hAnsi="CiscoSansTT" w:cs="CiscoSansTT"/>
            </w:rPr>
          </w:pPr>
          <w:r w:rsidRPr="002F1D71">
            <w:rPr>
              <w:rFonts w:ascii="CiscoSansTT" w:hAnsi="CiscoSansTT" w:cs="CiscoSansTT"/>
              <w:b/>
              <w:bCs/>
              <w:noProof/>
            </w:rPr>
            <w:fldChar w:fldCharType="end"/>
          </w:r>
        </w:p>
      </w:sdtContent>
    </w:sdt>
    <w:p w14:paraId="0976655F" w14:textId="517A0B98" w:rsidR="00885CFB" w:rsidRPr="002F1D71" w:rsidRDefault="00885CFB">
      <w:pPr>
        <w:rPr>
          <w:rFonts w:ascii="CiscoSansTT" w:hAnsi="CiscoSansTT" w:cs="CiscoSansTT"/>
        </w:rPr>
      </w:pPr>
      <w:r w:rsidRPr="002F1D71">
        <w:rPr>
          <w:rFonts w:ascii="CiscoSansTT" w:hAnsi="CiscoSansTT" w:cs="CiscoSansTT"/>
        </w:rPr>
        <w:br w:type="page"/>
      </w:r>
    </w:p>
    <w:p w14:paraId="206E6EAB" w14:textId="0D4C0E44" w:rsidR="00885CFB" w:rsidRPr="002F1D71" w:rsidRDefault="00885CFB" w:rsidP="00885CFB">
      <w:pPr>
        <w:pStyle w:val="Heading1"/>
        <w:rPr>
          <w:rFonts w:ascii="CiscoSansTT" w:hAnsi="CiscoSansTT" w:cs="CiscoSansTT"/>
        </w:rPr>
      </w:pPr>
      <w:bookmarkStart w:id="0" w:name="_Toc155716677"/>
      <w:r w:rsidRPr="002F1D71">
        <w:rPr>
          <w:rFonts w:ascii="CiscoSansTT" w:hAnsi="CiscoSansTT" w:cs="CiscoSansTT"/>
        </w:rPr>
        <w:lastRenderedPageBreak/>
        <w:t xml:space="preserve">Solution </w:t>
      </w:r>
      <w:bookmarkEnd w:id="0"/>
      <w:r w:rsidR="00375D97">
        <w:rPr>
          <w:rFonts w:ascii="CiscoSansTT" w:hAnsi="CiscoSansTT" w:cs="CiscoSansTT"/>
        </w:rPr>
        <w:t>Goals</w:t>
      </w:r>
    </w:p>
    <w:p w14:paraId="421F1126" w14:textId="781275AB" w:rsidR="00E768F4" w:rsidRPr="002F1D71" w:rsidRDefault="002F1D71" w:rsidP="00E768F4">
      <w:pPr>
        <w:rPr>
          <w:rFonts w:ascii="CiscoSansTT" w:hAnsi="CiscoSansTT" w:cs="CiscoSansTT"/>
        </w:rPr>
      </w:pPr>
      <w:r w:rsidRPr="002F1D71">
        <w:rPr>
          <w:rFonts w:ascii="CiscoSansTT" w:hAnsi="CiscoSansTT" w:cs="CiscoSansTT"/>
        </w:rPr>
        <w:t xml:space="preserve">This document outlines the solution for a payment collection flow within Webex.  Some customers currently use an outbound dialler to make outbound calls to clients and make payment demands.  The efficiency of these solutions can be improved due to low call answer rates </w:t>
      </w:r>
      <w:r w:rsidR="00375D97">
        <w:rPr>
          <w:rFonts w:ascii="CiscoSansTT" w:hAnsi="CiscoSansTT" w:cs="CiscoSansTT"/>
        </w:rPr>
        <w:t>by the consumer</w:t>
      </w:r>
      <w:r w:rsidRPr="002F1D71">
        <w:rPr>
          <w:rFonts w:ascii="CiscoSansTT" w:hAnsi="CiscoSansTT" w:cs="CiscoSansTT"/>
        </w:rPr>
        <w:t xml:space="preserve"> who needs to pay, and high effort requirements for the Agents and supervisors to set up and execute the campaigns.</w:t>
      </w:r>
    </w:p>
    <w:p w14:paraId="37BFF56B" w14:textId="77777777" w:rsidR="002F1D71" w:rsidRPr="002F1D71" w:rsidRDefault="002F1D71" w:rsidP="00E768F4">
      <w:pPr>
        <w:rPr>
          <w:rFonts w:ascii="CiscoSansTT" w:hAnsi="CiscoSansTT" w:cs="CiscoSansTT"/>
        </w:rPr>
      </w:pPr>
    </w:p>
    <w:p w14:paraId="073D899F" w14:textId="6044A931" w:rsidR="002F1D71" w:rsidRPr="002F1D71" w:rsidRDefault="002F1D71" w:rsidP="00E768F4">
      <w:pPr>
        <w:rPr>
          <w:rFonts w:ascii="CiscoSansTT" w:hAnsi="CiscoSansTT" w:cs="CiscoSansTT"/>
        </w:rPr>
      </w:pPr>
      <w:r w:rsidRPr="002F1D71">
        <w:rPr>
          <w:rFonts w:ascii="CiscoSansTT" w:hAnsi="CiscoSansTT" w:cs="CiscoSansTT"/>
        </w:rPr>
        <w:t>This solution has three aims:</w:t>
      </w:r>
    </w:p>
    <w:p w14:paraId="571EC5B5" w14:textId="77777777" w:rsidR="002F1D71" w:rsidRPr="002F1D71" w:rsidRDefault="002F1D71" w:rsidP="00E768F4">
      <w:pPr>
        <w:rPr>
          <w:rFonts w:ascii="CiscoSansTT" w:hAnsi="CiscoSansTT" w:cs="CiscoSansTT"/>
        </w:rPr>
      </w:pPr>
    </w:p>
    <w:p w14:paraId="00B480D8" w14:textId="77DDFA26" w:rsidR="002F1D71" w:rsidRP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Reduce Agent &amp; Supervisor effort by completely, or partially automating some of the </w:t>
      </w:r>
      <w:proofErr w:type="gramStart"/>
      <w:r w:rsidRPr="002F1D71">
        <w:rPr>
          <w:rFonts w:ascii="CiscoSansTT" w:hAnsi="CiscoSansTT" w:cs="CiscoSansTT"/>
        </w:rPr>
        <w:t>collections</w:t>
      </w:r>
      <w:proofErr w:type="gramEnd"/>
    </w:p>
    <w:p w14:paraId="5FCA21BA" w14:textId="4E2E6D84" w:rsidR="002F1D71" w:rsidRP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Increase customer satisfaction levels by offering the ability to pay at a convenient </w:t>
      </w:r>
      <w:proofErr w:type="gramStart"/>
      <w:r w:rsidRPr="002F1D71">
        <w:rPr>
          <w:rFonts w:ascii="CiscoSansTT" w:hAnsi="CiscoSansTT" w:cs="CiscoSansTT"/>
        </w:rPr>
        <w:t>time</w:t>
      </w:r>
      <w:proofErr w:type="gramEnd"/>
    </w:p>
    <w:p w14:paraId="4EF6D30D" w14:textId="68835949" w:rsidR="002F1D71" w:rsidRDefault="002F1D71" w:rsidP="002F1D71">
      <w:pPr>
        <w:pStyle w:val="ListParagraph"/>
        <w:numPr>
          <w:ilvl w:val="0"/>
          <w:numId w:val="1"/>
        </w:numPr>
        <w:rPr>
          <w:rFonts w:ascii="CiscoSansTT" w:hAnsi="CiscoSansTT" w:cs="CiscoSansTT"/>
        </w:rPr>
      </w:pPr>
      <w:r w:rsidRPr="002F1D71">
        <w:rPr>
          <w:rFonts w:ascii="CiscoSansTT" w:hAnsi="CiscoSansTT" w:cs="CiscoSansTT"/>
        </w:rPr>
        <w:t xml:space="preserve">Create data about which customers have not paid to drive later outbound calling </w:t>
      </w:r>
      <w:proofErr w:type="gramStart"/>
      <w:r w:rsidR="00A27A2E" w:rsidRPr="002F1D71">
        <w:rPr>
          <w:rFonts w:ascii="CiscoSansTT" w:hAnsi="CiscoSansTT" w:cs="CiscoSansTT"/>
        </w:rPr>
        <w:t>campaigns</w:t>
      </w:r>
      <w:proofErr w:type="gramEnd"/>
    </w:p>
    <w:p w14:paraId="635DFC30" w14:textId="1072E405" w:rsidR="00BE7DFA" w:rsidRPr="002F1D71" w:rsidRDefault="00BE7DFA" w:rsidP="002F1D71">
      <w:pPr>
        <w:pStyle w:val="ListParagraph"/>
        <w:numPr>
          <w:ilvl w:val="0"/>
          <w:numId w:val="1"/>
        </w:numPr>
        <w:rPr>
          <w:rFonts w:ascii="CiscoSansTT" w:hAnsi="CiscoSansTT" w:cs="CiscoSansTT"/>
        </w:rPr>
      </w:pPr>
      <w:r>
        <w:rPr>
          <w:rFonts w:ascii="CiscoSansTT" w:hAnsi="CiscoSansTT" w:cs="CiscoSansTT"/>
        </w:rPr>
        <w:t xml:space="preserve">Inject information into the JDS history stream to assist agents in better handling customer </w:t>
      </w:r>
      <w:proofErr w:type="gramStart"/>
      <w:r>
        <w:rPr>
          <w:rFonts w:ascii="CiscoSansTT" w:hAnsi="CiscoSansTT" w:cs="CiscoSansTT"/>
        </w:rPr>
        <w:t>interactions</w:t>
      </w:r>
      <w:proofErr w:type="gramEnd"/>
    </w:p>
    <w:p w14:paraId="68A42181" w14:textId="77777777" w:rsidR="002F1D71" w:rsidRPr="002F1D71" w:rsidRDefault="002F1D71" w:rsidP="00E768F4">
      <w:pPr>
        <w:rPr>
          <w:rFonts w:ascii="CiscoSansTT" w:hAnsi="CiscoSansTT" w:cs="CiscoSansTT"/>
        </w:rPr>
      </w:pPr>
    </w:p>
    <w:p w14:paraId="533D2BE6" w14:textId="5761FF1F" w:rsidR="002F1D71" w:rsidRPr="002F1D71" w:rsidRDefault="002F1D71" w:rsidP="002F1D71">
      <w:pPr>
        <w:pStyle w:val="Heading2"/>
        <w:rPr>
          <w:rFonts w:ascii="CiscoSansTT" w:hAnsi="CiscoSansTT" w:cs="CiscoSansTT"/>
        </w:rPr>
      </w:pPr>
      <w:bookmarkStart w:id="1" w:name="_Toc155716678"/>
      <w:r w:rsidRPr="002F1D71">
        <w:rPr>
          <w:rFonts w:ascii="CiscoSansTT" w:hAnsi="CiscoSansTT" w:cs="CiscoSansTT"/>
        </w:rPr>
        <w:t>Reduce Agent &amp; Supervisor Effort</w:t>
      </w:r>
      <w:bookmarkEnd w:id="1"/>
    </w:p>
    <w:p w14:paraId="438D822C" w14:textId="4E608EBA" w:rsidR="002F1D71" w:rsidRDefault="002F1D71" w:rsidP="002F1D71">
      <w:pPr>
        <w:rPr>
          <w:rFonts w:ascii="CiscoSansTT" w:hAnsi="CiscoSansTT" w:cs="CiscoSansTT"/>
        </w:rPr>
      </w:pPr>
      <w:r w:rsidRPr="002F1D71">
        <w:rPr>
          <w:rFonts w:ascii="CiscoSansTT" w:hAnsi="CiscoSansTT" w:cs="CiscoSansTT"/>
        </w:rPr>
        <w:t xml:space="preserve">This is achieved by kicking off a Webex connect flow that can be invoked by a webhook.  This flow will request payment from the customer by SMS, </w:t>
      </w:r>
      <w:r w:rsidR="00A27A2E">
        <w:rPr>
          <w:rFonts w:ascii="CiscoSansTT" w:hAnsi="CiscoSansTT" w:cs="CiscoSansTT"/>
        </w:rPr>
        <w:t>giving them the opportunity to pay with no interaction from any agent.</w:t>
      </w:r>
    </w:p>
    <w:p w14:paraId="4B92A354" w14:textId="77777777" w:rsidR="00A27A2E" w:rsidRDefault="00A27A2E" w:rsidP="002F1D71">
      <w:pPr>
        <w:rPr>
          <w:rFonts w:ascii="CiscoSansTT" w:hAnsi="CiscoSansTT" w:cs="CiscoSansTT"/>
        </w:rPr>
      </w:pPr>
    </w:p>
    <w:p w14:paraId="724B3EE1" w14:textId="72BB9EEA" w:rsidR="00A27A2E" w:rsidRDefault="00A27A2E" w:rsidP="002F1D71">
      <w:pPr>
        <w:rPr>
          <w:rFonts w:ascii="CiscoSansTT" w:hAnsi="CiscoSansTT" w:cs="CiscoSansTT"/>
        </w:rPr>
      </w:pPr>
      <w:r>
        <w:rPr>
          <w:rFonts w:ascii="CiscoSansTT" w:hAnsi="CiscoSansTT" w:cs="CiscoSansTT"/>
        </w:rPr>
        <w:t>In the case that the agent is on a voice call with the customer, they can initiate a payment request in real time, sending an SMS to the customer with a payment link.  The payment status is then updated on the screen of the agent once successful.</w:t>
      </w:r>
    </w:p>
    <w:p w14:paraId="177F35F4" w14:textId="77777777" w:rsidR="00A27A2E" w:rsidRDefault="00A27A2E" w:rsidP="002F1D71">
      <w:pPr>
        <w:rPr>
          <w:rFonts w:ascii="CiscoSansTT" w:hAnsi="CiscoSansTT" w:cs="CiscoSansTT"/>
        </w:rPr>
      </w:pPr>
    </w:p>
    <w:p w14:paraId="388B8DF8" w14:textId="244D39CB" w:rsidR="00A27A2E" w:rsidRPr="00A27A2E" w:rsidRDefault="00A27A2E" w:rsidP="00A27A2E">
      <w:pPr>
        <w:pStyle w:val="Heading2"/>
        <w:rPr>
          <w:rFonts w:ascii="CiscoSansTT" w:hAnsi="CiscoSansTT" w:cs="CiscoSansTT"/>
        </w:rPr>
      </w:pPr>
      <w:bookmarkStart w:id="2" w:name="_Toc155716679"/>
      <w:r w:rsidRPr="00A27A2E">
        <w:rPr>
          <w:rFonts w:ascii="CiscoSansTT" w:hAnsi="CiscoSansTT" w:cs="CiscoSansTT"/>
        </w:rPr>
        <w:t>Increase Customer Satisfaction Levels</w:t>
      </w:r>
      <w:bookmarkEnd w:id="2"/>
    </w:p>
    <w:p w14:paraId="6C18D47B" w14:textId="0BEF872E" w:rsidR="00A27A2E" w:rsidRPr="00A27A2E" w:rsidRDefault="00A27A2E" w:rsidP="00A27A2E">
      <w:pPr>
        <w:rPr>
          <w:rFonts w:ascii="CiscoSansTT" w:hAnsi="CiscoSansTT" w:cs="CiscoSansTT"/>
        </w:rPr>
      </w:pPr>
      <w:r w:rsidRPr="00A27A2E">
        <w:rPr>
          <w:rFonts w:ascii="CiscoSansTT" w:hAnsi="CiscoSansTT" w:cs="CiscoSansTT"/>
        </w:rPr>
        <w:t>Many people today do not answer calls from numbers they do not recognise.  When they do answer, it may not be a good time for them to complete a payment.  Being asked to complete a payment while on the phone to an agent at a bad time can greatly increase stress levels in what is already a stressful situation for the consumer.</w:t>
      </w:r>
      <w:r>
        <w:rPr>
          <w:rFonts w:ascii="CiscoSansTT" w:hAnsi="CiscoSansTT" w:cs="CiscoSansTT"/>
        </w:rPr>
        <w:t xml:space="preserve">  Ignoring those calls and later receiving final demands elevates stress even further.</w:t>
      </w:r>
    </w:p>
    <w:p w14:paraId="258EF136" w14:textId="77777777" w:rsidR="00A27A2E" w:rsidRPr="00A27A2E" w:rsidRDefault="00A27A2E" w:rsidP="00A27A2E">
      <w:pPr>
        <w:rPr>
          <w:rFonts w:ascii="CiscoSansTT" w:hAnsi="CiscoSansTT" w:cs="CiscoSansTT"/>
        </w:rPr>
      </w:pPr>
    </w:p>
    <w:p w14:paraId="5E6C456C" w14:textId="2AF0BB23" w:rsidR="00A27A2E" w:rsidRPr="00A27A2E" w:rsidRDefault="00A27A2E" w:rsidP="00A27A2E">
      <w:pPr>
        <w:rPr>
          <w:rFonts w:ascii="CiscoSansTT" w:hAnsi="CiscoSansTT" w:cs="CiscoSansTT"/>
        </w:rPr>
      </w:pPr>
      <w:r w:rsidRPr="00A27A2E">
        <w:rPr>
          <w:rFonts w:ascii="CiscoSansTT" w:hAnsi="CiscoSansTT" w:cs="CiscoSansTT"/>
        </w:rPr>
        <w:t xml:space="preserve">Using SMS to drive payments allows people to pay when it is convenient for them.  They are made aware of the demand </w:t>
      </w:r>
      <w:r>
        <w:rPr>
          <w:rFonts w:ascii="CiscoSansTT" w:hAnsi="CiscoSansTT" w:cs="CiscoSansTT"/>
        </w:rPr>
        <w:t xml:space="preserve">in a </w:t>
      </w:r>
      <w:proofErr w:type="spellStart"/>
      <w:r>
        <w:rPr>
          <w:rFonts w:ascii="CiscoSansTT" w:hAnsi="CiscoSansTT" w:cs="CiscoSansTT"/>
        </w:rPr>
        <w:t>non time</w:t>
      </w:r>
      <w:proofErr w:type="spellEnd"/>
      <w:r>
        <w:rPr>
          <w:rFonts w:ascii="CiscoSansTT" w:hAnsi="CiscoSansTT" w:cs="CiscoSansTT"/>
        </w:rPr>
        <w:t xml:space="preserve"> sensitive </w:t>
      </w:r>
      <w:proofErr w:type="gramStart"/>
      <w:r>
        <w:rPr>
          <w:rFonts w:ascii="CiscoSansTT" w:hAnsi="CiscoSansTT" w:cs="CiscoSansTT"/>
        </w:rPr>
        <w:t xml:space="preserve">manner, </w:t>
      </w:r>
      <w:r w:rsidRPr="00A27A2E">
        <w:rPr>
          <w:rFonts w:ascii="CiscoSansTT" w:hAnsi="CiscoSansTT" w:cs="CiscoSansTT"/>
        </w:rPr>
        <w:t>and</w:t>
      </w:r>
      <w:proofErr w:type="gramEnd"/>
      <w:r w:rsidRPr="00A27A2E">
        <w:rPr>
          <w:rFonts w:ascii="CiscoSansTT" w:hAnsi="CiscoSansTT" w:cs="CiscoSansTT"/>
        </w:rPr>
        <w:t xml:space="preserve"> can choose to pay at a more convenient time.  This lowers consumer stress levels.</w:t>
      </w:r>
    </w:p>
    <w:p w14:paraId="514A4666" w14:textId="77777777" w:rsidR="002F1D71" w:rsidRDefault="002F1D71" w:rsidP="00E768F4">
      <w:pPr>
        <w:rPr>
          <w:rFonts w:ascii="CiscoSansTT" w:hAnsi="CiscoSansTT" w:cs="CiscoSansTT"/>
        </w:rPr>
      </w:pPr>
    </w:p>
    <w:p w14:paraId="6F0E7EDA" w14:textId="6A01380C" w:rsidR="00A27A2E" w:rsidRPr="00375D97" w:rsidRDefault="00A27A2E" w:rsidP="00A27A2E">
      <w:pPr>
        <w:pStyle w:val="Heading2"/>
        <w:rPr>
          <w:rFonts w:ascii="CiscoSansTT" w:hAnsi="CiscoSansTT" w:cs="CiscoSansTT"/>
        </w:rPr>
      </w:pPr>
      <w:bookmarkStart w:id="3" w:name="_Toc155716680"/>
      <w:r w:rsidRPr="00375D97">
        <w:rPr>
          <w:rFonts w:ascii="CiscoSansTT" w:hAnsi="CiscoSansTT" w:cs="CiscoSansTT"/>
        </w:rPr>
        <w:t xml:space="preserve">Create Data </w:t>
      </w:r>
      <w:proofErr w:type="gramStart"/>
      <w:r w:rsidRPr="00375D97">
        <w:rPr>
          <w:rFonts w:ascii="CiscoSansTT" w:hAnsi="CiscoSansTT" w:cs="CiscoSansTT"/>
        </w:rPr>
        <w:t>To</w:t>
      </w:r>
      <w:proofErr w:type="gramEnd"/>
      <w:r w:rsidRPr="00375D97">
        <w:rPr>
          <w:rFonts w:ascii="CiscoSansTT" w:hAnsi="CiscoSansTT" w:cs="CiscoSansTT"/>
        </w:rPr>
        <w:t xml:space="preserve"> Drive Outbound Campaigns</w:t>
      </w:r>
      <w:bookmarkEnd w:id="3"/>
    </w:p>
    <w:p w14:paraId="08881779" w14:textId="29F5944B" w:rsidR="00A27A2E" w:rsidRDefault="00A27A2E" w:rsidP="00A27A2E">
      <w:pPr>
        <w:rPr>
          <w:rFonts w:ascii="CiscoSansTT" w:hAnsi="CiscoSansTT" w:cs="CiscoSansTT"/>
        </w:rPr>
      </w:pPr>
      <w:r w:rsidRPr="00375D97">
        <w:rPr>
          <w:rFonts w:ascii="CiscoSansTT" w:hAnsi="CiscoSansTT" w:cs="CiscoSansTT"/>
        </w:rPr>
        <w:t xml:space="preserve">If the consumer chooses not to pay at this time, the flow will add them to a list with the relevant details.  This can then be used to drive a subsequent outbound calling campaign, or to kick off </w:t>
      </w:r>
      <w:proofErr w:type="gramStart"/>
      <w:r w:rsidRPr="00375D97">
        <w:rPr>
          <w:rFonts w:ascii="CiscoSansTT" w:hAnsi="CiscoSansTT" w:cs="CiscoSansTT"/>
        </w:rPr>
        <w:t>a number of</w:t>
      </w:r>
      <w:proofErr w:type="gramEnd"/>
      <w:r w:rsidRPr="00375D97">
        <w:rPr>
          <w:rFonts w:ascii="CiscoSansTT" w:hAnsi="CiscoSansTT" w:cs="CiscoSansTT"/>
        </w:rPr>
        <w:t xml:space="preserve"> other processes depending on the tools in use by the customer.</w:t>
      </w:r>
    </w:p>
    <w:p w14:paraId="46A9F903" w14:textId="77777777" w:rsidR="00BE7DFA" w:rsidRPr="00D97718" w:rsidRDefault="00BE7DFA" w:rsidP="00A27A2E">
      <w:pPr>
        <w:rPr>
          <w:rFonts w:ascii="CiscoSansTT" w:hAnsi="CiscoSansTT" w:cs="CiscoSansTT"/>
        </w:rPr>
      </w:pPr>
    </w:p>
    <w:p w14:paraId="28F2697C" w14:textId="4C6061C3" w:rsidR="00BE7DFA" w:rsidRPr="00D97718" w:rsidRDefault="00BE7DFA" w:rsidP="00BE7DFA">
      <w:pPr>
        <w:pStyle w:val="Heading2"/>
        <w:rPr>
          <w:rFonts w:ascii="CiscoSansTT" w:hAnsi="CiscoSansTT" w:cs="CiscoSansTT"/>
        </w:rPr>
      </w:pPr>
      <w:r w:rsidRPr="00D97718">
        <w:rPr>
          <w:rFonts w:ascii="CiscoSansTT" w:hAnsi="CiscoSansTT" w:cs="CiscoSansTT"/>
        </w:rPr>
        <w:t>JDS Event Injection</w:t>
      </w:r>
    </w:p>
    <w:p w14:paraId="39BD3158" w14:textId="67FFF587" w:rsidR="00BE7DFA" w:rsidRPr="00D97718" w:rsidRDefault="00BE7DFA" w:rsidP="00BE7DFA">
      <w:pPr>
        <w:rPr>
          <w:rFonts w:ascii="CiscoSansTT" w:hAnsi="CiscoSansTT" w:cs="CiscoSansTT"/>
        </w:rPr>
      </w:pPr>
      <w:r w:rsidRPr="00D97718">
        <w:rPr>
          <w:rFonts w:ascii="CiscoSansTT" w:hAnsi="CiscoSansTT" w:cs="CiscoSansTT"/>
        </w:rPr>
        <w:t>These flows also utilise the injection of JDS events into the history stream for a given user.  This results in the agent being able to see payment demands being sent to a user, what their responses were, and any payments that have been made directly within the agent desktop.</w:t>
      </w:r>
    </w:p>
    <w:p w14:paraId="521B96FE" w14:textId="1FA53852" w:rsidR="00394C6F" w:rsidRPr="00D97718" w:rsidRDefault="00885CFB" w:rsidP="00885CFB">
      <w:pPr>
        <w:pStyle w:val="Heading1"/>
        <w:rPr>
          <w:rFonts w:ascii="CiscoSansTT" w:hAnsi="CiscoSansTT" w:cs="CiscoSansTT"/>
        </w:rPr>
      </w:pPr>
      <w:bookmarkStart w:id="4" w:name="_Toc155716681"/>
      <w:r w:rsidRPr="00D97718">
        <w:rPr>
          <w:rFonts w:ascii="CiscoSansTT" w:hAnsi="CiscoSansTT" w:cs="CiscoSansTT"/>
        </w:rPr>
        <w:t>Pre-Requisites</w:t>
      </w:r>
      <w:bookmarkEnd w:id="4"/>
    </w:p>
    <w:p w14:paraId="2D7A263E" w14:textId="2881B2B4" w:rsidR="00BE7DFA" w:rsidRPr="00D97718" w:rsidRDefault="00BE7DFA" w:rsidP="00BE7DFA">
      <w:pPr>
        <w:rPr>
          <w:rFonts w:ascii="CiscoSansTT" w:hAnsi="CiscoSansTT" w:cs="CiscoSansTT"/>
        </w:rPr>
      </w:pPr>
      <w:r w:rsidRPr="00D97718">
        <w:rPr>
          <w:rFonts w:ascii="CiscoSansTT" w:hAnsi="CiscoSansTT" w:cs="CiscoSansTT"/>
        </w:rPr>
        <w:t xml:space="preserve">The following pre-requisites should be in place before attempting </w:t>
      </w:r>
      <w:proofErr w:type="gramStart"/>
      <w:r w:rsidRPr="00D97718">
        <w:rPr>
          <w:rFonts w:ascii="CiscoSansTT" w:hAnsi="CiscoSansTT" w:cs="CiscoSansTT"/>
        </w:rPr>
        <w:t>configuration</w:t>
      </w:r>
      <w:proofErr w:type="gramEnd"/>
    </w:p>
    <w:p w14:paraId="3E0FB2C1" w14:textId="1E046140" w:rsidR="00BE7DFA" w:rsidRPr="00D97718" w:rsidRDefault="00BE7DFA" w:rsidP="00BE7DFA">
      <w:pPr>
        <w:pStyle w:val="ListParagraph"/>
        <w:numPr>
          <w:ilvl w:val="0"/>
          <w:numId w:val="2"/>
        </w:numPr>
        <w:rPr>
          <w:rFonts w:ascii="CiscoSansTT" w:hAnsi="CiscoSansTT" w:cs="CiscoSansTT"/>
        </w:rPr>
      </w:pPr>
      <w:r w:rsidRPr="00D97718">
        <w:rPr>
          <w:rFonts w:ascii="CiscoSansTT" w:hAnsi="CiscoSansTT" w:cs="CiscoSansTT"/>
        </w:rPr>
        <w:t>An SMS asset in your Webex connect tenant capable of sending and receiving messages</w:t>
      </w:r>
      <w:r w:rsidR="00A7670B">
        <w:rPr>
          <w:rFonts w:ascii="CiscoSansTT" w:hAnsi="CiscoSansTT" w:cs="CiscoSansTT"/>
        </w:rPr>
        <w:t xml:space="preserve">. </w:t>
      </w:r>
      <w:hyperlink r:id="rId7" w:history="1">
        <w:r w:rsidR="00A7670B" w:rsidRPr="00A7670B">
          <w:rPr>
            <w:rStyle w:val="Hyperlink"/>
            <w:rFonts w:ascii="CiscoSansTT" w:hAnsi="CiscoSansTT" w:cs="CiscoSansTT"/>
          </w:rPr>
          <w:t>Details on Customer Engagement Portal</w:t>
        </w:r>
      </w:hyperlink>
    </w:p>
    <w:p w14:paraId="7FBCBCCD" w14:textId="1AB1DD98" w:rsidR="00BE7DFA" w:rsidRPr="00D97718" w:rsidRDefault="00BE7DFA" w:rsidP="00BE7DFA">
      <w:pPr>
        <w:pStyle w:val="ListParagraph"/>
        <w:numPr>
          <w:ilvl w:val="0"/>
          <w:numId w:val="2"/>
        </w:numPr>
        <w:rPr>
          <w:rFonts w:ascii="CiscoSansTT" w:hAnsi="CiscoSansTT" w:cs="CiscoSansTT"/>
        </w:rPr>
      </w:pPr>
      <w:hyperlink r:id="rId8" w:history="1">
        <w:r w:rsidRPr="00D97718">
          <w:rPr>
            <w:rStyle w:val="Hyperlink"/>
            <w:rFonts w:ascii="CiscoSansTT" w:hAnsi="CiscoSansTT" w:cs="CiscoSansTT"/>
          </w:rPr>
          <w:t>Postman</w:t>
        </w:r>
      </w:hyperlink>
      <w:r w:rsidRPr="00D97718">
        <w:rPr>
          <w:rFonts w:ascii="CiscoSansTT" w:hAnsi="CiscoSansTT" w:cs="CiscoSansTT"/>
        </w:rPr>
        <w:t xml:space="preserve"> set up to initiate the </w:t>
      </w:r>
      <w:proofErr w:type="gramStart"/>
      <w:r w:rsidRPr="00D97718">
        <w:rPr>
          <w:rFonts w:ascii="CiscoSansTT" w:hAnsi="CiscoSansTT" w:cs="CiscoSansTT"/>
        </w:rPr>
        <w:t>flow</w:t>
      </w:r>
      <w:proofErr w:type="gramEnd"/>
    </w:p>
    <w:p w14:paraId="67E86E05" w14:textId="450D11BF" w:rsidR="00D97718" w:rsidRP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Understanding of OAuth for Webex API executions</w:t>
      </w:r>
    </w:p>
    <w:p w14:paraId="2A5F4E1A" w14:textId="463F9BAE" w:rsid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 xml:space="preserve">Mockapi.io account set up to receive contacts for the subsequent outbound calling </w:t>
      </w:r>
      <w:proofErr w:type="gramStart"/>
      <w:r w:rsidRPr="00D97718">
        <w:rPr>
          <w:rFonts w:ascii="CiscoSansTT" w:hAnsi="CiscoSansTT" w:cs="CiscoSansTT"/>
        </w:rPr>
        <w:t>campaign</w:t>
      </w:r>
      <w:proofErr w:type="gramEnd"/>
    </w:p>
    <w:p w14:paraId="760B3D78" w14:textId="22FD819A" w:rsidR="00BC2379" w:rsidRPr="00D97718" w:rsidRDefault="00BC2379" w:rsidP="00BE7DFA">
      <w:pPr>
        <w:pStyle w:val="ListParagraph"/>
        <w:numPr>
          <w:ilvl w:val="0"/>
          <w:numId w:val="2"/>
        </w:numPr>
        <w:rPr>
          <w:rFonts w:ascii="CiscoSansTT" w:hAnsi="CiscoSansTT" w:cs="CiscoSansTT"/>
        </w:rPr>
      </w:pPr>
      <w:r>
        <w:rPr>
          <w:rFonts w:ascii="CiscoSansTT" w:hAnsi="CiscoSansTT" w:cs="CiscoSansTT"/>
        </w:rPr>
        <w:t xml:space="preserve">JDS Enabled </w:t>
      </w:r>
      <w:proofErr w:type="spellStart"/>
      <w:r>
        <w:rPr>
          <w:rFonts w:ascii="CiscoSansTT" w:hAnsi="CiscoSansTT" w:cs="CiscoSansTT"/>
        </w:rPr>
        <w:t>WxCC</w:t>
      </w:r>
      <w:proofErr w:type="spellEnd"/>
      <w:r>
        <w:rPr>
          <w:rFonts w:ascii="CiscoSansTT" w:hAnsi="CiscoSansTT" w:cs="CiscoSansTT"/>
        </w:rPr>
        <w:t xml:space="preserve"> Tenant (US Available, EU </w:t>
      </w:r>
      <w:proofErr w:type="spellStart"/>
      <w:r>
        <w:rPr>
          <w:rFonts w:ascii="CiscoSansTT" w:hAnsi="CiscoSansTT" w:cs="CiscoSansTT"/>
        </w:rPr>
        <w:t>Roadmapped</w:t>
      </w:r>
      <w:proofErr w:type="spellEnd"/>
      <w:r>
        <w:rPr>
          <w:rFonts w:ascii="CiscoSansTT" w:hAnsi="CiscoSansTT" w:cs="CiscoSansTT"/>
        </w:rPr>
        <w:t xml:space="preserve"> mid 2024)</w:t>
      </w:r>
    </w:p>
    <w:p w14:paraId="7F7ECA63" w14:textId="22CF9A2D" w:rsidR="00D97718" w:rsidRDefault="00D97718" w:rsidP="00BE7DFA">
      <w:pPr>
        <w:pStyle w:val="ListParagraph"/>
        <w:numPr>
          <w:ilvl w:val="0"/>
          <w:numId w:val="2"/>
        </w:numPr>
        <w:rPr>
          <w:rFonts w:ascii="CiscoSansTT" w:hAnsi="CiscoSansTT" w:cs="CiscoSansTT"/>
        </w:rPr>
      </w:pPr>
      <w:r w:rsidRPr="00D97718">
        <w:rPr>
          <w:rFonts w:ascii="CiscoSansTT" w:hAnsi="CiscoSansTT" w:cs="CiscoSansTT"/>
        </w:rPr>
        <w:t xml:space="preserve">JDS capable </w:t>
      </w:r>
      <w:proofErr w:type="spellStart"/>
      <w:r w:rsidRPr="00D97718">
        <w:rPr>
          <w:rFonts w:ascii="CiscoSansTT" w:hAnsi="CiscoSansTT" w:cs="CiscoSansTT"/>
        </w:rPr>
        <w:t>WxCC</w:t>
      </w:r>
      <w:proofErr w:type="spellEnd"/>
      <w:r w:rsidRPr="00D97718">
        <w:rPr>
          <w:rFonts w:ascii="CiscoSansTT" w:hAnsi="CiscoSansTT" w:cs="CiscoSansTT"/>
        </w:rPr>
        <w:t xml:space="preserve"> Agent Desktop Layout</w:t>
      </w:r>
      <w:r w:rsidR="00E92119">
        <w:rPr>
          <w:rFonts w:ascii="CiscoSansTT" w:hAnsi="CiscoSansTT" w:cs="CiscoSansTT"/>
        </w:rPr>
        <w:t xml:space="preserve"> that supports inbound/outbound </w:t>
      </w:r>
      <w:proofErr w:type="gramStart"/>
      <w:r w:rsidR="00E92119">
        <w:rPr>
          <w:rFonts w:ascii="CiscoSansTT" w:hAnsi="CiscoSansTT" w:cs="CiscoSansTT"/>
        </w:rPr>
        <w:t>calling</w:t>
      </w:r>
      <w:proofErr w:type="gramEnd"/>
    </w:p>
    <w:p w14:paraId="32199225" w14:textId="6D998961" w:rsidR="00A2756F" w:rsidRPr="00D97718" w:rsidRDefault="00A2756F" w:rsidP="00BE7DFA">
      <w:pPr>
        <w:pStyle w:val="ListParagraph"/>
        <w:numPr>
          <w:ilvl w:val="0"/>
          <w:numId w:val="2"/>
        </w:numPr>
        <w:rPr>
          <w:rFonts w:ascii="CiscoSansTT" w:hAnsi="CiscoSansTT" w:cs="CiscoSansTT"/>
        </w:rPr>
      </w:pPr>
      <w:r>
        <w:rPr>
          <w:rFonts w:ascii="CiscoSansTT" w:hAnsi="CiscoSansTT" w:cs="CiscoSansTT"/>
        </w:rPr>
        <w:t xml:space="preserve">Familiarity with </w:t>
      </w:r>
      <w:hyperlink r:id="rId9" w:history="1">
        <w:r w:rsidRPr="00A2756F">
          <w:rPr>
            <w:rStyle w:val="Hyperlink"/>
            <w:rFonts w:ascii="CiscoSansTT" w:hAnsi="CiscoSansTT" w:cs="CiscoSansTT"/>
          </w:rPr>
          <w:t>glitch.com</w:t>
        </w:r>
      </w:hyperlink>
    </w:p>
    <w:p w14:paraId="1C4DD8AF" w14:textId="6B411369" w:rsidR="00885CFB" w:rsidRDefault="00885CFB" w:rsidP="00885CFB">
      <w:pPr>
        <w:pStyle w:val="Heading1"/>
        <w:rPr>
          <w:rFonts w:ascii="CiscoSansTT" w:hAnsi="CiscoSansTT" w:cs="CiscoSansTT"/>
        </w:rPr>
      </w:pPr>
      <w:bookmarkStart w:id="5" w:name="_Toc155716682"/>
      <w:r w:rsidRPr="002F1D71">
        <w:rPr>
          <w:rFonts w:ascii="CiscoSansTT" w:hAnsi="CiscoSansTT" w:cs="CiscoSansTT"/>
        </w:rPr>
        <w:t>Implementation</w:t>
      </w:r>
      <w:bookmarkEnd w:id="5"/>
    </w:p>
    <w:p w14:paraId="5A7BCE2A" w14:textId="738206A2" w:rsidR="007B4584" w:rsidRDefault="007B4584" w:rsidP="007B4584">
      <w:pPr>
        <w:pStyle w:val="Heading2"/>
      </w:pPr>
      <w:bookmarkStart w:id="6" w:name="_Required_Info"/>
      <w:bookmarkEnd w:id="6"/>
      <w:r>
        <w:t>Required Info</w:t>
      </w:r>
    </w:p>
    <w:p w14:paraId="283B5C2F" w14:textId="4A724227" w:rsidR="007B4584" w:rsidRPr="007F1336" w:rsidRDefault="007B4584" w:rsidP="007B4584">
      <w:r>
        <w:t>This solution requires a few variables to be populated across different systems.  The table below can be used to store this info.  Note the names of the variable may deviate slightly across systems, so a description is included to assist identification.</w:t>
      </w:r>
      <w:r w:rsidR="007F1336">
        <w:t xml:space="preserve">  </w:t>
      </w:r>
      <w:r w:rsidR="007F1336">
        <w:rPr>
          <w:b/>
          <w:bCs/>
          <w:color w:val="FF0000"/>
        </w:rPr>
        <w:t xml:space="preserve">DO NOT SHARE ANY OF THE FOLLOWING INFORMATION WITH ANYONE, ENSURE IT IS STORED SECURELY. </w:t>
      </w:r>
      <w:r w:rsidR="007F1336">
        <w:t xml:space="preserve"> </w:t>
      </w:r>
    </w:p>
    <w:p w14:paraId="7EF58039" w14:textId="77777777" w:rsidR="007B4584" w:rsidRDefault="007B4584" w:rsidP="007B4584"/>
    <w:tbl>
      <w:tblPr>
        <w:tblStyle w:val="GridTable4-Accent5"/>
        <w:tblW w:w="0" w:type="auto"/>
        <w:tblLayout w:type="fixed"/>
        <w:tblLook w:val="04A0" w:firstRow="1" w:lastRow="0" w:firstColumn="1" w:lastColumn="0" w:noHBand="0" w:noVBand="1"/>
      </w:tblPr>
      <w:tblGrid>
        <w:gridCol w:w="1555"/>
        <w:gridCol w:w="5670"/>
        <w:gridCol w:w="1791"/>
      </w:tblGrid>
      <w:tr w:rsidR="007B4584" w14:paraId="7888DEEE" w14:textId="77777777" w:rsidTr="00C47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1EF516" w14:textId="7BDB99BE" w:rsidR="007B4584" w:rsidRDefault="007B4584" w:rsidP="007B4584">
            <w:r>
              <w:t>Variable Name</w:t>
            </w:r>
            <w:r w:rsidR="007F1336">
              <w:t>(s)</w:t>
            </w:r>
          </w:p>
        </w:tc>
        <w:tc>
          <w:tcPr>
            <w:tcW w:w="5670" w:type="dxa"/>
          </w:tcPr>
          <w:p w14:paraId="0AAD1A9F" w14:textId="6385148E" w:rsidR="007B4584" w:rsidRDefault="007B4584" w:rsidP="007B4584">
            <w:pPr>
              <w:cnfStyle w:val="100000000000" w:firstRow="1" w:lastRow="0" w:firstColumn="0" w:lastColumn="0" w:oddVBand="0" w:evenVBand="0" w:oddHBand="0" w:evenHBand="0" w:firstRowFirstColumn="0" w:firstRowLastColumn="0" w:lastRowFirstColumn="0" w:lastRowLastColumn="0"/>
            </w:pPr>
            <w:r>
              <w:t>Variable Value</w:t>
            </w:r>
          </w:p>
        </w:tc>
        <w:tc>
          <w:tcPr>
            <w:tcW w:w="1791" w:type="dxa"/>
          </w:tcPr>
          <w:p w14:paraId="2DE30022" w14:textId="083BD0B6" w:rsidR="007B4584" w:rsidRDefault="007B4584" w:rsidP="007B4584">
            <w:pPr>
              <w:cnfStyle w:val="100000000000" w:firstRow="1" w:lastRow="0" w:firstColumn="0" w:lastColumn="0" w:oddVBand="0" w:evenVBand="0" w:oddHBand="0" w:evenHBand="0" w:firstRowFirstColumn="0" w:firstRowLastColumn="0" w:lastRowFirstColumn="0" w:lastRowLastColumn="0"/>
            </w:pPr>
            <w:r>
              <w:t>Variable Description</w:t>
            </w:r>
          </w:p>
        </w:tc>
      </w:tr>
      <w:tr w:rsidR="007B4584" w14:paraId="5F01F3C2" w14:textId="77777777" w:rsidTr="00C4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DD54B6" w14:textId="6C22372B" w:rsidR="007B4584" w:rsidRDefault="007F1336" w:rsidP="007B4584">
            <w:r>
              <w:t>Client ID</w:t>
            </w:r>
          </w:p>
        </w:tc>
        <w:tc>
          <w:tcPr>
            <w:tcW w:w="5670" w:type="dxa"/>
          </w:tcPr>
          <w:p w14:paraId="07079486" w14:textId="25FC6DBA" w:rsidR="007B4584" w:rsidRDefault="007F1336" w:rsidP="007B4584">
            <w:pPr>
              <w:cnfStyle w:val="000000100000" w:firstRow="0" w:lastRow="0" w:firstColumn="0" w:lastColumn="0" w:oddVBand="0" w:evenVBand="0" w:oddHBand="1" w:evenHBand="0" w:firstRowFirstColumn="0" w:firstRowLastColumn="0" w:lastRowFirstColumn="0" w:lastRowLastColumn="0"/>
            </w:pPr>
            <w:r w:rsidRPr="007F1336">
              <w:t>C12eb15a284c4ebc336049c41f263b105235942f32e4ec236ceaf5b5300b18c33</w:t>
            </w:r>
          </w:p>
        </w:tc>
        <w:tc>
          <w:tcPr>
            <w:tcW w:w="1791" w:type="dxa"/>
          </w:tcPr>
          <w:p w14:paraId="48D99A51" w14:textId="1754926C" w:rsidR="007B4584" w:rsidRDefault="007F1336" w:rsidP="007B4584">
            <w:pPr>
              <w:cnfStyle w:val="000000100000" w:firstRow="0" w:lastRow="0" w:firstColumn="0" w:lastColumn="0" w:oddVBand="0" w:evenVBand="0" w:oddHBand="1"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7B4584" w14:paraId="705F7B5A" w14:textId="77777777" w:rsidTr="00C479F4">
        <w:tc>
          <w:tcPr>
            <w:cnfStyle w:val="001000000000" w:firstRow="0" w:lastRow="0" w:firstColumn="1" w:lastColumn="0" w:oddVBand="0" w:evenVBand="0" w:oddHBand="0" w:evenHBand="0" w:firstRowFirstColumn="0" w:firstRowLastColumn="0" w:lastRowFirstColumn="0" w:lastRowLastColumn="0"/>
            <w:tcW w:w="1555" w:type="dxa"/>
          </w:tcPr>
          <w:p w14:paraId="68F14D9D" w14:textId="12590B1A" w:rsidR="007B4584" w:rsidRDefault="007F1336" w:rsidP="007B4584">
            <w:r>
              <w:t>Client Secret</w:t>
            </w:r>
          </w:p>
        </w:tc>
        <w:tc>
          <w:tcPr>
            <w:tcW w:w="5670" w:type="dxa"/>
          </w:tcPr>
          <w:p w14:paraId="0C3B6EB5" w14:textId="0FC41AA5" w:rsidR="007B4584" w:rsidRDefault="007F1336" w:rsidP="007B4584">
            <w:pPr>
              <w:cnfStyle w:val="000000000000" w:firstRow="0" w:lastRow="0" w:firstColumn="0" w:lastColumn="0" w:oddVBand="0" w:evenVBand="0" w:oddHBand="0" w:evenHBand="0" w:firstRowFirstColumn="0" w:firstRowLastColumn="0" w:lastRowFirstColumn="0" w:lastRowLastColumn="0"/>
            </w:pPr>
            <w:r w:rsidRPr="007F1336">
              <w:t>756174ef119c93e50adfca9c1f23c9f6919cb1a84f97944b866562d5ec12ebfd</w:t>
            </w:r>
          </w:p>
        </w:tc>
        <w:tc>
          <w:tcPr>
            <w:tcW w:w="1791" w:type="dxa"/>
          </w:tcPr>
          <w:p w14:paraId="5F12D418" w14:textId="1A4EBABF" w:rsidR="007B4584" w:rsidRDefault="00C479F4" w:rsidP="007B4584">
            <w:pPr>
              <w:cnfStyle w:val="000000000000" w:firstRow="0" w:lastRow="0" w:firstColumn="0" w:lastColumn="0" w:oddVBand="0" w:evenVBand="0" w:oddHBand="0"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7B4584" w14:paraId="708D7A0F" w14:textId="77777777" w:rsidTr="00C47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C1559" w14:textId="39345468" w:rsidR="007B4584" w:rsidRDefault="007F1336" w:rsidP="007F1336">
            <w:pPr>
              <w:tabs>
                <w:tab w:val="left" w:pos="506"/>
              </w:tabs>
            </w:pPr>
            <w:r>
              <w:t>OAuth Auth URL</w:t>
            </w:r>
          </w:p>
        </w:tc>
        <w:tc>
          <w:tcPr>
            <w:tcW w:w="5670" w:type="dxa"/>
          </w:tcPr>
          <w:p w14:paraId="5C9BAF27" w14:textId="2D7B9A2F" w:rsidR="007B4584" w:rsidRDefault="00C479F4" w:rsidP="007B4584">
            <w:pPr>
              <w:cnfStyle w:val="000000100000" w:firstRow="0" w:lastRow="0" w:firstColumn="0" w:lastColumn="0" w:oddVBand="0" w:evenVBand="0" w:oddHBand="1" w:evenHBand="0" w:firstRowFirstColumn="0" w:firstRowLastColumn="0" w:lastRowFirstColumn="0" w:lastRowLastColumn="0"/>
            </w:pPr>
            <w:r w:rsidRPr="00C479F4">
              <w:t>https://webexapis.com/v1/authorize?client_id=C12eb15a284c4ebc336049c41f263b105235942f32e4ec236ceaf5b5300b18c33&amp;response_type=code&amp;redirect_uri=https%3A%2F%2Fadmin.webex.com%2F&amp;scope=cjp%3Auser%20spark%3Apeople_read%20cjp%3Aconfig_write%20cjp%3Aconfig%20cjp%3Aconfig_read%20cjds%3Aadmin_org_read%20cjds%3Aadmin_org_write&amp;state=set_state_here</w:t>
            </w:r>
          </w:p>
        </w:tc>
        <w:tc>
          <w:tcPr>
            <w:tcW w:w="1791" w:type="dxa"/>
          </w:tcPr>
          <w:p w14:paraId="5B9B515E" w14:textId="595F0156" w:rsidR="007B4584" w:rsidRDefault="00C479F4" w:rsidP="007B4584">
            <w:pPr>
              <w:cnfStyle w:val="000000100000" w:firstRow="0" w:lastRow="0" w:firstColumn="0" w:lastColumn="0" w:oddVBand="0" w:evenVBand="0" w:oddHBand="1"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r w:rsidR="00C479F4" w14:paraId="361DD564" w14:textId="77777777" w:rsidTr="00C479F4">
        <w:tc>
          <w:tcPr>
            <w:cnfStyle w:val="001000000000" w:firstRow="0" w:lastRow="0" w:firstColumn="1" w:lastColumn="0" w:oddVBand="0" w:evenVBand="0" w:oddHBand="0" w:evenHBand="0" w:firstRowFirstColumn="0" w:firstRowLastColumn="0" w:lastRowFirstColumn="0" w:lastRowLastColumn="0"/>
            <w:tcW w:w="1555" w:type="dxa"/>
          </w:tcPr>
          <w:p w14:paraId="5DC1C257" w14:textId="64EF8119" w:rsidR="00C479F4" w:rsidRDefault="00C479F4" w:rsidP="007F1336">
            <w:pPr>
              <w:tabs>
                <w:tab w:val="left" w:pos="506"/>
              </w:tabs>
            </w:pPr>
            <w:r>
              <w:t>Redirect URI</w:t>
            </w:r>
          </w:p>
        </w:tc>
        <w:tc>
          <w:tcPr>
            <w:tcW w:w="5670" w:type="dxa"/>
          </w:tcPr>
          <w:p w14:paraId="6D49720C" w14:textId="47E04B60" w:rsidR="00C479F4" w:rsidRPr="00C479F4" w:rsidRDefault="00C479F4" w:rsidP="007B4584">
            <w:pPr>
              <w:cnfStyle w:val="000000000000" w:firstRow="0" w:lastRow="0" w:firstColumn="0" w:lastColumn="0" w:oddVBand="0" w:evenVBand="0" w:oddHBand="0" w:evenHBand="0" w:firstRowFirstColumn="0" w:firstRowLastColumn="0" w:lastRowFirstColumn="0" w:lastRowLastColumn="0"/>
            </w:pPr>
            <w:r w:rsidRPr="00C479F4">
              <w:t>https://admin.webex.com/</w:t>
            </w:r>
          </w:p>
        </w:tc>
        <w:tc>
          <w:tcPr>
            <w:tcW w:w="1791" w:type="dxa"/>
          </w:tcPr>
          <w:p w14:paraId="35A92C86" w14:textId="6ECE4A88" w:rsidR="00C479F4" w:rsidRDefault="00C479F4" w:rsidP="007B4584">
            <w:pPr>
              <w:cnfStyle w:val="000000000000" w:firstRow="0" w:lastRow="0" w:firstColumn="0" w:lastColumn="0" w:oddVBand="0" w:evenVBand="0" w:oddHBand="0" w:evenHBand="0" w:firstRowFirstColumn="0" w:firstRowLastColumn="0" w:lastRowFirstColumn="0" w:lastRowLastColumn="0"/>
            </w:pPr>
            <w:r>
              <w:t xml:space="preserve">From </w:t>
            </w:r>
            <w:hyperlink w:anchor="_Create_OAuth_Integration" w:history="1">
              <w:r w:rsidRPr="007F1336">
                <w:rPr>
                  <w:rStyle w:val="Hyperlink"/>
                </w:rPr>
                <w:t xml:space="preserve">Create </w:t>
              </w:r>
              <w:proofErr w:type="spellStart"/>
              <w:r w:rsidRPr="007F1336">
                <w:rPr>
                  <w:rStyle w:val="Hyperlink"/>
                </w:rPr>
                <w:t>Oauth</w:t>
              </w:r>
              <w:proofErr w:type="spellEnd"/>
              <w:r w:rsidRPr="007F1336">
                <w:rPr>
                  <w:rStyle w:val="Hyperlink"/>
                </w:rPr>
                <w:t xml:space="preserve"> Section</w:t>
              </w:r>
            </w:hyperlink>
          </w:p>
        </w:tc>
      </w:tr>
    </w:tbl>
    <w:p w14:paraId="1324F9CB" w14:textId="77777777" w:rsidR="007B4584" w:rsidRPr="007B4584" w:rsidRDefault="007B4584" w:rsidP="007B4584"/>
    <w:p w14:paraId="6E30D9ED" w14:textId="0E6C6D94" w:rsidR="007B4584" w:rsidRDefault="007B4584" w:rsidP="00E92119">
      <w:pPr>
        <w:pStyle w:val="Heading2"/>
      </w:pPr>
      <w:bookmarkStart w:id="7" w:name="_Create_OAuth_Integration"/>
      <w:bookmarkEnd w:id="7"/>
      <w:r>
        <w:t xml:space="preserve">Create OAuth </w:t>
      </w:r>
      <w:r>
        <w:t>I</w:t>
      </w:r>
      <w:r>
        <w:t>ntegration</w:t>
      </w:r>
    </w:p>
    <w:p w14:paraId="3687612C" w14:textId="3A3076A1" w:rsidR="00174549" w:rsidRDefault="00A7670B" w:rsidP="00A7670B">
      <w:r>
        <w:t xml:space="preserve">An OAuth </w:t>
      </w:r>
      <w:r w:rsidR="00BC2379">
        <w:t>token</w:t>
      </w:r>
      <w:r>
        <w:t xml:space="preserve"> is required to perform API operations for JDS event injection and other functionalities. </w:t>
      </w:r>
    </w:p>
    <w:p w14:paraId="72D429E3" w14:textId="77777777" w:rsidR="00174549" w:rsidRDefault="00174549" w:rsidP="00A7670B"/>
    <w:p w14:paraId="58BF4E4E" w14:textId="47194E96" w:rsidR="00A7670B" w:rsidRDefault="00A7670B" w:rsidP="00A7670B">
      <w:pPr>
        <w:rPr>
          <w:color w:val="FF0000"/>
        </w:rPr>
      </w:pPr>
      <w:r>
        <w:rPr>
          <w:color w:val="FF0000"/>
        </w:rPr>
        <w:t>Important Note: OAuth tokens created may only last for a single day.  Be sure to re</w:t>
      </w:r>
      <w:r w:rsidR="00174549">
        <w:rPr>
          <w:color w:val="FF0000"/>
        </w:rPr>
        <w:t>-populate</w:t>
      </w:r>
      <w:r>
        <w:rPr>
          <w:color w:val="FF0000"/>
        </w:rPr>
        <w:t xml:space="preserve"> your token in your flows right before your customer demo</w:t>
      </w:r>
      <w:r w:rsidR="00174549">
        <w:rPr>
          <w:color w:val="FF0000"/>
        </w:rPr>
        <w:t xml:space="preserve"> to avoid failures</w:t>
      </w:r>
      <w:r>
        <w:rPr>
          <w:color w:val="FF0000"/>
        </w:rPr>
        <w:t xml:space="preserve">. This will be described in a later portion of this document.  Alternatively, set up a </w:t>
      </w:r>
      <w:hyperlink r:id="rId10" w:history="1">
        <w:r w:rsidRPr="00A7670B">
          <w:rPr>
            <w:rStyle w:val="Hyperlink"/>
          </w:rPr>
          <w:t>token store</w:t>
        </w:r>
      </w:hyperlink>
      <w:r>
        <w:rPr>
          <w:color w:val="FF0000"/>
        </w:rPr>
        <w:t xml:space="preserve"> using the </w:t>
      </w:r>
      <w:hyperlink r:id="rId11" w:history="1">
        <w:r w:rsidRPr="00A7670B">
          <w:rPr>
            <w:rStyle w:val="Hyperlink"/>
          </w:rPr>
          <w:t>tutorial video</w:t>
        </w:r>
      </w:hyperlink>
      <w:r w:rsidR="00174549">
        <w:rPr>
          <w:color w:val="FF0000"/>
        </w:rPr>
        <w:t xml:space="preserve"> to automatically manage the tokens from flows.</w:t>
      </w:r>
    </w:p>
    <w:p w14:paraId="671524FB" w14:textId="77777777" w:rsidR="00174549" w:rsidRDefault="00174549" w:rsidP="00E92119">
      <w:pPr>
        <w:pStyle w:val="Heading2"/>
      </w:pPr>
    </w:p>
    <w:p w14:paraId="66C07739" w14:textId="210462F5" w:rsidR="00174549" w:rsidRDefault="00A009D5" w:rsidP="00A009D5">
      <w:pPr>
        <w:pStyle w:val="ListParagraph"/>
        <w:numPr>
          <w:ilvl w:val="0"/>
          <w:numId w:val="3"/>
        </w:numPr>
      </w:pPr>
      <w:r>
        <w:t xml:space="preserve">Go to </w:t>
      </w:r>
      <w:hyperlink r:id="rId12" w:history="1">
        <w:r w:rsidRPr="00851064">
          <w:rPr>
            <w:rStyle w:val="Hyperlink"/>
          </w:rPr>
          <w:t>https://developer.webex-cx.com/</w:t>
        </w:r>
      </w:hyperlink>
      <w:r>
        <w:t xml:space="preserve"> and log in using an administrator account.</w:t>
      </w:r>
      <w:r>
        <w:br/>
      </w:r>
    </w:p>
    <w:p w14:paraId="55FE8A16" w14:textId="55C2E65E" w:rsidR="00A009D5" w:rsidRDefault="00A009D5" w:rsidP="00A009D5">
      <w:pPr>
        <w:pStyle w:val="ListParagraph"/>
        <w:numPr>
          <w:ilvl w:val="0"/>
          <w:numId w:val="3"/>
        </w:numPr>
      </w:pPr>
      <w:r>
        <w:t>Click “My Webex Apps” from the sub menu in the top right, then select “Create a new app”</w:t>
      </w:r>
      <w:r>
        <w:br/>
      </w:r>
      <w:r w:rsidRPr="00A009D5">
        <w:drawing>
          <wp:inline distT="0" distB="0" distL="0" distR="0" wp14:anchorId="335971F9" wp14:editId="0976301B">
            <wp:extent cx="2209800" cy="1244600"/>
            <wp:effectExtent l="0" t="0" r="0" b="0"/>
            <wp:docPr id="173655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0238" name="Picture 1" descr="A screenshot of a computer&#10;&#10;Description automatically generated"/>
                    <pic:cNvPicPr/>
                  </pic:nvPicPr>
                  <pic:blipFill>
                    <a:blip r:embed="rId13"/>
                    <a:stretch>
                      <a:fillRect/>
                    </a:stretch>
                  </pic:blipFill>
                  <pic:spPr>
                    <a:xfrm>
                      <a:off x="0" y="0"/>
                      <a:ext cx="2209800" cy="1244600"/>
                    </a:xfrm>
                    <a:prstGeom prst="rect">
                      <a:avLst/>
                    </a:prstGeom>
                  </pic:spPr>
                </pic:pic>
              </a:graphicData>
            </a:graphic>
          </wp:inline>
        </w:drawing>
      </w:r>
    </w:p>
    <w:p w14:paraId="1C5CFD55" w14:textId="3374C5EE" w:rsidR="00A009D5" w:rsidRDefault="00A009D5" w:rsidP="00A009D5">
      <w:pPr>
        <w:pStyle w:val="ListParagraph"/>
        <w:numPr>
          <w:ilvl w:val="0"/>
          <w:numId w:val="3"/>
        </w:numPr>
      </w:pPr>
      <w:r>
        <w:t xml:space="preserve">Configure your integration as follows. </w:t>
      </w:r>
      <w:r w:rsidRPr="00A009D5">
        <w:rPr>
          <w:b/>
          <w:bCs/>
        </w:rPr>
        <w:t>Any fields marked in red must not be changed from the below values.</w:t>
      </w:r>
      <w:r w:rsidRPr="00A009D5">
        <w:rPr>
          <w:b/>
          <w:bCs/>
        </w:rPr>
        <w:br/>
      </w:r>
    </w:p>
    <w:tbl>
      <w:tblPr>
        <w:tblStyle w:val="GridTable4-Accent5"/>
        <w:tblW w:w="0" w:type="auto"/>
        <w:tblLook w:val="04A0" w:firstRow="1" w:lastRow="0" w:firstColumn="1" w:lastColumn="0" w:noHBand="0" w:noVBand="1"/>
      </w:tblPr>
      <w:tblGrid>
        <w:gridCol w:w="4508"/>
        <w:gridCol w:w="4508"/>
      </w:tblGrid>
      <w:tr w:rsidR="00A009D5" w14:paraId="7ED77949" w14:textId="77777777" w:rsidTr="007F1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24E57F" w14:textId="40FFA613" w:rsidR="00A009D5" w:rsidRDefault="00A009D5" w:rsidP="00A009D5">
            <w:pPr>
              <w:pStyle w:val="ListParagraph"/>
              <w:ind w:left="0"/>
            </w:pPr>
            <w:r>
              <w:t>Field</w:t>
            </w:r>
          </w:p>
        </w:tc>
        <w:tc>
          <w:tcPr>
            <w:tcW w:w="4508" w:type="dxa"/>
          </w:tcPr>
          <w:p w14:paraId="6E84FC7F" w14:textId="1ED00B0C" w:rsidR="00A009D5" w:rsidRDefault="00A009D5" w:rsidP="00A009D5">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A009D5" w14:paraId="6D61DFF8" w14:textId="77777777" w:rsidTr="007F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54EDF7" w14:textId="3EF7C340" w:rsidR="00A009D5" w:rsidRDefault="00A009D5" w:rsidP="00A009D5">
            <w:pPr>
              <w:pStyle w:val="ListParagraph"/>
              <w:ind w:left="0"/>
            </w:pPr>
            <w:r>
              <w:t>Integration Name</w:t>
            </w:r>
          </w:p>
        </w:tc>
        <w:tc>
          <w:tcPr>
            <w:tcW w:w="4508" w:type="dxa"/>
          </w:tcPr>
          <w:p w14:paraId="7439EDBA" w14:textId="2572831F" w:rsidR="00A009D5" w:rsidRDefault="00A009D5" w:rsidP="00A009D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A009D5">
              <w:t>PaymentDemand</w:t>
            </w:r>
            <w:proofErr w:type="spellEnd"/>
          </w:p>
        </w:tc>
      </w:tr>
      <w:tr w:rsidR="00A009D5" w14:paraId="12FAF43A" w14:textId="77777777" w:rsidTr="007F1336">
        <w:tc>
          <w:tcPr>
            <w:cnfStyle w:val="001000000000" w:firstRow="0" w:lastRow="0" w:firstColumn="1" w:lastColumn="0" w:oddVBand="0" w:evenVBand="0" w:oddHBand="0" w:evenHBand="0" w:firstRowFirstColumn="0" w:firstRowLastColumn="0" w:lastRowFirstColumn="0" w:lastRowLastColumn="0"/>
            <w:tcW w:w="4508" w:type="dxa"/>
          </w:tcPr>
          <w:p w14:paraId="5EDA2068" w14:textId="3B583782" w:rsidR="00A009D5" w:rsidRPr="00A009D5" w:rsidRDefault="00A009D5" w:rsidP="00A009D5">
            <w:pPr>
              <w:pStyle w:val="ListParagraph"/>
              <w:ind w:left="0"/>
              <w:rPr>
                <w:b w:val="0"/>
                <w:bCs w:val="0"/>
              </w:rPr>
            </w:pPr>
            <w:r>
              <w:t>Description</w:t>
            </w:r>
          </w:p>
        </w:tc>
        <w:tc>
          <w:tcPr>
            <w:tcW w:w="4508" w:type="dxa"/>
          </w:tcPr>
          <w:p w14:paraId="711A2499" w14:textId="332BDCBD" w:rsidR="00A009D5" w:rsidRDefault="00A009D5" w:rsidP="00A009D5">
            <w:pPr>
              <w:pStyle w:val="ListParagraph"/>
              <w:ind w:left="0"/>
              <w:cnfStyle w:val="000000000000" w:firstRow="0" w:lastRow="0" w:firstColumn="0" w:lastColumn="0" w:oddVBand="0" w:evenVBand="0" w:oddHBand="0" w:evenHBand="0" w:firstRowFirstColumn="0" w:firstRowLastColumn="0" w:lastRowFirstColumn="0" w:lastRowLastColumn="0"/>
            </w:pPr>
            <w:r>
              <w:t>Integration to support SMS payment demand from Connect</w:t>
            </w:r>
          </w:p>
        </w:tc>
      </w:tr>
      <w:tr w:rsidR="00A009D5" w14:paraId="428C20A5" w14:textId="77777777" w:rsidTr="007F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CE6A7" w14:textId="73EE72EC" w:rsidR="00A009D5" w:rsidRDefault="00A009D5" w:rsidP="00A009D5">
            <w:pPr>
              <w:pStyle w:val="ListParagraph"/>
              <w:ind w:left="0"/>
            </w:pPr>
            <w:r>
              <w:t>Redirect URI</w:t>
            </w:r>
          </w:p>
        </w:tc>
        <w:tc>
          <w:tcPr>
            <w:tcW w:w="4508" w:type="dxa"/>
          </w:tcPr>
          <w:p w14:paraId="3D495D46" w14:textId="628DE944" w:rsidR="00A009D5" w:rsidRDefault="00A009D5" w:rsidP="00A009D5">
            <w:pPr>
              <w:pStyle w:val="ListParagraph"/>
              <w:ind w:left="0"/>
              <w:cnfStyle w:val="000000100000" w:firstRow="0" w:lastRow="0" w:firstColumn="0" w:lastColumn="0" w:oddVBand="0" w:evenVBand="0" w:oddHBand="1" w:evenHBand="0" w:firstRowFirstColumn="0" w:firstRowLastColumn="0" w:lastRowFirstColumn="0" w:lastRowLastColumn="0"/>
            </w:pPr>
            <w:r w:rsidRPr="00A009D5">
              <w:t>https://admin.webex.com/</w:t>
            </w:r>
          </w:p>
        </w:tc>
      </w:tr>
      <w:tr w:rsidR="00A009D5" w14:paraId="49BB659A" w14:textId="77777777" w:rsidTr="007F1336">
        <w:tc>
          <w:tcPr>
            <w:cnfStyle w:val="001000000000" w:firstRow="0" w:lastRow="0" w:firstColumn="1" w:lastColumn="0" w:oddVBand="0" w:evenVBand="0" w:oddHBand="0" w:evenHBand="0" w:firstRowFirstColumn="0" w:firstRowLastColumn="0" w:lastRowFirstColumn="0" w:lastRowLastColumn="0"/>
            <w:tcW w:w="4508" w:type="dxa"/>
          </w:tcPr>
          <w:p w14:paraId="38D964FE" w14:textId="52785FE5" w:rsidR="00A009D5" w:rsidRPr="00A009D5" w:rsidRDefault="00A009D5" w:rsidP="00A009D5">
            <w:pPr>
              <w:pStyle w:val="ListParagraph"/>
              <w:ind w:left="0"/>
              <w:rPr>
                <w:color w:val="FF0000"/>
              </w:rPr>
            </w:pPr>
            <w:r w:rsidRPr="00A009D5">
              <w:rPr>
                <w:color w:val="FF0000"/>
              </w:rPr>
              <w:t>Scopes</w:t>
            </w:r>
          </w:p>
        </w:tc>
        <w:tc>
          <w:tcPr>
            <w:tcW w:w="4508" w:type="dxa"/>
          </w:tcPr>
          <w:p w14:paraId="07044443" w14:textId="337DB8B0" w:rsidR="00A009D5" w:rsidRPr="00A009D5" w:rsidRDefault="00A009D5" w:rsidP="00A009D5">
            <w:pPr>
              <w:pStyle w:val="ListParagraph"/>
              <w:ind w:left="0"/>
              <w:cnfStyle w:val="000000000000" w:firstRow="0" w:lastRow="0" w:firstColumn="0" w:lastColumn="0" w:oddVBand="0" w:evenVBand="0" w:oddHBand="0" w:evenHBand="0" w:firstRowFirstColumn="0" w:firstRowLastColumn="0" w:lastRowFirstColumn="0" w:lastRowLastColumn="0"/>
              <w:rPr>
                <w:color w:val="FF0000"/>
              </w:rPr>
            </w:pPr>
            <w:r w:rsidRPr="00A009D5">
              <w:rPr>
                <w:color w:val="FF0000"/>
              </w:rPr>
              <w:t>Select All</w:t>
            </w:r>
          </w:p>
        </w:tc>
      </w:tr>
    </w:tbl>
    <w:p w14:paraId="6B3012F6" w14:textId="77777777" w:rsidR="00A009D5" w:rsidRDefault="00A009D5" w:rsidP="00A009D5"/>
    <w:p w14:paraId="6D1705B0" w14:textId="48E77383" w:rsidR="00A009D5" w:rsidRDefault="007F1336" w:rsidP="00A009D5">
      <w:pPr>
        <w:pStyle w:val="ListParagraph"/>
        <w:numPr>
          <w:ilvl w:val="0"/>
          <w:numId w:val="3"/>
        </w:numPr>
      </w:pPr>
      <w:r>
        <w:t xml:space="preserve">You will be presented with a screen of information.  Go to the </w:t>
      </w:r>
      <w:hyperlink w:anchor="_Required_Info" w:history="1">
        <w:r w:rsidRPr="007F1336">
          <w:rPr>
            <w:rStyle w:val="Hyperlink"/>
          </w:rPr>
          <w:t>required information</w:t>
        </w:r>
      </w:hyperlink>
      <w:r>
        <w:t xml:space="preserve"> table and fill out the relevant fields.</w:t>
      </w:r>
    </w:p>
    <w:p w14:paraId="2C30AF41" w14:textId="77777777" w:rsidR="001C3697" w:rsidRDefault="001C3697" w:rsidP="00174549"/>
    <w:p w14:paraId="7540FBB6" w14:textId="3138AFE3" w:rsidR="00E92119" w:rsidRDefault="00E92119" w:rsidP="00E92119">
      <w:pPr>
        <w:pStyle w:val="Heading2"/>
      </w:pPr>
      <w:r>
        <w:lastRenderedPageBreak/>
        <w:t>Install Postman Collection</w:t>
      </w:r>
    </w:p>
    <w:p w14:paraId="450BCED6" w14:textId="339C5E22" w:rsidR="007B4584" w:rsidRDefault="007B4584" w:rsidP="007B4584">
      <w:r>
        <w:t>The postman collection has several functionalities.</w:t>
      </w:r>
      <w:r w:rsidR="00E275EE">
        <w:t xml:space="preserve">  Download it from the </w:t>
      </w:r>
    </w:p>
    <w:p w14:paraId="4F3AD225" w14:textId="4FF5873D" w:rsidR="00A7670B" w:rsidRPr="007B4584" w:rsidRDefault="00A7670B" w:rsidP="00A7670B">
      <w:pPr>
        <w:pStyle w:val="Heading2"/>
      </w:pPr>
      <w:r>
        <w:t>Create OAuth Token In Postman</w:t>
      </w:r>
    </w:p>
    <w:p w14:paraId="1848FA97" w14:textId="345C89AE" w:rsidR="00E92119" w:rsidRDefault="00E92119" w:rsidP="00E92119">
      <w:pPr>
        <w:pStyle w:val="Heading2"/>
      </w:pPr>
      <w:r>
        <w:t xml:space="preserve">Create </w:t>
      </w:r>
      <w:proofErr w:type="spellStart"/>
      <w:r>
        <w:t>MockAPI</w:t>
      </w:r>
      <w:proofErr w:type="spellEnd"/>
      <w:r>
        <w:t xml:space="preserve"> DB</w:t>
      </w:r>
    </w:p>
    <w:p w14:paraId="4D2E630B" w14:textId="783B5933" w:rsidR="00E92119" w:rsidRPr="00E92119" w:rsidRDefault="00E92119" w:rsidP="00E92119">
      <w:pPr>
        <w:pStyle w:val="Heading2"/>
      </w:pPr>
      <w:r>
        <w:t>Create Glitch Site</w:t>
      </w:r>
    </w:p>
    <w:p w14:paraId="023AE390" w14:textId="0BDEED57" w:rsidR="00E92119" w:rsidRDefault="00E92119" w:rsidP="00E92119">
      <w:pPr>
        <w:pStyle w:val="Heading2"/>
      </w:pPr>
      <w:r>
        <w:t>Modify Agent Desktop Layout</w:t>
      </w:r>
    </w:p>
    <w:p w14:paraId="78897E70" w14:textId="661CABB8" w:rsidR="00E92119" w:rsidRPr="00E92119" w:rsidRDefault="00E92119" w:rsidP="00E92119">
      <w:pPr>
        <w:pStyle w:val="Heading2"/>
      </w:pPr>
      <w:r>
        <w:t>Set Up Flows</w:t>
      </w:r>
    </w:p>
    <w:p w14:paraId="3FE02EA4" w14:textId="77777777" w:rsidR="00E92119" w:rsidRDefault="00E92119" w:rsidP="00E92119"/>
    <w:p w14:paraId="120A4F29" w14:textId="77777777" w:rsidR="00E92119" w:rsidRDefault="00E92119" w:rsidP="00E92119"/>
    <w:p w14:paraId="6ED7382D" w14:textId="77777777" w:rsidR="00E92119" w:rsidRDefault="00E92119" w:rsidP="00E92119"/>
    <w:p w14:paraId="5931730E" w14:textId="77777777" w:rsidR="00E92119" w:rsidRPr="00E92119" w:rsidRDefault="00E92119" w:rsidP="00E92119"/>
    <w:p w14:paraId="328A316D" w14:textId="36281BFD" w:rsidR="00885CFB" w:rsidRPr="002F1D71" w:rsidRDefault="002F1D71" w:rsidP="002F1D71">
      <w:pPr>
        <w:pStyle w:val="Heading1"/>
        <w:rPr>
          <w:rFonts w:ascii="CiscoSansTT" w:hAnsi="CiscoSansTT" w:cs="CiscoSansTT"/>
          <w:lang w:val="en-US"/>
        </w:rPr>
      </w:pPr>
      <w:bookmarkStart w:id="8" w:name="_Toc155716683"/>
      <w:r w:rsidRPr="002F1D71">
        <w:rPr>
          <w:rFonts w:ascii="CiscoSansTT" w:hAnsi="CiscoSansTT" w:cs="CiscoSansTT"/>
          <w:lang w:val="en-US"/>
        </w:rPr>
        <w:t>Change Log</w:t>
      </w:r>
      <w:bookmarkEnd w:id="8"/>
    </w:p>
    <w:sectPr w:rsidR="00885CFB" w:rsidRPr="002F1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scoSansTT">
    <w:panose1 w:val="020B0503020201020303"/>
    <w:charset w:val="00"/>
    <w:family w:val="swiss"/>
    <w:pitch w:val="variable"/>
    <w:sig w:usb0="A00002FF" w:usb1="100078F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B54"/>
    <w:multiLevelType w:val="hybridMultilevel"/>
    <w:tmpl w:val="7B168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6D44A2"/>
    <w:multiLevelType w:val="hybridMultilevel"/>
    <w:tmpl w:val="594E6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E46AF"/>
    <w:multiLevelType w:val="hybridMultilevel"/>
    <w:tmpl w:val="DCAA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733989">
    <w:abstractNumId w:val="2"/>
  </w:num>
  <w:num w:numId="2" w16cid:durableId="2019111617">
    <w:abstractNumId w:val="1"/>
  </w:num>
  <w:num w:numId="3" w16cid:durableId="35207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FB"/>
    <w:rsid w:val="00174549"/>
    <w:rsid w:val="001C3697"/>
    <w:rsid w:val="002F1D71"/>
    <w:rsid w:val="00375D97"/>
    <w:rsid w:val="003850E6"/>
    <w:rsid w:val="00394C6F"/>
    <w:rsid w:val="007B4584"/>
    <w:rsid w:val="007F1336"/>
    <w:rsid w:val="00885CFB"/>
    <w:rsid w:val="00971C63"/>
    <w:rsid w:val="00A009D5"/>
    <w:rsid w:val="00A2756F"/>
    <w:rsid w:val="00A27A2E"/>
    <w:rsid w:val="00A7670B"/>
    <w:rsid w:val="00AC3EBC"/>
    <w:rsid w:val="00B0734B"/>
    <w:rsid w:val="00BC2379"/>
    <w:rsid w:val="00BE7DFA"/>
    <w:rsid w:val="00C479F4"/>
    <w:rsid w:val="00D97718"/>
    <w:rsid w:val="00DC5471"/>
    <w:rsid w:val="00E275EE"/>
    <w:rsid w:val="00E768F4"/>
    <w:rsid w:val="00E92119"/>
    <w:rsid w:val="00F15E72"/>
    <w:rsid w:val="00F66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EB06"/>
  <w15:chartTrackingRefBased/>
  <w15:docId w15:val="{5F2C802C-2332-3F40-8FF5-37083DD4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D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5CF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85CFB"/>
    <w:pPr>
      <w:spacing w:before="120"/>
      <w:ind w:left="240"/>
    </w:pPr>
    <w:rPr>
      <w:rFonts w:cstheme="minorHAnsi"/>
      <w:i/>
      <w:iCs/>
      <w:sz w:val="20"/>
      <w:szCs w:val="20"/>
    </w:rPr>
  </w:style>
  <w:style w:type="paragraph" w:styleId="TOC1">
    <w:name w:val="toc 1"/>
    <w:basedOn w:val="Normal"/>
    <w:next w:val="Normal"/>
    <w:autoRedefine/>
    <w:uiPriority w:val="39"/>
    <w:unhideWhenUsed/>
    <w:rsid w:val="00885CFB"/>
    <w:pPr>
      <w:spacing w:before="240" w:after="120"/>
    </w:pPr>
    <w:rPr>
      <w:rFonts w:cstheme="minorHAnsi"/>
      <w:b/>
      <w:bCs/>
      <w:sz w:val="20"/>
      <w:szCs w:val="20"/>
    </w:rPr>
  </w:style>
  <w:style w:type="paragraph" w:styleId="TOC3">
    <w:name w:val="toc 3"/>
    <w:basedOn w:val="Normal"/>
    <w:next w:val="Normal"/>
    <w:autoRedefine/>
    <w:uiPriority w:val="39"/>
    <w:unhideWhenUsed/>
    <w:rsid w:val="00885CFB"/>
    <w:pPr>
      <w:ind w:left="480"/>
    </w:pPr>
    <w:rPr>
      <w:rFonts w:cstheme="minorHAnsi"/>
      <w:sz w:val="20"/>
      <w:szCs w:val="20"/>
    </w:rPr>
  </w:style>
  <w:style w:type="paragraph" w:styleId="TOC4">
    <w:name w:val="toc 4"/>
    <w:basedOn w:val="Normal"/>
    <w:next w:val="Normal"/>
    <w:autoRedefine/>
    <w:uiPriority w:val="39"/>
    <w:semiHidden/>
    <w:unhideWhenUsed/>
    <w:rsid w:val="00885CFB"/>
    <w:pPr>
      <w:ind w:left="720"/>
    </w:pPr>
    <w:rPr>
      <w:rFonts w:cstheme="minorHAnsi"/>
      <w:sz w:val="20"/>
      <w:szCs w:val="20"/>
    </w:rPr>
  </w:style>
  <w:style w:type="paragraph" w:styleId="TOC5">
    <w:name w:val="toc 5"/>
    <w:basedOn w:val="Normal"/>
    <w:next w:val="Normal"/>
    <w:autoRedefine/>
    <w:uiPriority w:val="39"/>
    <w:semiHidden/>
    <w:unhideWhenUsed/>
    <w:rsid w:val="00885CFB"/>
    <w:pPr>
      <w:ind w:left="960"/>
    </w:pPr>
    <w:rPr>
      <w:rFonts w:cstheme="minorHAnsi"/>
      <w:sz w:val="20"/>
      <w:szCs w:val="20"/>
    </w:rPr>
  </w:style>
  <w:style w:type="paragraph" w:styleId="TOC6">
    <w:name w:val="toc 6"/>
    <w:basedOn w:val="Normal"/>
    <w:next w:val="Normal"/>
    <w:autoRedefine/>
    <w:uiPriority w:val="39"/>
    <w:semiHidden/>
    <w:unhideWhenUsed/>
    <w:rsid w:val="00885CFB"/>
    <w:pPr>
      <w:ind w:left="1200"/>
    </w:pPr>
    <w:rPr>
      <w:rFonts w:cstheme="minorHAnsi"/>
      <w:sz w:val="20"/>
      <w:szCs w:val="20"/>
    </w:rPr>
  </w:style>
  <w:style w:type="paragraph" w:styleId="TOC7">
    <w:name w:val="toc 7"/>
    <w:basedOn w:val="Normal"/>
    <w:next w:val="Normal"/>
    <w:autoRedefine/>
    <w:uiPriority w:val="39"/>
    <w:semiHidden/>
    <w:unhideWhenUsed/>
    <w:rsid w:val="00885CFB"/>
    <w:pPr>
      <w:ind w:left="1440"/>
    </w:pPr>
    <w:rPr>
      <w:rFonts w:cstheme="minorHAnsi"/>
      <w:sz w:val="20"/>
      <w:szCs w:val="20"/>
    </w:rPr>
  </w:style>
  <w:style w:type="paragraph" w:styleId="TOC8">
    <w:name w:val="toc 8"/>
    <w:basedOn w:val="Normal"/>
    <w:next w:val="Normal"/>
    <w:autoRedefine/>
    <w:uiPriority w:val="39"/>
    <w:semiHidden/>
    <w:unhideWhenUsed/>
    <w:rsid w:val="00885CFB"/>
    <w:pPr>
      <w:ind w:left="1680"/>
    </w:pPr>
    <w:rPr>
      <w:rFonts w:cstheme="minorHAnsi"/>
      <w:sz w:val="20"/>
      <w:szCs w:val="20"/>
    </w:rPr>
  </w:style>
  <w:style w:type="paragraph" w:styleId="TOC9">
    <w:name w:val="toc 9"/>
    <w:basedOn w:val="Normal"/>
    <w:next w:val="Normal"/>
    <w:autoRedefine/>
    <w:uiPriority w:val="39"/>
    <w:semiHidden/>
    <w:unhideWhenUsed/>
    <w:rsid w:val="00885CFB"/>
    <w:pPr>
      <w:ind w:left="1920"/>
    </w:pPr>
    <w:rPr>
      <w:rFonts w:cstheme="minorHAnsi"/>
      <w:sz w:val="20"/>
      <w:szCs w:val="20"/>
    </w:rPr>
  </w:style>
  <w:style w:type="paragraph" w:styleId="Title">
    <w:name w:val="Title"/>
    <w:basedOn w:val="Normal"/>
    <w:next w:val="Normal"/>
    <w:link w:val="TitleChar"/>
    <w:uiPriority w:val="10"/>
    <w:qFormat/>
    <w:rsid w:val="00885C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C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5CFB"/>
    <w:rPr>
      <w:color w:val="0563C1" w:themeColor="hyperlink"/>
      <w:u w:val="single"/>
    </w:rPr>
  </w:style>
  <w:style w:type="paragraph" w:styleId="ListParagraph">
    <w:name w:val="List Paragraph"/>
    <w:basedOn w:val="Normal"/>
    <w:uiPriority w:val="34"/>
    <w:qFormat/>
    <w:rsid w:val="002F1D71"/>
    <w:pPr>
      <w:ind w:left="720"/>
      <w:contextualSpacing/>
    </w:pPr>
  </w:style>
  <w:style w:type="character" w:customStyle="1" w:styleId="Heading2Char">
    <w:name w:val="Heading 2 Char"/>
    <w:basedOn w:val="DefaultParagraphFont"/>
    <w:link w:val="Heading2"/>
    <w:uiPriority w:val="9"/>
    <w:rsid w:val="002F1D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E7DFA"/>
    <w:rPr>
      <w:color w:val="605E5C"/>
      <w:shd w:val="clear" w:color="auto" w:fill="E1DFDD"/>
    </w:rPr>
  </w:style>
  <w:style w:type="table" w:styleId="TableGrid">
    <w:name w:val="Table Grid"/>
    <w:basedOn w:val="TableNormal"/>
    <w:uiPriority w:val="39"/>
    <w:rsid w:val="007B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5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009D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A009D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A009D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F13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F1336"/>
    <w:rPr>
      <w:rFonts w:ascii="CiscoSansTT" w:hAnsi="CiscoSansTT"/>
      <w:sz w:val="16"/>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E27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isco.sharepoint.com/sites/GlobalCollaborationSalesEngineering/SitePages/Customer-Engagement-Field-Newsletter.aspx" TargetMode="External"/><Relationship Id="rId12" Type="http://schemas.openxmlformats.org/officeDocument/2006/relationships/hyperlink" Target="https://developer.webex-c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vidcast.io/share/ed971770-49bb-47e5-96d0-7c920074fd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ebexSamples/webex-contact-center-api-samples/tree/main/token-management-samples/token-service-sample" TargetMode="External"/><Relationship Id="rId4" Type="http://schemas.openxmlformats.org/officeDocument/2006/relationships/settings" Target="settings.xml"/><Relationship Id="rId9" Type="http://schemas.openxmlformats.org/officeDocument/2006/relationships/hyperlink" Target="https://glit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DBA4-F1DA-1942-B2E7-4433E5C8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Newton (canewton)</dc:creator>
  <cp:keywords/>
  <dc:description/>
  <cp:lastModifiedBy>Carl Newton -X (canewton - ALLEGIS GROUP LIMITED at Cisco)</cp:lastModifiedBy>
  <cp:revision>17</cp:revision>
  <dcterms:created xsi:type="dcterms:W3CDTF">2023-12-20T09:42:00Z</dcterms:created>
  <dcterms:modified xsi:type="dcterms:W3CDTF">2024-01-10T11:42:00Z</dcterms:modified>
</cp:coreProperties>
</file>