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Piano di Progetto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Diario delle modifiche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9813" w:type="dxa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453"/>
        <w:gridCol w:w="2143"/>
        <w:gridCol w:w="2448"/>
        <w:gridCol w:w="3769"/>
      </w:tblGrid>
      <w:tr w:rsidR="00CF7C64" w:rsidRPr="008D0B56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Data 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Versione documento 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Autore </w:t>
            </w:r>
          </w:p>
        </w:tc>
        <w:tc>
          <w:tcPr>
            <w:tcW w:w="9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Modifica</w:t>
            </w:r>
          </w:p>
        </w:tc>
      </w:tr>
      <w:tr w:rsidR="00CF7C64" w:rsidRPr="008D0B56">
        <w:trPr>
          <w:trHeight w:val="2719"/>
        </w:trPr>
        <w:tc>
          <w:tcPr>
            <w:tcW w:w="23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06/12/11</w:t>
            </w:r>
          </w:p>
        </w:tc>
        <w:tc>
          <w:tcPr>
            <w:tcW w:w="48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0.1</w:t>
            </w:r>
          </w:p>
        </w:tc>
        <w:tc>
          <w:tcPr>
            <w:tcW w:w="7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Marco Begolo </w:t>
            </w:r>
          </w:p>
        </w:tc>
        <w:tc>
          <w:tcPr>
            <w:tcW w:w="98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Creazione documento, scrittura del documento fino dalla sezione 2 alla sezione 3.1 inclusa. Cose incomplete: indice, Organigramma, Ciclo di vita (2.4), date delle scadenze (2.6), diagramma di gantt (img 3.2), tabella delle ore di lavoro (tab 3.2b)</w:t>
            </w:r>
          </w:p>
        </w:tc>
      </w:tr>
      <w:tr w:rsidR="00CF7C64" w:rsidRPr="008D0B56">
        <w:trPr>
          <w:trHeight w:val="2719"/>
        </w:trPr>
        <w:tc>
          <w:tcPr>
            <w:tcW w:w="23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07/12/11</w:t>
            </w:r>
          </w:p>
        </w:tc>
        <w:tc>
          <w:tcPr>
            <w:tcW w:w="48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0.2</w:t>
            </w:r>
          </w:p>
        </w:tc>
        <w:tc>
          <w:tcPr>
            <w:tcW w:w="7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Eliminazione della sezione 2.4,  implementazione del ciclo di vita (sezione 3.1), avanzamento della sezione 3 fino al punto 3.3 incluso (mancano diagrammi e la maggior parte delle tabelle, da rivedere le ripartizioni dei ruoli)</w:t>
            </w:r>
          </w:p>
        </w:tc>
      </w:tr>
    </w:tbl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Indice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1 Organigramma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2 Introduzione 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3 Pianificazione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4 Preventivo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5 Analisi Rischi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1 Organigramma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 xml:space="preserve">2 Introduzione 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Scopo del documento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Con il presente documento </w:t>
      </w:r>
      <w:r w:rsidR="008D0B56" w:rsidRPr="008D0B56">
        <w:rPr>
          <w:lang w:val="it-IT"/>
        </w:rPr>
        <w:t>s</w:t>
      </w:r>
      <w:r>
        <w:rPr>
          <w:lang w:val="it-IT"/>
        </w:rPr>
        <w:t xml:space="preserve">i </w:t>
      </w:r>
      <w:r w:rsidRPr="008D0B56">
        <w:rPr>
          <w:lang w:val="it-IT"/>
        </w:rPr>
        <w:t xml:space="preserve">intende specificare la pianificazione del lavoro necessario allo sviluppo del progetto. In particolare saranno specificati la suddivisione dei ruoli di lavoro, il calendario delle </w:t>
      </w:r>
      <w:r w:rsidR="008D0B56" w:rsidRPr="008D0B56">
        <w:rPr>
          <w:lang w:val="it-IT"/>
        </w:rPr>
        <w:t>attività</w:t>
      </w:r>
      <w:r w:rsidRPr="008D0B56">
        <w:rPr>
          <w:lang w:val="it-IT"/>
        </w:rPr>
        <w:t xml:space="preserve"> e le risorse disponibili. 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Glossario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Il Glossario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un documento a parte necessario </w:t>
      </w:r>
      <w:r w:rsidR="008D0B56" w:rsidRPr="008D0B56">
        <w:rPr>
          <w:lang w:val="it-IT"/>
        </w:rPr>
        <w:t>a</w:t>
      </w:r>
      <w:r w:rsidRPr="008D0B56">
        <w:rPr>
          <w:lang w:val="it-IT"/>
        </w:rPr>
        <w:t xml:space="preserve"> evitare </w:t>
      </w:r>
      <w:r w:rsidR="008D0B56" w:rsidRPr="008D0B56">
        <w:rPr>
          <w:lang w:val="it-IT"/>
        </w:rPr>
        <w:t>ambiguità</w:t>
      </w:r>
      <w:r w:rsidRPr="008D0B56">
        <w:rPr>
          <w:lang w:val="it-IT"/>
        </w:rPr>
        <w:t xml:space="preserve"> nell'utilizzo e nella comprensione dei termini specifici.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Riferimenti</w:t>
      </w:r>
    </w:p>
    <w:p w:rsidR="00CF7C64" w:rsidRPr="008D0B56" w:rsidRDefault="00B74953">
      <w:pPr>
        <w:pStyle w:val="Default"/>
        <w:numPr>
          <w:ilvl w:val="2"/>
          <w:numId w:val="1"/>
        </w:numPr>
        <w:rPr>
          <w:lang w:val="it-IT"/>
        </w:rPr>
      </w:pPr>
      <w:r w:rsidRPr="008D0B56">
        <w:rPr>
          <w:lang w:val="it-IT"/>
        </w:rPr>
        <w:t>Normativi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Capitolato d’Appalto: Piattaforma Mobile di Apprendimento Comportamentale, v 1.0, rilasciato dal proponente Mentis s.r.l., reperibile all’indirizzo: </w:t>
      </w:r>
      <w:hyperlink r:id="rId6">
        <w:r w:rsidRPr="008D0B56">
          <w:rPr>
            <w:rStyle w:val="InternetLink"/>
            <w:lang w:val="it-IT" w:eastAsia="zh-CN" w:bidi="hi-IN"/>
          </w:rPr>
          <w:t>http://www.math.unipd.it/~tullio/IS-1/2011/Progetto/C3.pdf</w:t>
        </w:r>
      </w:hyperlink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Vincoli di Organigramma: </w:t>
      </w:r>
      <w:hyperlink r:id="rId7">
        <w:r w:rsidRPr="008D0B56">
          <w:rPr>
            <w:rStyle w:val="InternetLink"/>
            <w:lang w:val="it-IT" w:eastAsia="zh-CN" w:bidi="hi-IN"/>
          </w:rPr>
          <w:t>http://www.math.unipd.it/~tullio/IS-1/2011/Progetto/PD01b.html</w:t>
        </w:r>
      </w:hyperlink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Norme di Progetto, v 1.0 (NormeDiProgetto v1.0.pdf) </w:t>
      </w:r>
    </w:p>
    <w:p w:rsidR="00CF7C64" w:rsidRPr="008D0B56" w:rsidRDefault="00B74953">
      <w:pPr>
        <w:pStyle w:val="Default"/>
        <w:numPr>
          <w:ilvl w:val="2"/>
          <w:numId w:val="1"/>
        </w:numPr>
        <w:rPr>
          <w:lang w:val="it-IT"/>
        </w:rPr>
      </w:pPr>
      <w:r w:rsidRPr="008D0B56">
        <w:rPr>
          <w:lang w:val="it-IT"/>
        </w:rPr>
        <w:t>Informativi</w:t>
      </w:r>
    </w:p>
    <w:p w:rsidR="00CF7C64" w:rsidRPr="008D0B56" w:rsidRDefault="00B74953">
      <w:pPr>
        <w:pStyle w:val="Default"/>
        <w:rPr>
          <w:lang w:val="it-IT"/>
        </w:rPr>
      </w:pPr>
      <w:r w:rsidRPr="009A3C16">
        <w:t xml:space="preserve">• Software Engineering - Part 4: Software processes - Ian </w:t>
      </w:r>
      <w:proofErr w:type="spellStart"/>
      <w:r w:rsidRPr="009A3C16">
        <w:t>Sommerville</w:t>
      </w:r>
      <w:proofErr w:type="spellEnd"/>
      <w:r w:rsidRPr="009A3C16">
        <w:t xml:space="preserve"> – 8th ed. </w:t>
      </w:r>
      <w:r w:rsidRPr="008D0B56">
        <w:rPr>
          <w:lang w:val="it-IT"/>
        </w:rPr>
        <w:t>(2006)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Ruoli e costi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il corretto sviluppo di un progetto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fondamentale la pianificazione dei ruoli che i membri del progetto dovranno ricoprire. In particolare, il gruppo </w:t>
      </w:r>
      <w:r w:rsidR="008D0B56" w:rsidRPr="008D0B56">
        <w:rPr>
          <w:lang w:val="it-IT"/>
        </w:rPr>
        <w:t>\TeamCommitted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eseguirà</w:t>
      </w:r>
      <w:r w:rsidRPr="008D0B56">
        <w:rPr>
          <w:lang w:val="it-IT"/>
        </w:rPr>
        <w:t xml:space="preserve"> una rotazione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omogenea dei ruoli. Tale rotazione </w:t>
      </w:r>
      <w:r w:rsidR="008D0B56" w:rsidRPr="008D0B56">
        <w:rPr>
          <w:lang w:val="it-IT"/>
        </w:rPr>
        <w:t>seguirà</w:t>
      </w:r>
      <w:r w:rsidRPr="008D0B56">
        <w:rPr>
          <w:lang w:val="it-IT"/>
        </w:rPr>
        <w:t xml:space="preserve"> le norme specificate dai </w:t>
      </w:r>
      <w:r w:rsidRPr="008D0B56">
        <w:rPr>
          <w:i/>
          <w:iCs/>
          <w:lang w:val="it-IT"/>
        </w:rPr>
        <w:t xml:space="preserve">Vincoli di organigramma </w:t>
      </w:r>
      <w:r w:rsidRPr="008D0B56">
        <w:rPr>
          <w:lang w:val="it-IT"/>
        </w:rPr>
        <w:t>(vedi sezione 2.3.1 del presente documento).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Di seguito sono riportati i costi orari dei singoli ruoli (tabella 2.5).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0" w:type="auto"/>
        <w:tblInd w:w="2463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099"/>
        <w:gridCol w:w="4319"/>
      </w:tblGrid>
      <w:tr w:rsidR="00CF7C64" w:rsidRPr="008D0B56"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Ruolo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Costo orario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€ 30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>Amministratore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€ 20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€ 25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€ 22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Programmatore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€ 15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€ 15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2.5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Scadenze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le scadenze che il gruppo \TeamCommitted ha scelto di rispettare: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>Revisione Requisiti (RR): 10/12/2012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 xml:space="preserve">Revisione di Progetto (RP): 7/02/2012 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 xml:space="preserve">Revisione di Qualifica (RQ): 07/03/2012 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>Revisione di Accettazione (RA): *da verificare</w:t>
      </w:r>
    </w:p>
    <w:p w:rsidR="00CF7C64" w:rsidRPr="008D0B56" w:rsidRDefault="00CF7C64">
      <w:pPr>
        <w:pStyle w:val="Default"/>
        <w:tabs>
          <w:tab w:val="left" w:pos="0"/>
          <w:tab w:val="left" w:pos="1695"/>
        </w:tabs>
        <w:rPr>
          <w:lang w:val="it-IT"/>
        </w:rPr>
      </w:pPr>
    </w:p>
    <w:p w:rsidR="00CF7C64" w:rsidRPr="008D0B56" w:rsidRDefault="00CF7C64">
      <w:pPr>
        <w:pStyle w:val="Default"/>
        <w:tabs>
          <w:tab w:val="left" w:pos="2374"/>
          <w:tab w:val="left" w:pos="3330"/>
          <w:tab w:val="left" w:pos="4039"/>
          <w:tab w:val="left" w:pos="5025"/>
        </w:tabs>
        <w:ind w:left="1665" w:hanging="360"/>
        <w:rPr>
          <w:lang w:val="it-IT"/>
        </w:rPr>
      </w:pPr>
    </w:p>
    <w:p w:rsidR="00CF7C64" w:rsidRPr="008D0B56" w:rsidRDefault="00B74953">
      <w:pPr>
        <w:pStyle w:val="Default"/>
        <w:tabs>
          <w:tab w:val="left" w:pos="0"/>
          <w:tab w:val="left" w:pos="1695"/>
        </w:tabs>
        <w:rPr>
          <w:lang w:val="it-IT"/>
        </w:rPr>
      </w:pPr>
      <w:r w:rsidRPr="008D0B56">
        <w:rPr>
          <w:lang w:val="it-IT"/>
        </w:rPr>
        <w:tab/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3 Pianificazione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3"/>
        </w:numPr>
        <w:rPr>
          <w:lang w:val="it-IT"/>
        </w:rPr>
      </w:pPr>
      <w:r w:rsidRPr="008D0B56">
        <w:rPr>
          <w:lang w:val="it-IT"/>
        </w:rPr>
        <w:t>Introduzione e Ciclo di Vita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Lo sviluppo del software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diviso in quattro macro fasi, una per ogni scadenza elencata nella sezione 2.6: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1. Analisi (AN)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2. Progettazione Architetturale (PA)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3. Progettazione di Dettaglio e Codifica (PDC)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4. Verifica e Validazione (VV)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quanto riguarda il Ciclo di Vita del software, si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deciso di utilizzare il modello incrementale. La scelta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stata determinata dalle caratteristiche del progetto e del proponente. In particolare, le caratteristiche sono le seguenti: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la scelta di realizzare </w:t>
      </w:r>
      <w:r w:rsidR="008D0B56" w:rsidRPr="008D0B56">
        <w:rPr>
          <w:lang w:val="it-IT"/>
        </w:rPr>
        <w:t>l’</w:t>
      </w:r>
      <w:r w:rsidRPr="008D0B56">
        <w:rPr>
          <w:lang w:val="it-IT"/>
        </w:rPr>
        <w:t>Analisi dei Requisiti e la Progettazione Architetturale in maniera molto attenta e dettagliata, quindi non orientate ad una futura modifica ma piuttosto ad un'implementazione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crediamo che la massima </w:t>
      </w:r>
      <w:r w:rsidR="008D0B56" w:rsidRPr="008D0B56">
        <w:rPr>
          <w:lang w:val="it-IT"/>
        </w:rPr>
        <w:t>disponibilità</w:t>
      </w:r>
      <w:r w:rsidRPr="008D0B56">
        <w:rPr>
          <w:lang w:val="it-IT"/>
        </w:rPr>
        <w:t xml:space="preserve"> del proponente all'incontro e alla discussione sia essenziale nel determinare i punti fondamentali del progetto ed a distinguerli dalle </w:t>
      </w:r>
      <w:r w:rsidR="008D0B56" w:rsidRPr="008D0B56">
        <w:rPr>
          <w:lang w:val="it-IT"/>
        </w:rPr>
        <w:t>funzionalità</w:t>
      </w:r>
      <w:r w:rsidRPr="008D0B56">
        <w:rPr>
          <w:lang w:val="it-IT"/>
        </w:rPr>
        <w:t xml:space="preserve"> opzionali e desiderabili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Durante le prime due fasi (AN e PA) il lavoro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focalizzato sulla realizzazione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attenta e precisa dei documenti e della progettazione, in modo da poter svolgere le due fasi seguenti (PDC e VV) nel modo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lineare possibile. Inoltre, vista la presenza di requisiti obbligatori ed opzionali cercheremo di presentare una prima versione del prodotto in modo che soddisfi i requisiti obbligatori ed una seconda versione (incremento) per i requisiti opzionali.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3"/>
        </w:numPr>
        <w:rPr>
          <w:lang w:val="it-IT"/>
        </w:rPr>
      </w:pPr>
      <w:r w:rsidRPr="008D0B56">
        <w:rPr>
          <w:lang w:val="it-IT"/>
        </w:rPr>
        <w:t>Analisi (AN)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Analisi va dal 05/12/2011 al 10/10/2011. Tuttavia il termine ultimo per la consegna dei documenti necessari alla RR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fissato per il giorno 20/12/2011, </w:t>
      </w:r>
      <w:r w:rsidR="008D0B56" w:rsidRPr="008D0B56">
        <w:rPr>
          <w:lang w:val="it-IT"/>
        </w:rPr>
        <w:t>perciò</w:t>
      </w:r>
      <w:r w:rsidRPr="008D0B56">
        <w:rPr>
          <w:lang w:val="it-IT"/>
        </w:rPr>
        <w:t xml:space="preserve"> l'intero lavoro </w:t>
      </w:r>
      <w:r w:rsidR="008D0B56" w:rsidRPr="008D0B56">
        <w:rPr>
          <w:lang w:val="it-IT"/>
        </w:rPr>
        <w:t>dovrà</w:t>
      </w:r>
      <w:r w:rsidRPr="008D0B56">
        <w:rPr>
          <w:lang w:val="it-IT"/>
        </w:rPr>
        <w:t xml:space="preserve"> essere completato entro tale data. 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lastRenderedPageBreak/>
        <w:t xml:space="preserve">Durante questa fase saranno attivi solo quattro (di sei) ruoli,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precisamente Responsabile, Amministratore, Analista e Verificatore. Per garantire una turnazione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equa la fase di Analisi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divisa in due periodi: </w:t>
      </w:r>
    </w:p>
    <w:p w:rsidR="00CF7C64" w:rsidRPr="008D0B56" w:rsidRDefault="00B74953">
      <w:pPr>
        <w:pStyle w:val="Default"/>
        <w:numPr>
          <w:ilvl w:val="0"/>
          <w:numId w:val="5"/>
        </w:numPr>
        <w:rPr>
          <w:lang w:val="it-IT"/>
        </w:rPr>
      </w:pPr>
      <w:r w:rsidRPr="008D0B56">
        <w:rPr>
          <w:lang w:val="it-IT"/>
        </w:rPr>
        <w:t>I periodo dal 05/12/2011 al 12/12/2011</w:t>
      </w:r>
    </w:p>
    <w:p w:rsidR="00CF7C64" w:rsidRPr="008D0B56" w:rsidRDefault="00B74953">
      <w:pPr>
        <w:pStyle w:val="Default"/>
        <w:numPr>
          <w:ilvl w:val="0"/>
          <w:numId w:val="5"/>
        </w:numPr>
        <w:rPr>
          <w:lang w:val="it-IT"/>
        </w:rPr>
      </w:pPr>
      <w:r w:rsidRPr="008D0B56">
        <w:rPr>
          <w:lang w:val="it-IT"/>
        </w:rPr>
        <w:t xml:space="preserve">II periodo dal 13/12/2011 al 20/12/2011. 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Ogni </w:t>
      </w:r>
      <w:r w:rsidR="008D0B56" w:rsidRPr="008D0B56">
        <w:rPr>
          <w:lang w:val="it-IT"/>
        </w:rPr>
        <w:t>membro</w:t>
      </w:r>
      <w:r w:rsidRPr="008D0B56">
        <w:rPr>
          <w:lang w:val="it-IT"/>
        </w:rPr>
        <w:t xml:space="preserve"> del gruppo non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ricoprire </w:t>
      </w:r>
      <w:r w:rsidR="008D0B56" w:rsidRPr="008D0B56">
        <w:rPr>
          <w:lang w:val="it-IT"/>
        </w:rPr>
        <w:t>il medesimo ruolo</w:t>
      </w:r>
      <w:r w:rsidRPr="008D0B56">
        <w:rPr>
          <w:lang w:val="it-IT"/>
        </w:rPr>
        <w:t xml:space="preserve"> in entrambi i periodi. La copertura dei ruoli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riportata nella tabella 3.1a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8571" w:type="dxa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968"/>
        <w:gridCol w:w="2865"/>
        <w:gridCol w:w="3738"/>
      </w:tblGrid>
      <w:tr w:rsidR="00CF7C64" w:rsidRPr="008D0B56">
        <w:tc>
          <w:tcPr>
            <w:tcW w:w="3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Componente</w:t>
            </w:r>
          </w:p>
        </w:tc>
        <w:tc>
          <w:tcPr>
            <w:tcW w:w="5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 periodo</w:t>
            </w:r>
          </w:p>
        </w:tc>
        <w:tc>
          <w:tcPr>
            <w:tcW w:w="8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Giorgio Maggiolo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Gabriele Facchin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Alessandro Cornaglia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Massimo Dalla </w:t>
            </w:r>
            <w:r w:rsidR="008D0B56" w:rsidRPr="008D0B56">
              <w:rPr>
                <w:lang w:val="it-IT"/>
              </w:rPr>
              <w:t>Pietà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Giacomo Quadrio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Lorenzo Braghetto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3.1a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La tabella seguente riassume il numero totale di ore di lavoro per ogni componente.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3.1b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Come si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vedere nella Tabella 3.1b per ogni componente e' previsto un lavoro medio di X ore, per un totale di Y ore che non saranno incluse nel preventivo.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la ripartizione dettagliata dei ruoli secondo il diagramma di Gantt (figura 3.1) e la tabella con la ripartizione delle ore (tabella 3.1c)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lastRenderedPageBreak/>
        <w:t>***************diagramma di gantt per AN e tabella delle ore**********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Progettazione Architetturale (PA)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Progettazione Architetturale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il periodo che va dal 11/01/2012 al 07/02/2012.  Per garantire una turnazione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equa la fase di PDC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suddivisa</w:t>
      </w:r>
      <w:r w:rsidRPr="008D0B56">
        <w:rPr>
          <w:lang w:val="it-IT"/>
        </w:rPr>
        <w:t xml:space="preserve"> in tre periodi: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 periodo dal 11/01/2012 al 19/01/2012 (9 giorni)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II periodo dal 20/01/2012 al 29/01/2012 (9 giorni)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III periodo dal 30/01/2012 al 07/02/2012 (9 giorni)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la ripartizione dettagliata dei ruoli secondo il diagramma di Gantt (figura 3.2), la tabella con il dettaglio della ripartizione delle ore (tabella 3.2a) coerente al precedente diagramma e il riassuntivo delle ore divise per ruolo con relativo costo preventivo (tabella 3.2b).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****diagramma di gantt per PA****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3.3a, dettaglio delle ore per ruolo****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3.3b, riassuntivo delle ore per ruolo e relativo costo****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Ogni </w:t>
      </w:r>
      <w:r w:rsidR="008D0B56" w:rsidRPr="008D0B56">
        <w:rPr>
          <w:lang w:val="it-IT"/>
        </w:rPr>
        <w:t>componente</w:t>
      </w:r>
      <w:r w:rsidRPr="008D0B56">
        <w:rPr>
          <w:lang w:val="it-IT"/>
        </w:rPr>
        <w:t xml:space="preserve"> del gruppo deve cercare di ricoprire un ruolo diverso per ogni fase. In particolare i ruoli attivi in questa fase sono Amministratore, Analista, Progettista, Responsabile e Verificatore.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dettaglio e riassuntivo della ripartizione dei ruoli fra i membri.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8280" w:type="dxa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81"/>
        <w:gridCol w:w="2031"/>
        <w:gridCol w:w="2237"/>
        <w:gridCol w:w="2431"/>
      </w:tblGrid>
      <w:tr w:rsidR="00CF7C64" w:rsidRPr="008D0B56">
        <w:tc>
          <w:tcPr>
            <w:tcW w:w="2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Componente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 periodo</w:t>
            </w:r>
          </w:p>
        </w:tc>
        <w:tc>
          <w:tcPr>
            <w:tcW w:w="6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Lorenzo Braghetto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Massimo Dalla </w:t>
            </w:r>
            <w:r w:rsidR="008D0B56" w:rsidRPr="008D0B56">
              <w:rPr>
                <w:lang w:val="it-IT"/>
              </w:rPr>
              <w:t>Pietà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Gabriele </w:t>
            </w:r>
            <w:r w:rsidRPr="008D0B56">
              <w:rPr>
                <w:lang w:val="it-IT"/>
              </w:rPr>
              <w:lastRenderedPageBreak/>
              <w:t>Facchin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 xml:space="preserve">Progettista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>Alessandro Cornaglia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Progettista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Giorgio Maggiolo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Giacomo Quadrio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3.2c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 Tabella 3.2d, riassuntivo delle ore totali per ogni membro****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Come si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vedere nella Tabella 3.2d per ogni </w:t>
      </w:r>
      <w:r w:rsidR="008D0B56" w:rsidRPr="008D0B56">
        <w:rPr>
          <w:lang w:val="it-IT"/>
        </w:rPr>
        <w:t>elemento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previsto un lavoro medio di X ore.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Progettazione di Dettaglio e Codifica (PDC)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PDC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il periodo dal 08/02/2012 al 07/02/2012. Per garantire la turnazione dei ruoli all'interno di questa fase divideremo quest'</w:t>
      </w:r>
      <w:r w:rsidR="008D0B56" w:rsidRPr="008D0B56">
        <w:rPr>
          <w:lang w:val="it-IT"/>
        </w:rPr>
        <w:t>ultima</w:t>
      </w:r>
      <w:r w:rsidRPr="008D0B56">
        <w:rPr>
          <w:lang w:val="it-IT"/>
        </w:rPr>
        <w:t xml:space="preserve"> in due periodi: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I periodo dal 08/02/2012 al 22/02/2012 (15 giorni)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II periodo dal 23/02/2012 al 07/02/2012 (13 giorni)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Il primo periodo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leggermente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lungo per via della maggiore mole di lavoro.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mantenere la coerenza con il modello di ciclo di vita scelto (sezione 3.1) i compiti di Progettazione di Dettaglio e di Codifica </w:t>
      </w:r>
      <w:r w:rsidR="008D0B56" w:rsidRPr="008D0B56">
        <w:rPr>
          <w:lang w:val="it-IT"/>
        </w:rPr>
        <w:t>saranno</w:t>
      </w:r>
      <w:r w:rsidRPr="008D0B56">
        <w:rPr>
          <w:lang w:val="it-IT"/>
        </w:rPr>
        <w:t xml:space="preserve"> suddivisi in due parti.  La prima parte si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di progettare e codificare quanto riguarda I requisiti obbligatori, mentre la seconda parte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dedicata allo sviluppo dei requisiti opzionali. Le due parti sono leggermente sovrapposte </w:t>
      </w:r>
      <w:r w:rsidR="008D0B56" w:rsidRPr="008D0B56">
        <w:rPr>
          <w:lang w:val="it-IT"/>
        </w:rPr>
        <w:t>poiché</w:t>
      </w:r>
      <w:r w:rsidRPr="008D0B56">
        <w:rPr>
          <w:lang w:val="it-IT"/>
        </w:rPr>
        <w:t xml:space="preserve"> durante la codifica della prima parte si </w:t>
      </w:r>
      <w:r w:rsidR="008D0B56" w:rsidRPr="008D0B56">
        <w:rPr>
          <w:lang w:val="it-IT"/>
        </w:rPr>
        <w:t>procederà</w:t>
      </w:r>
      <w:r w:rsidRPr="008D0B56">
        <w:rPr>
          <w:lang w:val="it-IT"/>
        </w:rPr>
        <w:t xml:space="preserve"> alla progettazione della seconda. Si veda il diagramma di Gantt in figura 3.3 per maggior chiarezza.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****diagramma di gantt (figura 3.3)****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A seguire, il dettaglio delle ore di lavoro necessarie alla realizzazione della fase PDC.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3.3a, dettaglio delle ore per ruolo****</w:t>
      </w:r>
    </w:p>
    <w:p w:rsidR="00CF7C64" w:rsidRPr="008D0B56" w:rsidRDefault="00B74953">
      <w:pPr>
        <w:pStyle w:val="Default"/>
        <w:rPr>
          <w:lang w:val="it-IT"/>
        </w:rPr>
      </w:pPr>
      <w:bookmarkStart w:id="0" w:name="__DdeLink__267_1831980060"/>
      <w:bookmarkStart w:id="1" w:name="__DdeLink__266_1831980060"/>
      <w:bookmarkStart w:id="2" w:name="__DdeLink__265_1831980060"/>
      <w:bookmarkEnd w:id="0"/>
      <w:bookmarkEnd w:id="1"/>
      <w:bookmarkEnd w:id="2"/>
      <w:r w:rsidRPr="008D0B56">
        <w:rPr>
          <w:lang w:val="it-IT"/>
        </w:rPr>
        <w:t>****tabella 3.3b, riassuntivo delle ore per ruolo e relativo costo****</w:t>
      </w:r>
    </w:p>
    <w:p w:rsidR="00CF7C64" w:rsidRPr="008D0B56" w:rsidRDefault="008D0B56">
      <w:pPr>
        <w:pStyle w:val="Default"/>
        <w:rPr>
          <w:lang w:val="it-IT"/>
        </w:rPr>
      </w:pPr>
      <w:r w:rsidRPr="008D0B56">
        <w:rPr>
          <w:lang w:val="it-IT"/>
        </w:rPr>
        <w:t>Infine, si riporta la ripartizione dei ruoli fra I membri e il ri</w:t>
      </w:r>
      <w:r>
        <w:rPr>
          <w:lang w:val="it-IT"/>
        </w:rPr>
        <w:t>assuntivo delle ore di lavoro per</w:t>
      </w:r>
      <w:r w:rsidRPr="008D0B56">
        <w:rPr>
          <w:lang w:val="it-IT"/>
        </w:rPr>
        <w:t xml:space="preserve"> ogni singolo membro.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3.3c, ripartizione dei ruoli fra I membri del gruppo****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3.3d, riassuntivo delle ore totali per membro del gruppo****</w:t>
      </w: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Verifica e Validazione (VV)</w:t>
      </w:r>
    </w:p>
    <w:p w:rsidR="00CF7C64" w:rsidRDefault="009A3C16">
      <w:pPr>
        <w:pStyle w:val="Default"/>
        <w:rPr>
          <w:lang w:val="it-IT"/>
        </w:rPr>
      </w:pPr>
      <w:r>
        <w:rPr>
          <w:lang w:val="it-IT"/>
        </w:rPr>
        <w:t xml:space="preserve">La fase di Verifica e Validazione </w:t>
      </w:r>
      <w:r w:rsidR="00BC70E6">
        <w:rPr>
          <w:lang w:val="it-IT"/>
        </w:rPr>
        <w:t>occuperà il periodo</w:t>
      </w:r>
      <w:r>
        <w:rPr>
          <w:lang w:val="it-IT"/>
        </w:rPr>
        <w:t xml:space="preserve"> </w:t>
      </w:r>
      <w:r w:rsidR="00BC70E6">
        <w:rPr>
          <w:lang w:val="it-IT"/>
        </w:rPr>
        <w:t xml:space="preserve">che va dal 07/03/2012 al giorno di scadenza della Revisione di Accettazione. Poiché quest’ultima avrà luogo in data da destinarsi, faremo riferimento ad una data fittizia posta al 07/04/2012. </w:t>
      </w:r>
    </w:p>
    <w:p w:rsidR="00CF7C64" w:rsidRDefault="00BC70E6">
      <w:pPr>
        <w:pStyle w:val="Default"/>
        <w:rPr>
          <w:lang w:val="it-IT"/>
        </w:rPr>
      </w:pPr>
      <w:r>
        <w:rPr>
          <w:lang w:val="it-IT"/>
        </w:rPr>
        <w:t>Come per le altre fasi, anche questa sarà suddivisa in due periodi: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I periodo dal 07/03/2012 al 21/03/2012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II periodo dal 22/03/2012 al 07/04/2012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Segue il diagramma di Gantt con la ripartizione dei compiti.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****Figura 3.4: diagramma di Gantt per VV****</w:t>
      </w:r>
    </w:p>
    <w:p w:rsidR="00BC70E6" w:rsidRDefault="00BC70E6">
      <w:pPr>
        <w:pStyle w:val="Default"/>
        <w:rPr>
          <w:lang w:val="it-IT"/>
        </w:rPr>
      </w:pPr>
      <w:r w:rsidRPr="008D0B56">
        <w:rPr>
          <w:lang w:val="it-IT"/>
        </w:rPr>
        <w:t>A seguire, il dettaglio delle ore di lavoro necessarie alla realizzazione della fase</w:t>
      </w:r>
      <w:r>
        <w:rPr>
          <w:lang w:val="it-IT"/>
        </w:rPr>
        <w:t xml:space="preserve"> VV: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a, dettaglio delle ore per ruolo****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b, riassuntivo delle ore per ruolo e relativo costo****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Infine, si riporta la ripartizione dei ruoli fra I membri e il ri</w:t>
      </w:r>
      <w:r>
        <w:rPr>
          <w:lang w:val="it-IT"/>
        </w:rPr>
        <w:t>assuntivo delle ore di lavoro per</w:t>
      </w:r>
      <w:r w:rsidRPr="008D0B56">
        <w:rPr>
          <w:lang w:val="it-IT"/>
        </w:rPr>
        <w:t xml:space="preserve"> ogni singolo membro.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c, ripartizione dei ruoli fra I membri del gruppo****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 w:rsidRPr="00580FD7">
        <w:rPr>
          <w:lang w:val="it-IT"/>
        </w:rPr>
        <w:t>4d</w:t>
      </w:r>
      <w:r w:rsidRPr="008D0B56">
        <w:rPr>
          <w:lang w:val="it-IT"/>
        </w:rPr>
        <w:t>, riassuntivo delle ore totali per membro del gruppo****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4 Preventivo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5 Analisi Rischi</w:t>
      </w:r>
    </w:p>
    <w:sectPr w:rsidR="00CF7C64" w:rsidRPr="008D0B56" w:rsidSect="00CF7C64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C4C"/>
    <w:multiLevelType w:val="multilevel"/>
    <w:tmpl w:val="516027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14E553A9"/>
    <w:multiLevelType w:val="multilevel"/>
    <w:tmpl w:val="7D2C86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>
    <w:nsid w:val="27C44F87"/>
    <w:multiLevelType w:val="multilevel"/>
    <w:tmpl w:val="545A98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477A5A4B"/>
    <w:multiLevelType w:val="multilevel"/>
    <w:tmpl w:val="731EB7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nsid w:val="6CA124B1"/>
    <w:multiLevelType w:val="multilevel"/>
    <w:tmpl w:val="D1EE43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7B386CCF"/>
    <w:multiLevelType w:val="multilevel"/>
    <w:tmpl w:val="03A04E8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OpenSymbol" w:hAnsi="OpenSymbol" w:cs="OpenSymbol" w:hint="default"/>
      </w:rPr>
    </w:lvl>
  </w:abstractNum>
  <w:abstractNum w:abstractNumId="6">
    <w:nsid w:val="7D416B9A"/>
    <w:multiLevelType w:val="multilevel"/>
    <w:tmpl w:val="7E38AC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F7C64"/>
    <w:rsid w:val="000F1941"/>
    <w:rsid w:val="00580FD7"/>
    <w:rsid w:val="008D0B56"/>
    <w:rsid w:val="00996BAA"/>
    <w:rsid w:val="009A3C16"/>
    <w:rsid w:val="00B74953"/>
    <w:rsid w:val="00BC70E6"/>
    <w:rsid w:val="00CF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B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F7C64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rsid w:val="00CF7C64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CF7C64"/>
    <w:rPr>
      <w:rFonts w:ascii="OpenSymbol" w:eastAsia="OpenSymbol" w:hAnsi="OpenSymbol" w:cs="OpenSymbol"/>
    </w:rPr>
  </w:style>
  <w:style w:type="character" w:customStyle="1" w:styleId="ListLabel1">
    <w:name w:val="ListLabel 1"/>
    <w:rsid w:val="00CF7C64"/>
    <w:rPr>
      <w:rFonts w:cs="Symbol"/>
    </w:rPr>
  </w:style>
  <w:style w:type="character" w:customStyle="1" w:styleId="ListLabel2">
    <w:name w:val="ListLabel 2"/>
    <w:rsid w:val="00CF7C64"/>
    <w:rPr>
      <w:rFonts w:cs="OpenSymbol"/>
    </w:rPr>
  </w:style>
  <w:style w:type="character" w:customStyle="1" w:styleId="NumberingSymbols">
    <w:name w:val="Numbering Symbols"/>
    <w:rsid w:val="00CF7C64"/>
  </w:style>
  <w:style w:type="paragraph" w:customStyle="1" w:styleId="Heading">
    <w:name w:val="Heading"/>
    <w:basedOn w:val="Default"/>
    <w:next w:val="Textbody"/>
    <w:rsid w:val="00CF7C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rsid w:val="00CF7C64"/>
    <w:pPr>
      <w:spacing w:after="120"/>
    </w:pPr>
  </w:style>
  <w:style w:type="paragraph" w:styleId="Elenco">
    <w:name w:val="List"/>
    <w:basedOn w:val="Textbody"/>
    <w:rsid w:val="00CF7C64"/>
  </w:style>
  <w:style w:type="paragraph" w:customStyle="1" w:styleId="Caption">
    <w:name w:val="Caption"/>
    <w:basedOn w:val="Default"/>
    <w:rsid w:val="00CF7C6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CF7C64"/>
    <w:pPr>
      <w:suppressLineNumbers/>
    </w:pPr>
  </w:style>
  <w:style w:type="paragraph" w:customStyle="1" w:styleId="TableContents">
    <w:name w:val="Table Contents"/>
    <w:basedOn w:val="Default"/>
    <w:rsid w:val="00CF7C64"/>
    <w:pPr>
      <w:suppressLineNumbers/>
    </w:pPr>
  </w:style>
  <w:style w:type="paragraph" w:customStyle="1" w:styleId="TableHeading">
    <w:name w:val="Table Heading"/>
    <w:basedOn w:val="TableContents"/>
    <w:rsid w:val="00CF7C6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th.unipd.it/~tullio/IS-1/2011/Progetto/PD01b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unipd.it/~tullio/IS-1/2011/Progetto/C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5848-E081-476A-920C-63438A17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Begolo [IN2]</dc:creator>
  <cp:lastModifiedBy>Marco</cp:lastModifiedBy>
  <cp:revision>6</cp:revision>
  <dcterms:created xsi:type="dcterms:W3CDTF">2011-12-06T12:55:00Z</dcterms:created>
  <dcterms:modified xsi:type="dcterms:W3CDTF">2011-12-09T10:52:00Z</dcterms:modified>
</cp:coreProperties>
</file>