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23" w:type="dxa"/>
        <w:jc w:val="left"/>
        <w:tblInd w:w="7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6" w:space="0" w:color="000001"/>
          <w:insideH w:val="single" w:sz="2" w:space="0" w:color="000001"/>
          <w:insideV w:val="single" w:sz="6" w:space="0" w:color="000001"/>
        </w:tblBorders>
        <w:tblCellMar>
          <w:top w:w="0" w:type="dxa"/>
          <w:left w:w="23" w:type="dxa"/>
          <w:bottom w:w="0" w:type="dxa"/>
          <w:right w:w="26" w:type="dxa"/>
        </w:tblCellMar>
        <w:tblLook w:noVBand="0" w:val="0000" w:noHBand="0" w:lastColumn="0" w:firstColumn="0" w:lastRow="0" w:firstRow="0"/>
      </w:tblPr>
      <w:tblGrid>
        <w:gridCol w:w="1686"/>
        <w:gridCol w:w="7336"/>
      </w:tblGrid>
      <w:tr>
        <w:trPr>
          <w:trHeight w:val="1" w:hRule="atLeast"/>
        </w:trPr>
        <w:tc>
          <w:tcPr>
            <w:tcW w:w="1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000000" w:fill="auto" w:val="clear"/>
            <w:tcMar>
              <w:left w:w="23" w:type="dxa"/>
            </w:tcMar>
          </w:tcPr>
          <w:p>
            <w:pPr>
              <w:pStyle w:val="Normal"/>
              <w:suppressLineNumbers/>
              <w:suppressAutoHyphens w:val="true"/>
              <w:spacing w:lineRule="auto" w:line="240" w:before="0" w:after="0"/>
              <w:rPr/>
            </w:pPr>
            <w:r>
              <w:rPr>
                <w:rFonts w:eastAsia="Liberation Serif" w:cs="Liberation Serif" w:ascii="Liberation Serif" w:hAnsi="Liberation Serif"/>
                <w:sz w:val="24"/>
              </w:rPr>
              <w:t>ID</w:t>
            </w:r>
          </w:p>
        </w:tc>
        <w:tc>
          <w:tcPr>
            <w:tcW w:w="73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auto" w:val="clear"/>
            <w:tcMar>
              <w:left w:w="23" w:type="dxa"/>
            </w:tcMar>
          </w:tcPr>
          <w:p>
            <w:pPr>
              <w:pStyle w:val="Normal"/>
              <w:suppressLineNumbers/>
              <w:suppressAutoHyphens w:val="true"/>
              <w:spacing w:lineRule="auto" w:line="240" w:before="0" w:after="0"/>
              <w:rPr/>
            </w:pPr>
            <w:r>
              <w:rPr>
                <w:rFonts w:eastAsia="Liberation Serif" w:cs="Liberation Serif" w:ascii="Liberation Serif" w:hAnsi="Liberation Serif"/>
                <w:sz w:val="24"/>
              </w:rPr>
              <w:t xml:space="preserve">UC </w:t>
            </w:r>
            <w:r>
              <w:rPr>
                <w:rFonts w:eastAsia="Liberation Serif" w:cs="Liberation Serif" w:ascii="Liberation Serif" w:hAnsi="Liberation Serif"/>
                <w:sz w:val="24"/>
              </w:rPr>
              <w:t>2</w:t>
            </w:r>
            <w:r>
              <w:rPr>
                <w:rFonts w:eastAsia="Liberation Serif" w:cs="Liberation Serif" w:ascii="Liberation Serif" w:hAnsi="Liberation Serif"/>
                <w:sz w:val="24"/>
              </w:rPr>
              <w:t>: Hent tilbud</w:t>
            </w:r>
          </w:p>
        </w:tc>
      </w:tr>
      <w:tr>
        <w:trPr>
          <w:trHeight w:val="1" w:hRule="atLeast"/>
        </w:trPr>
        <w:tc>
          <w:tcPr>
            <w:tcW w:w="1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000000" w:fill="auto" w:val="clear"/>
            <w:tcMar>
              <w:left w:w="23" w:type="dxa"/>
            </w:tcMar>
          </w:tcPr>
          <w:p>
            <w:pPr>
              <w:pStyle w:val="Normal"/>
              <w:suppressLineNumbers/>
              <w:suppressAutoHyphens w:val="true"/>
              <w:spacing w:lineRule="auto" w:line="240" w:before="0" w:after="0"/>
              <w:rPr/>
            </w:pPr>
            <w:r>
              <w:rPr>
                <w:rFonts w:eastAsia="Liberation Serif" w:cs="Liberation Serif" w:ascii="Liberation Serif" w:hAnsi="Liberation Serif"/>
                <w:sz w:val="24"/>
              </w:rPr>
              <w:t>Primær aktør</w:t>
            </w:r>
          </w:p>
        </w:tc>
        <w:tc>
          <w:tcPr>
            <w:tcW w:w="73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auto" w:val="clear"/>
            <w:tcMar>
              <w:left w:w="23" w:type="dxa"/>
            </w:tcMar>
          </w:tcPr>
          <w:p>
            <w:pPr>
              <w:pStyle w:val="Normal"/>
              <w:suppressLineNumbers/>
              <w:suppressAutoHyphens w:val="true"/>
              <w:spacing w:lineRule="auto" w:line="240" w:before="0" w:after="0"/>
              <w:rPr/>
            </w:pPr>
            <w:r>
              <w:rPr>
                <w:rFonts w:eastAsia="Liberation Serif" w:cs="Liberation Serif" w:ascii="Liberation Serif" w:hAnsi="Liberation Serif"/>
                <w:sz w:val="24"/>
              </w:rPr>
              <w:t>Sælger</w:t>
            </w:r>
          </w:p>
        </w:tc>
      </w:tr>
      <w:tr>
        <w:trPr>
          <w:trHeight w:val="1" w:hRule="atLeast"/>
        </w:trPr>
        <w:tc>
          <w:tcPr>
            <w:tcW w:w="90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auto" w:val="clear"/>
            <w:tcMar>
              <w:left w:w="23" w:type="dxa"/>
            </w:tcMar>
          </w:tcPr>
          <w:p>
            <w:pPr>
              <w:pStyle w:val="Normal"/>
              <w:suppressLineNumbers/>
              <w:suppressAutoHyphens w:val="true"/>
              <w:spacing w:lineRule="auto" w:line="240" w:before="0" w:after="0"/>
              <w:rPr>
                <w:lang w:val="da-DK"/>
              </w:rPr>
            </w:pPr>
            <w:r>
              <w:rPr>
                <w:rFonts w:eastAsia="Liberation Serif" w:cs="Liberation Serif" w:ascii="Liberation Serif" w:hAnsi="Liberation Serif"/>
                <w:sz w:val="24"/>
                <w:lang w:val="da-DK"/>
              </w:rPr>
              <w:t>Tilbuddet er færdigregnet og hentes af sælgeren. Sælgeren præsenterer tilbuddet for kunden.</w:t>
            </w:r>
          </w:p>
        </w:tc>
      </w:tr>
    </w:tbl>
    <w:p>
      <w:pPr>
        <w:pStyle w:val="Normal"/>
        <w:suppressAutoHyphens w:val="true"/>
        <w:spacing w:lineRule="auto" w:line="240"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GB" w:eastAsia="en-GB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Overskrift">
    <w:name w:val="Overskrift"/>
    <w:basedOn w:val="Normal"/>
    <w:next w:val="Brdtekst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rdtekst">
    <w:name w:val="Brødtekst"/>
    <w:basedOn w:val="Normal"/>
    <w:pPr>
      <w:spacing w:lineRule="auto" w:line="288" w:before="0" w:after="140"/>
    </w:pPr>
    <w:rPr/>
  </w:style>
  <w:style w:type="paragraph" w:styleId="Liste">
    <w:name w:val="Liste"/>
    <w:basedOn w:val="Brdtekst"/>
    <w:pPr/>
    <w:rPr>
      <w:rFonts w:cs="Mangal"/>
    </w:rPr>
  </w:style>
  <w:style w:type="paragraph" w:styleId="Billedtekst">
    <w:name w:val="Billedtekst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LibreOffice/4.4.2.2$Windows_x86 LibreOffice_project/c4c7d32d0d49397cad38d62472b0bc8acff48dd6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2015-04-28T10:33:00Z</dcterms:created>
  <dc:language>da-DK</dc:language>
  <dcterms:modified xsi:type="dcterms:W3CDTF">2015-04-30T08:25:29Z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