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6FC" w:rsidRPr="007256FC" w:rsidRDefault="007256FC" w:rsidP="00647F0A">
      <w:pPr>
        <w:pStyle w:val="Sansinterligne"/>
        <w:jc w:val="center"/>
        <w:rPr>
          <w:b/>
          <w:sz w:val="20"/>
          <w:szCs w:val="20"/>
        </w:rPr>
      </w:pPr>
      <w:r w:rsidRPr="007256FC">
        <w:rPr>
          <w:b/>
          <w:sz w:val="20"/>
          <w:szCs w:val="20"/>
        </w:rPr>
        <w:t>Propagation des autorisations NTFS</w:t>
      </w:r>
    </w:p>
    <w:p w:rsidR="007256FC" w:rsidRPr="007256FC" w:rsidRDefault="007256FC" w:rsidP="001335F7">
      <w:pPr>
        <w:pStyle w:val="Sansinterligne"/>
        <w:jc w:val="center"/>
        <w:rPr>
          <w:sz w:val="20"/>
          <w:szCs w:val="20"/>
        </w:rPr>
      </w:pPr>
    </w:p>
    <w:p w:rsidR="007256FC" w:rsidRPr="007256FC" w:rsidRDefault="007256FC" w:rsidP="00647F0A">
      <w:pPr>
        <w:pStyle w:val="Sansinterligne"/>
        <w:jc w:val="center"/>
        <w:rPr>
          <w:sz w:val="20"/>
          <w:szCs w:val="20"/>
        </w:rPr>
      </w:pPr>
      <w:r w:rsidRPr="007256FC">
        <w:rPr>
          <w:noProof/>
          <w:sz w:val="20"/>
          <w:szCs w:val="20"/>
          <w:lang w:eastAsia="fr-CA"/>
        </w:rPr>
        <w:drawing>
          <wp:inline distT="0" distB="0" distL="0" distR="0" wp14:anchorId="789ACA2A" wp14:editId="654AB241">
            <wp:extent cx="4640040" cy="73965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OI_IO_NP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40" cy="73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FC" w:rsidRPr="007256FC" w:rsidRDefault="007256FC" w:rsidP="00647F0A">
      <w:pPr>
        <w:pStyle w:val="Sansinterligne"/>
        <w:rPr>
          <w:sz w:val="20"/>
          <w:szCs w:val="20"/>
        </w:rPr>
      </w:pPr>
    </w:p>
    <w:p w:rsidR="007256FC" w:rsidRPr="007256FC" w:rsidRDefault="007256FC" w:rsidP="00647F0A">
      <w:pPr>
        <w:pStyle w:val="Sansinterligne"/>
        <w:rPr>
          <w:sz w:val="20"/>
          <w:szCs w:val="20"/>
        </w:rPr>
      </w:pPr>
    </w:p>
    <w:p w:rsidR="007256FC" w:rsidRPr="00FE7EB6" w:rsidRDefault="007256FC" w:rsidP="00647F0A">
      <w:pPr>
        <w:pStyle w:val="Sansinterligne"/>
        <w:rPr>
          <w:sz w:val="20"/>
          <w:szCs w:val="20"/>
        </w:rPr>
      </w:pPr>
      <w:r w:rsidRPr="00FE7EB6">
        <w:rPr>
          <w:sz w:val="20"/>
          <w:szCs w:val="20"/>
        </w:rPr>
        <w:br w:type="page"/>
      </w:r>
    </w:p>
    <w:p w:rsidR="000B24CC" w:rsidRPr="00C304B7" w:rsidRDefault="000B24CC" w:rsidP="00C304B7">
      <w:pPr>
        <w:pStyle w:val="Sansinterligne"/>
        <w:rPr>
          <w:sz w:val="20"/>
          <w:szCs w:val="20"/>
        </w:rPr>
      </w:pPr>
      <w:r w:rsidRPr="00C304B7">
        <w:rPr>
          <w:sz w:val="20"/>
          <w:szCs w:val="20"/>
        </w:rPr>
        <w:lastRenderedPageBreak/>
        <w:t>Le tableau suivant vous permet d'interpréter les codes.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8364"/>
      </w:tblGrid>
      <w:tr w:rsidR="000B24CC" w:rsidRPr="00C304B7" w:rsidTr="00EB4BEA">
        <w:tc>
          <w:tcPr>
            <w:tcW w:w="1809" w:type="dxa"/>
            <w:tcBorders>
              <w:bottom w:val="double" w:sz="4" w:space="0" w:color="auto"/>
            </w:tcBorders>
            <w:shd w:val="pct10" w:color="auto" w:fill="auto"/>
          </w:tcPr>
          <w:p w:rsidR="000B24CC" w:rsidRPr="00C304B7" w:rsidRDefault="000B24CC" w:rsidP="00EB4BEA">
            <w:pPr>
              <w:pStyle w:val="Sansinterligne"/>
              <w:jc w:val="center"/>
              <w:rPr>
                <w:rFonts w:asciiTheme="minorHAnsi" w:hAnsiTheme="minorHAnsi"/>
                <w:b/>
                <w:sz w:val="20"/>
                <w:szCs w:val="20"/>
                <w:lang w:val="en-CA"/>
              </w:rPr>
            </w:pPr>
            <w:r w:rsidRPr="00C304B7">
              <w:rPr>
                <w:rFonts w:asciiTheme="minorHAnsi" w:hAnsiTheme="minorHAnsi"/>
                <w:b/>
                <w:sz w:val="20"/>
                <w:szCs w:val="20"/>
                <w:lang w:val="en-CA"/>
              </w:rPr>
              <w:t>Code</w:t>
            </w:r>
          </w:p>
        </w:tc>
        <w:tc>
          <w:tcPr>
            <w:tcW w:w="8364" w:type="dxa"/>
            <w:tcBorders>
              <w:bottom w:val="double" w:sz="4" w:space="0" w:color="auto"/>
            </w:tcBorders>
            <w:shd w:val="pct10" w:color="auto" w:fill="auto"/>
          </w:tcPr>
          <w:p w:rsidR="000B24CC" w:rsidRPr="00C304B7" w:rsidRDefault="000B24CC" w:rsidP="00EB4BEA">
            <w:pPr>
              <w:pStyle w:val="Sansinterligne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304B7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Portée de l'application de l'entrée de contrôle d'accès</w:t>
            </w:r>
          </w:p>
        </w:tc>
      </w:tr>
      <w:tr w:rsidR="000B24CC" w:rsidRPr="00C304B7" w:rsidTr="00AD6083">
        <w:tc>
          <w:tcPr>
            <w:tcW w:w="18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Rien</w:t>
            </w:r>
          </w:p>
        </w:tc>
        <w:tc>
          <w:tcPr>
            <w:tcW w:w="836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uniquement</w:t>
            </w:r>
          </w:p>
        </w:tc>
      </w:tr>
      <w:tr w:rsidR="000B24CC" w:rsidRPr="00C304B7" w:rsidTr="00AD6083">
        <w:tc>
          <w:tcPr>
            <w:tcW w:w="1809" w:type="dxa"/>
            <w:tcBorders>
              <w:top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OI</w:t>
            </w:r>
          </w:p>
        </w:tc>
        <w:tc>
          <w:tcPr>
            <w:tcW w:w="8364" w:type="dxa"/>
            <w:tcBorders>
              <w:top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et les fichiers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CI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et les sous-dossiers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IO</w:t>
            </w:r>
          </w:p>
        </w:tc>
        <w:tc>
          <w:tcPr>
            <w:tcW w:w="8364" w:type="dxa"/>
            <w:vAlign w:val="center"/>
          </w:tcPr>
          <w:p w:rsidR="00CA70A3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L'entrée de contrôle d'accès ne s'applique pas au fichier/répertoire en cours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(OI)(CI)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dossier, les sous-dossiers et les fichiers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(OI)(CI)(IO)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sous-dossiers et les fichiers seulement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(CI)(IO)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sous-dossiers seulement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fichiers seulement</w:t>
            </w:r>
          </w:p>
        </w:tc>
      </w:tr>
    </w:tbl>
    <w:p w:rsidR="000B24CC" w:rsidRPr="00C304B7" w:rsidRDefault="000B24CC" w:rsidP="00647F0A">
      <w:pPr>
        <w:pStyle w:val="Sansinterligne"/>
        <w:rPr>
          <w:sz w:val="20"/>
          <w:szCs w:val="20"/>
        </w:rPr>
      </w:pPr>
    </w:p>
    <w:p w:rsidR="000B24CC" w:rsidRPr="004B5A9C" w:rsidRDefault="007414D6" w:rsidP="000B24CC">
      <w:pPr>
        <w:pStyle w:val="Sansinterligne"/>
        <w:rPr>
          <w:sz w:val="20"/>
          <w:szCs w:val="20"/>
        </w:rPr>
      </w:pPr>
      <w:r w:rsidRPr="004B5A9C">
        <w:rPr>
          <w:sz w:val="20"/>
          <w:szCs w:val="20"/>
        </w:rPr>
        <w:t>Exemples</w:t>
      </w:r>
      <w:r w:rsidR="00500871" w:rsidRPr="004B5A9C">
        <w:rPr>
          <w:sz w:val="20"/>
          <w:szCs w:val="20"/>
        </w:rPr>
        <w:t>: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ajouter des autorisations NTFS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  administrateurs:(OI)(CI)(F)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  system:(OI)(CI)(F)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remplacer les autorisations NTFS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/grant:r  *S-1-5-11:(OI)(CI)(M)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modifier le propriétaire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/setowner  administrateurs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rétablir l'héritage par défaut sur un répertoire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/reset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supprimer toutes les ACE héritées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/inheritance:r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attribuer des autorisations NTFS sur un répertoire à plusieurs utilisateurs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/grant  Administrateurs:(OI)(CI)(F)  SYSTEM:(OI)(CI)(F)  u1:(OI)(CI)(M)</w:t>
      </w:r>
    </w:p>
    <w:p w:rsidR="00D20385" w:rsidRDefault="00D20385" w:rsidP="00647F0A">
      <w:pPr>
        <w:pStyle w:val="Sansinterligne"/>
        <w:rPr>
          <w:sz w:val="20"/>
          <w:szCs w:val="20"/>
        </w:rPr>
      </w:pPr>
    </w:p>
    <w:p w:rsidR="00DE694E" w:rsidRPr="00C304B7" w:rsidRDefault="00DE694E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D3946">
      <w:pPr>
        <w:pStyle w:val="Sansinterligne"/>
        <w:rPr>
          <w:b/>
          <w:sz w:val="20"/>
          <w:szCs w:val="20"/>
          <w:u w:val="single"/>
        </w:rPr>
      </w:pPr>
      <w:r w:rsidRPr="00FB2742">
        <w:rPr>
          <w:b/>
          <w:sz w:val="20"/>
          <w:szCs w:val="20"/>
          <w:u w:val="single"/>
        </w:rPr>
        <w:t xml:space="preserve">Utiliser PowerShell pour exécuter </w:t>
      </w:r>
      <w:r w:rsidR="000832C1" w:rsidRPr="00BD3946">
        <w:rPr>
          <w:b/>
          <w:sz w:val="20"/>
          <w:szCs w:val="20"/>
          <w:u w:val="single"/>
        </w:rPr>
        <w:t>la commande ICACLS</w:t>
      </w:r>
    </w:p>
    <w:p w:rsidR="00FB2742" w:rsidRPr="00FB2742" w:rsidRDefault="00FB2742" w:rsidP="007B6E1A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>Si une commande fonctionne dans une fenêtre CMD on peut l'exécuter dans une fenêtre PowerShell. Mais dans certaine situation, il faut modifier la syntaxe de la commande pour réussir à l'exécuter correctement.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b/>
          <w:sz w:val="20"/>
          <w:szCs w:val="20"/>
        </w:rPr>
      </w:pPr>
      <w:r w:rsidRPr="00FB2742">
        <w:rPr>
          <w:b/>
          <w:sz w:val="20"/>
          <w:szCs w:val="20"/>
        </w:rPr>
        <w:t>La syntaxe pour la commande "icacls" si on l'exécute dans une fenêtre CMD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c:\toto  /grant  "tout le monde":(OI)(CI)(F)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b/>
          <w:sz w:val="20"/>
          <w:szCs w:val="20"/>
        </w:rPr>
      </w:pPr>
      <w:r w:rsidRPr="00FB2742">
        <w:rPr>
          <w:b/>
          <w:sz w:val="20"/>
          <w:szCs w:val="20"/>
        </w:rPr>
        <w:t>Voici deux solutions pour exécuter la commande "icacls" dans PowerShell</w:t>
      </w:r>
    </w:p>
    <w:p w:rsidR="00FB2742" w:rsidRPr="00FB2742" w:rsidRDefault="00FB2742" w:rsidP="00B44049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>solution 1a: on change la position des guillemets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c:\toto  /grant  "tout le monde:(OI)(CI)(F)"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 xml:space="preserve">solution 1b: on peut utiliser la séquence </w:t>
      </w:r>
      <w:r w:rsidRPr="00FB2742">
        <w:rPr>
          <w:b/>
          <w:sz w:val="20"/>
          <w:szCs w:val="20"/>
        </w:rPr>
        <w:t>--%</w:t>
      </w:r>
      <w:r w:rsidRPr="00FB2742">
        <w:rPr>
          <w:sz w:val="20"/>
          <w:szCs w:val="20"/>
        </w:rPr>
        <w:t xml:space="preserve"> pour indiquer à PowerShell de ne pas interpréter le reste de la ligne, solution valide à partir de "PowerShell 3.0"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--%  c:\toto  /grant  "tout le monde":(OI)(CI)(F)</w:t>
      </w:r>
    </w:p>
    <w:p w:rsidR="00E11620" w:rsidRPr="00F64395" w:rsidRDefault="00E11620" w:rsidP="00647F0A">
      <w:pPr>
        <w:pStyle w:val="Sansinterligne"/>
        <w:rPr>
          <w:sz w:val="20"/>
          <w:szCs w:val="20"/>
        </w:rPr>
      </w:pPr>
    </w:p>
    <w:p w:rsidR="00FB2742" w:rsidRPr="00F64395" w:rsidRDefault="00FB2742" w:rsidP="00647F0A">
      <w:pPr>
        <w:pStyle w:val="Sansinterligne"/>
        <w:rPr>
          <w:sz w:val="20"/>
          <w:szCs w:val="20"/>
        </w:rPr>
      </w:pPr>
    </w:p>
    <w:sectPr w:rsidR="00FB2742" w:rsidRPr="00F64395" w:rsidSect="009F7A6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891" w:rsidRDefault="00771891" w:rsidP="002F63AF">
      <w:r>
        <w:separator/>
      </w:r>
    </w:p>
  </w:endnote>
  <w:endnote w:type="continuationSeparator" w:id="0">
    <w:p w:rsidR="00771891" w:rsidRDefault="00771891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E754657-4962-4FF4-8EA7-A61A730E1396}"/>
    <w:embedBold r:id="rId2" w:fontKey="{8D959F9A-A59C-4DA1-AAE6-190A7A66FC1E}"/>
    <w:embedItalic r:id="rId3" w:fontKey="{F6A19C5B-41AF-4CD4-883C-12CB2728B4C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71C5" w:rsidRDefault="007F71C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14A" w:rsidRPr="00787E7E" w:rsidRDefault="0002214A" w:rsidP="000221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7F71C5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7F71C5">
      <w:rPr>
        <w:rFonts w:ascii="Calibri" w:eastAsia="MS Mincho" w:hAnsi="Calibri" w:cs="Arial"/>
        <w:noProof/>
        <w:szCs w:val="20"/>
        <w:lang w:eastAsia="en-US"/>
      </w:rPr>
      <w:t>2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71C5" w:rsidRDefault="007F71C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891" w:rsidRDefault="00771891" w:rsidP="002F63AF">
      <w:r>
        <w:separator/>
      </w:r>
    </w:p>
  </w:footnote>
  <w:footnote w:type="continuationSeparator" w:id="0">
    <w:p w:rsidR="00771891" w:rsidRDefault="00771891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71C5" w:rsidRDefault="007F71C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C9B" w:rsidRPr="00BA3E9C" w:rsidRDefault="00276C9B" w:rsidP="00276C9B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3C1F81">
      <w:rPr>
        <w:rFonts w:ascii="Calibri" w:eastAsia="MS Mincho" w:hAnsi="Calibri" w:cs="Arial"/>
        <w:noProof/>
        <w:szCs w:val="20"/>
        <w:lang w:eastAsia="en-US"/>
      </w:rPr>
      <w:t>Annexe ICACLS.docx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:rsidR="00276C9B" w:rsidRPr="00BA3E9C" w:rsidRDefault="00276C9B" w:rsidP="00276C9B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BA3E9C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3C1F81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7F71C5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7F71C5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71C5" w:rsidRDefault="007F71C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C92D3C"/>
    <w:multiLevelType w:val="hybridMultilevel"/>
    <w:tmpl w:val="06E4BE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89209C2"/>
    <w:multiLevelType w:val="hybridMultilevel"/>
    <w:tmpl w:val="22B4CEA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B824F9"/>
    <w:multiLevelType w:val="hybridMultilevel"/>
    <w:tmpl w:val="3E60777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5"/>
  </w:num>
  <w:num w:numId="4">
    <w:abstractNumId w:val="14"/>
  </w:num>
  <w:num w:numId="5">
    <w:abstractNumId w:val="10"/>
  </w:num>
  <w:num w:numId="6">
    <w:abstractNumId w:val="7"/>
  </w:num>
  <w:num w:numId="7">
    <w:abstractNumId w:val="11"/>
  </w:num>
  <w:num w:numId="8">
    <w:abstractNumId w:val="17"/>
  </w:num>
  <w:num w:numId="9">
    <w:abstractNumId w:val="19"/>
  </w:num>
  <w:num w:numId="10">
    <w:abstractNumId w:val="1"/>
  </w:num>
  <w:num w:numId="11">
    <w:abstractNumId w:val="15"/>
  </w:num>
  <w:num w:numId="12">
    <w:abstractNumId w:val="16"/>
  </w:num>
  <w:num w:numId="13">
    <w:abstractNumId w:val="4"/>
  </w:num>
  <w:num w:numId="14">
    <w:abstractNumId w:val="8"/>
  </w:num>
  <w:num w:numId="15">
    <w:abstractNumId w:val="2"/>
  </w:num>
  <w:num w:numId="16">
    <w:abstractNumId w:val="12"/>
  </w:num>
  <w:num w:numId="17">
    <w:abstractNumId w:val="0"/>
  </w:num>
  <w:num w:numId="18">
    <w:abstractNumId w:val="18"/>
  </w:num>
  <w:num w:numId="19">
    <w:abstractNumId w:val="3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214A"/>
    <w:rsid w:val="0003052C"/>
    <w:rsid w:val="00033053"/>
    <w:rsid w:val="00053FC1"/>
    <w:rsid w:val="00060EC1"/>
    <w:rsid w:val="000813A2"/>
    <w:rsid w:val="000832C1"/>
    <w:rsid w:val="000A57BD"/>
    <w:rsid w:val="000A65BB"/>
    <w:rsid w:val="000B24CC"/>
    <w:rsid w:val="000C3474"/>
    <w:rsid w:val="000D1335"/>
    <w:rsid w:val="000D67FE"/>
    <w:rsid w:val="000F05A9"/>
    <w:rsid w:val="0011381D"/>
    <w:rsid w:val="001335F7"/>
    <w:rsid w:val="00135593"/>
    <w:rsid w:val="00137953"/>
    <w:rsid w:val="0017034A"/>
    <w:rsid w:val="00174494"/>
    <w:rsid w:val="00182E32"/>
    <w:rsid w:val="001A0A7C"/>
    <w:rsid w:val="001B3DA8"/>
    <w:rsid w:val="002047A4"/>
    <w:rsid w:val="0023610A"/>
    <w:rsid w:val="0024305B"/>
    <w:rsid w:val="0027300E"/>
    <w:rsid w:val="00274FA6"/>
    <w:rsid w:val="00276C9B"/>
    <w:rsid w:val="00280BD5"/>
    <w:rsid w:val="00297ECE"/>
    <w:rsid w:val="002B6FD9"/>
    <w:rsid w:val="002C0BDB"/>
    <w:rsid w:val="002C3A45"/>
    <w:rsid w:val="002D5AEA"/>
    <w:rsid w:val="002E076E"/>
    <w:rsid w:val="002F2706"/>
    <w:rsid w:val="002F4233"/>
    <w:rsid w:val="002F5B3E"/>
    <w:rsid w:val="002F63AF"/>
    <w:rsid w:val="003037E8"/>
    <w:rsid w:val="0031137E"/>
    <w:rsid w:val="0032150C"/>
    <w:rsid w:val="00322A04"/>
    <w:rsid w:val="00333B23"/>
    <w:rsid w:val="003523D0"/>
    <w:rsid w:val="00356F16"/>
    <w:rsid w:val="003677F2"/>
    <w:rsid w:val="00373BCE"/>
    <w:rsid w:val="00387BB8"/>
    <w:rsid w:val="00391C94"/>
    <w:rsid w:val="003B38C3"/>
    <w:rsid w:val="003C1F81"/>
    <w:rsid w:val="003E2327"/>
    <w:rsid w:val="003E4576"/>
    <w:rsid w:val="003F205D"/>
    <w:rsid w:val="0041318B"/>
    <w:rsid w:val="00424654"/>
    <w:rsid w:val="00432FAE"/>
    <w:rsid w:val="004349BA"/>
    <w:rsid w:val="004379E8"/>
    <w:rsid w:val="004427F2"/>
    <w:rsid w:val="00445B37"/>
    <w:rsid w:val="00472104"/>
    <w:rsid w:val="00484F36"/>
    <w:rsid w:val="004859D1"/>
    <w:rsid w:val="00486589"/>
    <w:rsid w:val="00486C98"/>
    <w:rsid w:val="00494571"/>
    <w:rsid w:val="00495693"/>
    <w:rsid w:val="004A2572"/>
    <w:rsid w:val="004A29B1"/>
    <w:rsid w:val="004A7618"/>
    <w:rsid w:val="004B5A9C"/>
    <w:rsid w:val="004E74CB"/>
    <w:rsid w:val="004F427A"/>
    <w:rsid w:val="004F6B7C"/>
    <w:rsid w:val="00500871"/>
    <w:rsid w:val="00520CEB"/>
    <w:rsid w:val="00523D2F"/>
    <w:rsid w:val="005256B1"/>
    <w:rsid w:val="005316D9"/>
    <w:rsid w:val="00532784"/>
    <w:rsid w:val="00536F02"/>
    <w:rsid w:val="00540BBD"/>
    <w:rsid w:val="00547E71"/>
    <w:rsid w:val="00550274"/>
    <w:rsid w:val="00566722"/>
    <w:rsid w:val="00570BAB"/>
    <w:rsid w:val="00574B86"/>
    <w:rsid w:val="005772D4"/>
    <w:rsid w:val="00580166"/>
    <w:rsid w:val="00584262"/>
    <w:rsid w:val="00586056"/>
    <w:rsid w:val="005B0F12"/>
    <w:rsid w:val="005B6564"/>
    <w:rsid w:val="005C3D26"/>
    <w:rsid w:val="005C6D75"/>
    <w:rsid w:val="005C6FDC"/>
    <w:rsid w:val="005D7414"/>
    <w:rsid w:val="005E20C2"/>
    <w:rsid w:val="005E5EE4"/>
    <w:rsid w:val="0060375D"/>
    <w:rsid w:val="00604080"/>
    <w:rsid w:val="00610CA3"/>
    <w:rsid w:val="00612C87"/>
    <w:rsid w:val="006206EE"/>
    <w:rsid w:val="006215A3"/>
    <w:rsid w:val="00626087"/>
    <w:rsid w:val="0063456C"/>
    <w:rsid w:val="006369B0"/>
    <w:rsid w:val="00640409"/>
    <w:rsid w:val="0064774B"/>
    <w:rsid w:val="00647A99"/>
    <w:rsid w:val="00647F0A"/>
    <w:rsid w:val="0065314C"/>
    <w:rsid w:val="00663BB2"/>
    <w:rsid w:val="00670674"/>
    <w:rsid w:val="00673D2D"/>
    <w:rsid w:val="006742DA"/>
    <w:rsid w:val="00691123"/>
    <w:rsid w:val="006A06D2"/>
    <w:rsid w:val="006A319C"/>
    <w:rsid w:val="006A31B9"/>
    <w:rsid w:val="006B0CFE"/>
    <w:rsid w:val="006B25C6"/>
    <w:rsid w:val="006C41D3"/>
    <w:rsid w:val="006C4F13"/>
    <w:rsid w:val="006D4A66"/>
    <w:rsid w:val="006D4C14"/>
    <w:rsid w:val="006E09E8"/>
    <w:rsid w:val="00713B47"/>
    <w:rsid w:val="00716182"/>
    <w:rsid w:val="007202E0"/>
    <w:rsid w:val="007256FC"/>
    <w:rsid w:val="00726447"/>
    <w:rsid w:val="00727E0E"/>
    <w:rsid w:val="007414D6"/>
    <w:rsid w:val="00756318"/>
    <w:rsid w:val="00764BA2"/>
    <w:rsid w:val="0076629B"/>
    <w:rsid w:val="00770606"/>
    <w:rsid w:val="00771891"/>
    <w:rsid w:val="0078243F"/>
    <w:rsid w:val="007927A4"/>
    <w:rsid w:val="00795005"/>
    <w:rsid w:val="007A5234"/>
    <w:rsid w:val="007B11B3"/>
    <w:rsid w:val="007B4BB5"/>
    <w:rsid w:val="007B6E1A"/>
    <w:rsid w:val="007C1715"/>
    <w:rsid w:val="007D3484"/>
    <w:rsid w:val="007D7562"/>
    <w:rsid w:val="007E1974"/>
    <w:rsid w:val="007E4FD6"/>
    <w:rsid w:val="007F16E9"/>
    <w:rsid w:val="007F71C5"/>
    <w:rsid w:val="007F7B2E"/>
    <w:rsid w:val="00815DD3"/>
    <w:rsid w:val="00831A6F"/>
    <w:rsid w:val="008417A3"/>
    <w:rsid w:val="00845CEF"/>
    <w:rsid w:val="00853FE3"/>
    <w:rsid w:val="00874921"/>
    <w:rsid w:val="008772A9"/>
    <w:rsid w:val="00893C93"/>
    <w:rsid w:val="008B0A69"/>
    <w:rsid w:val="008B2FC5"/>
    <w:rsid w:val="008D1B92"/>
    <w:rsid w:val="008F2C45"/>
    <w:rsid w:val="008F6A60"/>
    <w:rsid w:val="00900BF4"/>
    <w:rsid w:val="0090251D"/>
    <w:rsid w:val="00923D15"/>
    <w:rsid w:val="0093364D"/>
    <w:rsid w:val="00933E9D"/>
    <w:rsid w:val="0094239D"/>
    <w:rsid w:val="00950777"/>
    <w:rsid w:val="009556E2"/>
    <w:rsid w:val="00956B26"/>
    <w:rsid w:val="00957AB9"/>
    <w:rsid w:val="009751DF"/>
    <w:rsid w:val="00980F93"/>
    <w:rsid w:val="00982069"/>
    <w:rsid w:val="00982AF5"/>
    <w:rsid w:val="00994A64"/>
    <w:rsid w:val="00997FB0"/>
    <w:rsid w:val="009A059E"/>
    <w:rsid w:val="009B4CC5"/>
    <w:rsid w:val="009C1073"/>
    <w:rsid w:val="009C41E7"/>
    <w:rsid w:val="009D2A3A"/>
    <w:rsid w:val="009D2DD8"/>
    <w:rsid w:val="009D38FA"/>
    <w:rsid w:val="009D611B"/>
    <w:rsid w:val="009F2302"/>
    <w:rsid w:val="009F6DEB"/>
    <w:rsid w:val="009F74BF"/>
    <w:rsid w:val="009F7A63"/>
    <w:rsid w:val="00A00EFE"/>
    <w:rsid w:val="00A01B8F"/>
    <w:rsid w:val="00A04601"/>
    <w:rsid w:val="00A04637"/>
    <w:rsid w:val="00A07838"/>
    <w:rsid w:val="00A15D9A"/>
    <w:rsid w:val="00A175D1"/>
    <w:rsid w:val="00A21E9C"/>
    <w:rsid w:val="00A230B1"/>
    <w:rsid w:val="00A262FC"/>
    <w:rsid w:val="00A42C04"/>
    <w:rsid w:val="00A7009E"/>
    <w:rsid w:val="00A73254"/>
    <w:rsid w:val="00AA5323"/>
    <w:rsid w:val="00AD1D8B"/>
    <w:rsid w:val="00AD6083"/>
    <w:rsid w:val="00AE4A4F"/>
    <w:rsid w:val="00AF0A46"/>
    <w:rsid w:val="00AF3B28"/>
    <w:rsid w:val="00AF53EE"/>
    <w:rsid w:val="00B05BF8"/>
    <w:rsid w:val="00B12AA4"/>
    <w:rsid w:val="00B1753F"/>
    <w:rsid w:val="00B24C73"/>
    <w:rsid w:val="00B374B0"/>
    <w:rsid w:val="00B44049"/>
    <w:rsid w:val="00B71E2C"/>
    <w:rsid w:val="00B72A8D"/>
    <w:rsid w:val="00B740FC"/>
    <w:rsid w:val="00B75856"/>
    <w:rsid w:val="00B81A81"/>
    <w:rsid w:val="00B84A56"/>
    <w:rsid w:val="00B9631D"/>
    <w:rsid w:val="00BA103F"/>
    <w:rsid w:val="00BA4B54"/>
    <w:rsid w:val="00BA6954"/>
    <w:rsid w:val="00BA7919"/>
    <w:rsid w:val="00BB213F"/>
    <w:rsid w:val="00BB7994"/>
    <w:rsid w:val="00BC0F9D"/>
    <w:rsid w:val="00BC26FF"/>
    <w:rsid w:val="00BD068E"/>
    <w:rsid w:val="00BD3946"/>
    <w:rsid w:val="00BD59D6"/>
    <w:rsid w:val="00BE6114"/>
    <w:rsid w:val="00BE7B17"/>
    <w:rsid w:val="00BF27D2"/>
    <w:rsid w:val="00C03F21"/>
    <w:rsid w:val="00C158D5"/>
    <w:rsid w:val="00C17B57"/>
    <w:rsid w:val="00C27273"/>
    <w:rsid w:val="00C304B7"/>
    <w:rsid w:val="00C35536"/>
    <w:rsid w:val="00C45498"/>
    <w:rsid w:val="00C54DE2"/>
    <w:rsid w:val="00C56D21"/>
    <w:rsid w:val="00C56F3E"/>
    <w:rsid w:val="00C648FE"/>
    <w:rsid w:val="00C71029"/>
    <w:rsid w:val="00C74245"/>
    <w:rsid w:val="00C80831"/>
    <w:rsid w:val="00CA70A3"/>
    <w:rsid w:val="00CB0416"/>
    <w:rsid w:val="00CC2EDA"/>
    <w:rsid w:val="00CF5B04"/>
    <w:rsid w:val="00D05E67"/>
    <w:rsid w:val="00D13B18"/>
    <w:rsid w:val="00D156D0"/>
    <w:rsid w:val="00D20385"/>
    <w:rsid w:val="00D20655"/>
    <w:rsid w:val="00D27D31"/>
    <w:rsid w:val="00D32104"/>
    <w:rsid w:val="00D32F5E"/>
    <w:rsid w:val="00D366A9"/>
    <w:rsid w:val="00D403B1"/>
    <w:rsid w:val="00D44B75"/>
    <w:rsid w:val="00D50102"/>
    <w:rsid w:val="00D51008"/>
    <w:rsid w:val="00D5715B"/>
    <w:rsid w:val="00D5766F"/>
    <w:rsid w:val="00D64991"/>
    <w:rsid w:val="00D731C9"/>
    <w:rsid w:val="00D753F4"/>
    <w:rsid w:val="00D8198A"/>
    <w:rsid w:val="00D8243A"/>
    <w:rsid w:val="00DB2E94"/>
    <w:rsid w:val="00DB2EAE"/>
    <w:rsid w:val="00DD2A56"/>
    <w:rsid w:val="00DE694E"/>
    <w:rsid w:val="00DF0C94"/>
    <w:rsid w:val="00DF0E54"/>
    <w:rsid w:val="00E01F15"/>
    <w:rsid w:val="00E11092"/>
    <w:rsid w:val="00E11620"/>
    <w:rsid w:val="00E22A97"/>
    <w:rsid w:val="00E262DB"/>
    <w:rsid w:val="00E266C3"/>
    <w:rsid w:val="00E44346"/>
    <w:rsid w:val="00E72407"/>
    <w:rsid w:val="00E76697"/>
    <w:rsid w:val="00E909FE"/>
    <w:rsid w:val="00E9595F"/>
    <w:rsid w:val="00E95CD5"/>
    <w:rsid w:val="00EA76AB"/>
    <w:rsid w:val="00EB2A58"/>
    <w:rsid w:val="00EB560E"/>
    <w:rsid w:val="00EE35D2"/>
    <w:rsid w:val="00EF0839"/>
    <w:rsid w:val="00EF51FE"/>
    <w:rsid w:val="00F033E1"/>
    <w:rsid w:val="00F03DF7"/>
    <w:rsid w:val="00F13C5E"/>
    <w:rsid w:val="00F20575"/>
    <w:rsid w:val="00F3592F"/>
    <w:rsid w:val="00F408F3"/>
    <w:rsid w:val="00F50ADD"/>
    <w:rsid w:val="00F55C22"/>
    <w:rsid w:val="00F62122"/>
    <w:rsid w:val="00F634BB"/>
    <w:rsid w:val="00F64395"/>
    <w:rsid w:val="00F70CA8"/>
    <w:rsid w:val="00F8171C"/>
    <w:rsid w:val="00F82D26"/>
    <w:rsid w:val="00F910D1"/>
    <w:rsid w:val="00F97630"/>
    <w:rsid w:val="00FA3E9F"/>
    <w:rsid w:val="00FB2742"/>
    <w:rsid w:val="00FC275F"/>
    <w:rsid w:val="00FC4AB4"/>
    <w:rsid w:val="00FD019F"/>
    <w:rsid w:val="00FE4C73"/>
    <w:rsid w:val="00FE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392E7-5729-49D1-B164-841CA9C0A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299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46</cp:revision>
  <cp:lastPrinted>2013-03-03T15:33:00Z</cp:lastPrinted>
  <dcterms:created xsi:type="dcterms:W3CDTF">2013-03-03T02:17:00Z</dcterms:created>
  <dcterms:modified xsi:type="dcterms:W3CDTF">2015-02-21T13:21:00Z</dcterms:modified>
</cp:coreProperties>
</file>