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67E" w:rsidRDefault="00F15B6D" w:rsidP="00F15B6D">
      <w:pPr>
        <w:ind w:left="216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>TEST_PLAN</w:t>
      </w:r>
    </w:p>
    <w:p w:rsidR="00F15B6D" w:rsidRDefault="00F15B6D" w:rsidP="00F15B6D">
      <w:pPr>
        <w:ind w:left="2160"/>
        <w:rPr>
          <w:b/>
          <w:sz w:val="48"/>
          <w:szCs w:val="48"/>
        </w:rPr>
      </w:pPr>
      <w:r>
        <w:rPr>
          <w:b/>
          <w:sz w:val="48"/>
          <w:szCs w:val="48"/>
        </w:rPr>
        <w:t>ATM_APPLICATION</w:t>
      </w:r>
    </w:p>
    <w:p w:rsidR="00F15B6D" w:rsidRDefault="00F15B6D" w:rsidP="00F15B6D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 OF CONTENTS: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1.Introduction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2.Scope 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2.1) Features to be tested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2.2) Features not to be tested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3.Quality Objectives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3.1) Primary Objectives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3.2) Secondary Objectives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Test Strategy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4.1) Levels of testing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4.2) Types of testing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4.3) Test design technique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Entry and Exit Criteria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6. Suspension and Resumption Criteria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7.Test Deliverables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8. Risk and Mitigation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9. Roles and Responsibilities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Schedule </w:t>
      </w: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 Approvals</w:t>
      </w:r>
    </w:p>
    <w:p w:rsidR="00F15B6D" w:rsidRDefault="00F15B6D" w:rsidP="00F15B6D">
      <w:pPr>
        <w:rPr>
          <w:b/>
          <w:sz w:val="32"/>
          <w:szCs w:val="32"/>
        </w:rPr>
      </w:pP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1.Introduction:</w:t>
      </w:r>
    </w:p>
    <w:p w:rsidR="00F15B6D" w:rsidRPr="00F15B6D" w:rsidRDefault="00F15B6D" w:rsidP="00F15B6D">
      <w:pPr>
        <w:ind w:left="1440"/>
        <w:rPr>
          <w:rFonts w:cstheme="minorHAnsi"/>
          <w:b/>
          <w:sz w:val="32"/>
          <w:szCs w:val="32"/>
        </w:rPr>
      </w:pPr>
      <w:r w:rsidRPr="00F15B6D">
        <w:rPr>
          <w:rFonts w:cstheme="minorHAnsi"/>
          <w:sz w:val="32"/>
          <w:szCs w:val="32"/>
        </w:rPr>
        <w:t>A ATM Machine Java Program is used for an electronic banking outlet that allows customers to complete basic transactions without the aid of a branch representative.</w:t>
      </w:r>
    </w:p>
    <w:p w:rsidR="00F15B6D" w:rsidRDefault="00F15B6D" w:rsidP="00F15B6D">
      <w:pPr>
        <w:pStyle w:val="ListParagraph"/>
        <w:ind w:left="1620"/>
        <w:rPr>
          <w:rFonts w:ascii="Bell MT" w:hAnsi="Bell MT"/>
          <w:b/>
          <w:sz w:val="24"/>
          <w:szCs w:val="24"/>
        </w:rPr>
      </w:pP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2.Scope </w:t>
      </w:r>
      <w:bookmarkStart w:id="0" w:name="_GoBack"/>
      <w:bookmarkEnd w:id="0"/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2.1) Features to be tested</w:t>
      </w:r>
    </w:p>
    <w:p w:rsidR="00F15B6D" w:rsidRDefault="00F15B6D" w:rsidP="00F15B6D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ab/>
        <w:t>1)</w:t>
      </w:r>
      <w:r>
        <w:rPr>
          <w:sz w:val="32"/>
          <w:szCs w:val="32"/>
        </w:rPr>
        <w:t>To withdraw amount.</w:t>
      </w:r>
    </w:p>
    <w:p w:rsidR="00F15B6D" w:rsidRDefault="00F15B6D" w:rsidP="00F15B6D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2)</w:t>
      </w:r>
      <w:r>
        <w:rPr>
          <w:sz w:val="32"/>
          <w:szCs w:val="32"/>
        </w:rPr>
        <w:t>To deposit.</w:t>
      </w:r>
    </w:p>
    <w:p w:rsidR="00F15B6D" w:rsidRDefault="00F15B6D" w:rsidP="00F15B6D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3)</w:t>
      </w:r>
      <w:r>
        <w:rPr>
          <w:sz w:val="32"/>
          <w:szCs w:val="32"/>
        </w:rPr>
        <w:t>To check balance.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2.2) Features not to be tested</w:t>
      </w:r>
    </w:p>
    <w:p w:rsidR="00F15B6D" w:rsidRDefault="00F15B6D" w:rsidP="00F15B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1)</w:t>
      </w:r>
      <w:r>
        <w:rPr>
          <w:sz w:val="28"/>
          <w:szCs w:val="28"/>
        </w:rPr>
        <w:t xml:space="preserve"> Hardware Interfaces.</w:t>
      </w:r>
    </w:p>
    <w:p w:rsidR="00F15B6D" w:rsidRDefault="00F15B6D" w:rsidP="00F15B6D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Pr="00F15B6D">
        <w:rPr>
          <w:b/>
          <w:sz w:val="28"/>
          <w:szCs w:val="28"/>
        </w:rPr>
        <w:t xml:space="preserve">) </w:t>
      </w:r>
      <w:r w:rsidRPr="00F15B6D">
        <w:rPr>
          <w:sz w:val="28"/>
          <w:szCs w:val="28"/>
        </w:rPr>
        <w:t>Automation testing</w:t>
      </w:r>
      <w:r>
        <w:rPr>
          <w:sz w:val="28"/>
          <w:szCs w:val="28"/>
        </w:rPr>
        <w:t>.</w:t>
      </w:r>
    </w:p>
    <w:p w:rsidR="00F15B6D" w:rsidRDefault="00F15B6D" w:rsidP="00F15B6D">
      <w:pPr>
        <w:ind w:left="720" w:firstLine="720"/>
        <w:rPr>
          <w:rFonts w:ascii="Bell MT" w:hAnsi="Bell MT"/>
          <w:b/>
          <w:sz w:val="24"/>
          <w:szCs w:val="24"/>
        </w:rPr>
      </w:pP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3.Quality Objectives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3.1) Primary Objectives</w:t>
      </w:r>
    </w:p>
    <w:p w:rsidR="00F15B6D" w:rsidRDefault="00F15B6D" w:rsidP="00F15B6D">
      <w:pPr>
        <w:ind w:left="1440"/>
        <w:rPr>
          <w:sz w:val="28"/>
          <w:szCs w:val="28"/>
        </w:rPr>
      </w:pPr>
      <w:r>
        <w:rPr>
          <w:sz w:val="28"/>
          <w:szCs w:val="28"/>
        </w:rPr>
        <w:t>The primary objective of testing is to ensure that the console application meets all the requirements mentioned.  At the end of the project development lifecycle the us</w:t>
      </w:r>
      <w:r w:rsidR="0045621D">
        <w:rPr>
          <w:sz w:val="28"/>
          <w:szCs w:val="28"/>
        </w:rPr>
        <w:t xml:space="preserve">er should find that the application </w:t>
      </w:r>
      <w:r>
        <w:rPr>
          <w:sz w:val="28"/>
          <w:szCs w:val="28"/>
        </w:rPr>
        <w:t>had met all their requirements.</w:t>
      </w:r>
    </w:p>
    <w:p w:rsidR="00F15B6D" w:rsidRDefault="00F15B6D" w:rsidP="00F15B6D">
      <w:pPr>
        <w:ind w:left="1440"/>
        <w:rPr>
          <w:sz w:val="28"/>
          <w:szCs w:val="28"/>
        </w:rPr>
      </w:pP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3.2) Secondary Objectives</w:t>
      </w:r>
    </w:p>
    <w:p w:rsidR="00F15B6D" w:rsidRPr="00F15B6D" w:rsidRDefault="00F15B6D" w:rsidP="00F15B6D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8"/>
          <w:szCs w:val="28"/>
        </w:rPr>
      </w:pPr>
      <w:r w:rsidRPr="00F15B6D">
        <w:rPr>
          <w:rFonts w:asciiTheme="minorHAnsi" w:hAnsiTheme="minorHAnsi" w:cstheme="minorHAnsi"/>
          <w:sz w:val="28"/>
          <w:szCs w:val="28"/>
        </w:rPr>
        <w:t>The secondary objective of testing will be to identify all defects and expose all issues and fix before the release of the project.</w:t>
      </w:r>
    </w:p>
    <w:p w:rsidR="00F15B6D" w:rsidRPr="00F15B6D" w:rsidRDefault="00F15B6D" w:rsidP="00F15B6D">
      <w:pPr>
        <w:ind w:left="1440"/>
        <w:rPr>
          <w:rFonts w:cstheme="minorHAnsi"/>
          <w:b/>
          <w:sz w:val="28"/>
          <w:szCs w:val="28"/>
        </w:rPr>
      </w:pPr>
    </w:p>
    <w:p w:rsidR="00F15B6D" w:rsidRPr="00F15B6D" w:rsidRDefault="00F15B6D" w:rsidP="00F15B6D">
      <w:pPr>
        <w:ind w:left="720" w:firstLine="720"/>
        <w:rPr>
          <w:rFonts w:ascii="Bell MT" w:hAnsi="Bell MT"/>
          <w:b/>
          <w:sz w:val="24"/>
          <w:szCs w:val="24"/>
        </w:rPr>
      </w:pPr>
    </w:p>
    <w:p w:rsidR="00F15B6D" w:rsidRDefault="00F15B6D" w:rsidP="00F15B6D">
      <w:pPr>
        <w:rPr>
          <w:b/>
          <w:sz w:val="32"/>
          <w:szCs w:val="32"/>
        </w:rPr>
      </w:pP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4. Test Strategy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4.1) Levels of testing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1)Functional testing:</w:t>
      </w:r>
    </w:p>
    <w:p w:rsidR="00F15B6D" w:rsidRDefault="00F15B6D" w:rsidP="00F15B6D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1.1) The user should search for account.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2)Non-functional testing:</w:t>
      </w:r>
    </w:p>
    <w:p w:rsidR="00F15B6D" w:rsidRDefault="00F15B6D" w:rsidP="0045621D">
      <w:pPr>
        <w:ind w:left="2160"/>
        <w:rPr>
          <w:sz w:val="32"/>
          <w:szCs w:val="32"/>
        </w:rPr>
      </w:pPr>
      <w:r>
        <w:rPr>
          <w:sz w:val="32"/>
          <w:szCs w:val="32"/>
        </w:rPr>
        <w:t>2.1) Usability testing – To allow the users to perform the tasks effectively.</w:t>
      </w:r>
    </w:p>
    <w:p w:rsidR="00F15B6D" w:rsidRDefault="0045621D" w:rsidP="00F15B6D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2.2</w:t>
      </w:r>
      <w:r w:rsidR="00F15B6D">
        <w:rPr>
          <w:sz w:val="32"/>
          <w:szCs w:val="32"/>
        </w:rPr>
        <w:t>) Performance testing - To perform effectively.</w:t>
      </w:r>
    </w:p>
    <w:p w:rsidR="00F15B6D" w:rsidRDefault="00F15B6D" w:rsidP="00F15B6D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2.4) Recovery testing – To recover from cookies.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4.2) Types of testing:</w:t>
      </w:r>
    </w:p>
    <w:p w:rsidR="00F15B6D" w:rsidRDefault="00F15B6D" w:rsidP="00F15B6D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1) Unit testing – Checking for the account details.</w:t>
      </w:r>
    </w:p>
    <w:p w:rsidR="00F15B6D" w:rsidRDefault="00F15B6D" w:rsidP="00F15B6D">
      <w:pPr>
        <w:ind w:left="2160"/>
        <w:rPr>
          <w:sz w:val="32"/>
          <w:szCs w:val="32"/>
        </w:rPr>
      </w:pPr>
      <w:r>
        <w:rPr>
          <w:sz w:val="32"/>
          <w:szCs w:val="32"/>
        </w:rPr>
        <w:t>2) System testing – Checking whether if the user is able to use the application effectively.</w:t>
      </w:r>
    </w:p>
    <w:p w:rsidR="00F15B6D" w:rsidRDefault="00F15B6D" w:rsidP="00F15B6D">
      <w:pPr>
        <w:ind w:left="2160"/>
        <w:rPr>
          <w:sz w:val="32"/>
          <w:szCs w:val="32"/>
        </w:rPr>
      </w:pPr>
      <w:r>
        <w:rPr>
          <w:sz w:val="32"/>
          <w:szCs w:val="32"/>
        </w:rPr>
        <w:t>4)User acceptance testing – First release</w:t>
      </w:r>
      <w:r w:rsidR="00991666">
        <w:rPr>
          <w:sz w:val="32"/>
          <w:szCs w:val="32"/>
        </w:rPr>
        <w:t xml:space="preserve"> of application</w:t>
      </w:r>
      <w:r>
        <w:rPr>
          <w:sz w:val="32"/>
          <w:szCs w:val="32"/>
        </w:rPr>
        <w:t xml:space="preserve"> and receiving a feedback from the end user.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4.3) Test design technique:</w:t>
      </w:r>
    </w:p>
    <w:p w:rsidR="00F15B6D" w:rsidRDefault="00F15B6D" w:rsidP="00F15B6D">
      <w:pPr>
        <w:ind w:firstLine="720"/>
        <w:rPr>
          <w:b/>
          <w:sz w:val="28"/>
          <w:szCs w:val="36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1)</w:t>
      </w:r>
      <w:r>
        <w:rPr>
          <w:b/>
          <w:sz w:val="28"/>
          <w:szCs w:val="36"/>
        </w:rPr>
        <w:t>Equivalence Partitioning and Boundary Value Analysis</w:t>
      </w:r>
    </w:p>
    <w:p w:rsidR="00F15B6D" w:rsidRDefault="00F15B6D" w:rsidP="00F15B6D">
      <w:pPr>
        <w:ind w:left="2160" w:firstLine="70"/>
        <w:rPr>
          <w:b/>
          <w:sz w:val="32"/>
          <w:szCs w:val="32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a </w:t>
      </w:r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software testing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technique or </w:t>
      </w:r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black-box testing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that divides input domain into classes of data, and with the help of these classes of data, test cases can be derived.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</w:p>
    <w:p w:rsidR="00F15B6D" w:rsidRDefault="00F15B6D" w:rsidP="00F15B6D">
      <w:pPr>
        <w:rPr>
          <w:sz w:val="28"/>
          <w:szCs w:val="28"/>
        </w:rPr>
      </w:pPr>
      <w:r>
        <w:rPr>
          <w:b/>
          <w:sz w:val="32"/>
          <w:szCs w:val="32"/>
        </w:rPr>
        <w:t>5. Entry and Exit Criteria</w:t>
      </w:r>
    </w:p>
    <w:p w:rsidR="00F15B6D" w:rsidRDefault="00F15B6D" w:rsidP="00F15B6D">
      <w:pPr>
        <w:ind w:left="720" w:firstLine="720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5.1) </w:t>
      </w:r>
      <w:r>
        <w:rPr>
          <w:b/>
          <w:sz w:val="28"/>
          <w:szCs w:val="28"/>
        </w:rPr>
        <w:t>Entry Criteria</w:t>
      </w:r>
    </w:p>
    <w:p w:rsidR="00F15B6D" w:rsidRDefault="00F15B6D" w:rsidP="00F15B6D">
      <w:pPr>
        <w:ind w:left="1800" w:firstLine="360"/>
        <w:jc w:val="both"/>
        <w:rPr>
          <w:sz w:val="28"/>
          <w:szCs w:val="28"/>
        </w:rPr>
      </w:pPr>
      <w:r>
        <w:rPr>
          <w:sz w:val="28"/>
          <w:szCs w:val="28"/>
        </w:rPr>
        <w:t>1)All the previous phases are completed and signed off.</w:t>
      </w:r>
    </w:p>
    <w:p w:rsidR="00F15B6D" w:rsidRDefault="00F15B6D" w:rsidP="00F15B6D">
      <w:pPr>
        <w:ind w:left="1620" w:firstLine="540"/>
        <w:jc w:val="both"/>
        <w:rPr>
          <w:sz w:val="28"/>
          <w:szCs w:val="28"/>
        </w:rPr>
      </w:pPr>
      <w:r>
        <w:rPr>
          <w:sz w:val="28"/>
          <w:szCs w:val="28"/>
        </w:rPr>
        <w:t>2)QA resources have completely understood the requirements.</w:t>
      </w:r>
    </w:p>
    <w:p w:rsidR="00F15B6D" w:rsidRDefault="00F15B6D" w:rsidP="00F15B6D">
      <w:pPr>
        <w:pStyle w:val="ListParagraph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5.2) Exit Criteria</w:t>
      </w:r>
    </w:p>
    <w:p w:rsidR="00F15B6D" w:rsidRDefault="00F15B6D" w:rsidP="00F15B6D">
      <w:pPr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1)Completion of test cases.</w:t>
      </w:r>
    </w:p>
    <w:p w:rsidR="00F15B6D" w:rsidRDefault="00F15B6D" w:rsidP="00F15B6D">
      <w:pPr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2)Cost – When the budget has been spent.</w:t>
      </w:r>
    </w:p>
    <w:p w:rsidR="00F15B6D" w:rsidRDefault="00F15B6D" w:rsidP="00F15B6D">
      <w:pPr>
        <w:ind w:left="1980" w:firstLine="180"/>
        <w:jc w:val="both"/>
        <w:rPr>
          <w:sz w:val="28"/>
          <w:szCs w:val="28"/>
        </w:rPr>
      </w:pPr>
      <w:r>
        <w:rPr>
          <w:sz w:val="28"/>
          <w:szCs w:val="28"/>
        </w:rPr>
        <w:t>3)The schedule has been achieved.</w:t>
      </w:r>
    </w:p>
    <w:p w:rsidR="00F15B6D" w:rsidRDefault="00F15B6D" w:rsidP="00F15B6D">
      <w:pPr>
        <w:tabs>
          <w:tab w:val="left" w:pos="1288"/>
        </w:tabs>
        <w:rPr>
          <w:b/>
          <w:sz w:val="32"/>
          <w:szCs w:val="32"/>
        </w:rPr>
      </w:pPr>
    </w:p>
    <w:p w:rsidR="00F15B6D" w:rsidRDefault="00F15B6D" w:rsidP="00F15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6. Suspension and Resumption Criteria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6.1) Suspension Criteria</w:t>
      </w:r>
    </w:p>
    <w:p w:rsidR="00F15B6D" w:rsidRDefault="00F15B6D" w:rsidP="00F15B6D">
      <w:pPr>
        <w:ind w:left="2160"/>
        <w:rPr>
          <w:sz w:val="32"/>
          <w:szCs w:val="32"/>
        </w:rPr>
      </w:pPr>
      <w:r>
        <w:rPr>
          <w:sz w:val="32"/>
          <w:szCs w:val="32"/>
        </w:rPr>
        <w:t>1)If the smoke testing/BVT fails then the software will be suspended.</w:t>
      </w:r>
    </w:p>
    <w:p w:rsidR="00F15B6D" w:rsidRDefault="00F15B6D" w:rsidP="00F15B6D">
      <w:pPr>
        <w:ind w:left="2160" w:hanging="216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2)If there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any blocking defects in a module that module will be temporarily suspended.</w:t>
      </w:r>
    </w:p>
    <w:p w:rsidR="00F15B6D" w:rsidRDefault="00F15B6D" w:rsidP="00F15B6D">
      <w:pPr>
        <w:ind w:left="2160" w:hanging="720"/>
        <w:rPr>
          <w:b/>
          <w:sz w:val="32"/>
          <w:szCs w:val="32"/>
        </w:rPr>
      </w:pPr>
      <w:r>
        <w:rPr>
          <w:b/>
          <w:sz w:val="32"/>
          <w:szCs w:val="32"/>
        </w:rPr>
        <w:t>6.2) Resumption Criteria</w:t>
      </w:r>
    </w:p>
    <w:p w:rsidR="00F15B6D" w:rsidRDefault="00F15B6D" w:rsidP="00F15B6D">
      <w:pPr>
        <w:pStyle w:val="paragraph"/>
        <w:shd w:val="clear" w:color="auto" w:fill="FFFFFF"/>
        <w:spacing w:before="0" w:beforeAutospacing="0" w:after="0" w:afterAutospacing="0"/>
        <w:ind w:left="2160"/>
        <w:textAlignment w:val="baseline"/>
        <w:rPr>
          <w:rFonts w:ascii="Segoe UI" w:hAnsi="Segoe UI" w:cs="Segoe UI"/>
          <w:b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1)Resumption will occur only when the problems that cause the suspension have been resolved</w:t>
      </w:r>
      <w:r>
        <w:rPr>
          <w:b/>
          <w:sz w:val="32"/>
          <w:szCs w:val="32"/>
        </w:rPr>
        <w:t>.</w:t>
      </w:r>
    </w:p>
    <w:p w:rsidR="00F15B6D" w:rsidRDefault="00F15B6D" w:rsidP="00F15B6D">
      <w:pPr>
        <w:ind w:firstLine="720"/>
        <w:rPr>
          <w:b/>
          <w:sz w:val="32"/>
          <w:szCs w:val="32"/>
        </w:rPr>
      </w:pPr>
    </w:p>
    <w:p w:rsidR="00F15B6D" w:rsidRDefault="00F15B6D" w:rsidP="00F15B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7. Test Deliverables</w:t>
      </w:r>
    </w:p>
    <w:p w:rsidR="00F15B6D" w:rsidRDefault="00F15B6D" w:rsidP="00F15B6D">
      <w:pPr>
        <w:ind w:left="450" w:firstLine="720"/>
        <w:jc w:val="both"/>
        <w:rPr>
          <w:sz w:val="28"/>
          <w:szCs w:val="28"/>
        </w:rPr>
      </w:pPr>
      <w:r>
        <w:rPr>
          <w:sz w:val="28"/>
          <w:szCs w:val="28"/>
        </w:rPr>
        <w:t>1)Test plan document</w:t>
      </w:r>
    </w:p>
    <w:p w:rsidR="00F15B6D" w:rsidRDefault="00F15B6D" w:rsidP="00F15B6D">
      <w:pPr>
        <w:ind w:left="450" w:firstLine="720"/>
        <w:jc w:val="both"/>
        <w:rPr>
          <w:sz w:val="28"/>
          <w:szCs w:val="28"/>
        </w:rPr>
      </w:pPr>
      <w:r>
        <w:rPr>
          <w:sz w:val="28"/>
          <w:szCs w:val="28"/>
        </w:rPr>
        <w:t>2)Test case document</w:t>
      </w:r>
    </w:p>
    <w:p w:rsidR="00F15B6D" w:rsidRDefault="00F15B6D" w:rsidP="00F15B6D">
      <w:pPr>
        <w:ind w:left="900" w:firstLine="270"/>
        <w:jc w:val="both"/>
        <w:rPr>
          <w:sz w:val="28"/>
          <w:szCs w:val="28"/>
        </w:rPr>
      </w:pPr>
      <w:r>
        <w:rPr>
          <w:sz w:val="28"/>
          <w:szCs w:val="28"/>
        </w:rPr>
        <w:t>3)Test log document</w:t>
      </w:r>
    </w:p>
    <w:p w:rsidR="00F15B6D" w:rsidRDefault="00F15B6D" w:rsidP="00F15B6D">
      <w:pPr>
        <w:ind w:left="900" w:firstLine="270"/>
        <w:jc w:val="both"/>
        <w:rPr>
          <w:sz w:val="28"/>
          <w:szCs w:val="28"/>
        </w:rPr>
      </w:pPr>
      <w:r>
        <w:rPr>
          <w:sz w:val="28"/>
          <w:szCs w:val="28"/>
        </w:rPr>
        <w:t>4)Defect log document</w:t>
      </w:r>
    </w:p>
    <w:p w:rsidR="00F15B6D" w:rsidRDefault="00F15B6D" w:rsidP="00F15B6D">
      <w:pPr>
        <w:ind w:left="450" w:firstLine="720"/>
        <w:rPr>
          <w:sz w:val="28"/>
          <w:szCs w:val="28"/>
        </w:rPr>
      </w:pPr>
      <w:r>
        <w:rPr>
          <w:sz w:val="28"/>
          <w:szCs w:val="28"/>
        </w:rPr>
        <w:t>5)A test summary report</w:t>
      </w:r>
    </w:p>
    <w:p w:rsidR="00F15B6D" w:rsidRDefault="00F15B6D" w:rsidP="00F15B6D">
      <w:pPr>
        <w:ind w:firstLine="720"/>
        <w:rPr>
          <w:sz w:val="32"/>
          <w:szCs w:val="32"/>
        </w:rPr>
      </w:pPr>
    </w:p>
    <w:p w:rsidR="00F15B6D" w:rsidRDefault="00F15B6D" w:rsidP="00F15B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8. Risk and Mitigation</w:t>
      </w:r>
    </w:p>
    <w:tbl>
      <w:tblPr>
        <w:tblStyle w:val="TableGrid"/>
        <w:tblW w:w="4906" w:type="pct"/>
        <w:tblInd w:w="0" w:type="dxa"/>
        <w:tblLook w:val="04A0" w:firstRow="1" w:lastRow="0" w:firstColumn="1" w:lastColumn="0" w:noHBand="0" w:noVBand="1"/>
      </w:tblPr>
      <w:tblGrid>
        <w:gridCol w:w="4314"/>
        <w:gridCol w:w="4860"/>
      </w:tblGrid>
      <w:tr w:rsidR="00F15B6D" w:rsidTr="00F15B6D"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15B6D" w:rsidRDefault="00F15B6D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15B6D" w:rsidRDefault="00F15B6D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Mitigation:</w:t>
            </w:r>
          </w:p>
        </w:tc>
      </w:tr>
      <w:tr w:rsidR="00F15B6D" w:rsidTr="00F15B6D">
        <w:trPr>
          <w:trHeight w:val="827"/>
        </w:trPr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Availability of resources (Software &amp; hardware).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 to be Purchased.</w:t>
            </w:r>
          </w:p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</w:p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</w:p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F15B6D" w:rsidRDefault="00F15B6D" w:rsidP="00F15B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9. Roles and Responsibility</w:t>
      </w:r>
    </w:p>
    <w:tbl>
      <w:tblPr>
        <w:tblStyle w:val="TableGrid"/>
        <w:tblW w:w="5051" w:type="pct"/>
        <w:tblInd w:w="0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F15B6D" w:rsidTr="00F15B6D"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15B6D" w:rsidRDefault="00F15B6D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Roles</w:t>
            </w: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15B6D" w:rsidRDefault="00F15B6D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Responsibility</w:t>
            </w:r>
          </w:p>
        </w:tc>
      </w:tr>
      <w:tr w:rsidR="00F15B6D" w:rsidTr="00F15B6D"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 Lead</w:t>
            </w: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Develop </w:t>
            </w:r>
            <w:r w:rsidR="00F15B6D">
              <w:rPr>
                <w:sz w:val="28"/>
                <w:szCs w:val="28"/>
              </w:rPr>
              <w:t>testing plans</w:t>
            </w:r>
          </w:p>
        </w:tc>
      </w:tr>
      <w:tr w:rsidR="00F15B6D" w:rsidTr="00F15B6D"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rPr>
                <w:sz w:val="28"/>
                <w:szCs w:val="28"/>
              </w:rPr>
            </w:pP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15B6D" w:rsidTr="00F15B6D">
        <w:trPr>
          <w:trHeight w:val="1502"/>
        </w:trPr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</w:rPr>
              <w:t>Managers</w:t>
            </w:r>
            <w:r>
              <w:rPr>
                <w:rStyle w:val="eop"/>
                <w:rFonts w:ascii="Calibri" w:hAnsi="Calibri" w:cs="Calibri"/>
                <w:color w:val="000000"/>
                <w:sz w:val="28"/>
              </w:rPr>
              <w:t> </w:t>
            </w: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B6D" w:rsidRDefault="00F15B6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18"/>
              </w:rPr>
            </w:pPr>
            <w:r>
              <w:rPr>
                <w:rFonts w:ascii="Calibri" w:eastAsia="Times New Roman" w:hAnsi="Calibri" w:cs="Calibri"/>
                <w:sz w:val="28"/>
                <w:szCs w:val="24"/>
              </w:rPr>
              <w:t>Managers sees the revenues and the sales of the supermarket. He views the inventory, review the sales and prints the sales report. </w:t>
            </w:r>
          </w:p>
          <w:p w:rsidR="00F15B6D" w:rsidRDefault="00F15B6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18"/>
              </w:rPr>
            </w:pPr>
            <w:r>
              <w:rPr>
                <w:rFonts w:ascii="Calibri" w:eastAsia="Times New Roman" w:hAnsi="Calibri" w:cs="Calibri"/>
                <w:sz w:val="28"/>
                <w:szCs w:val="24"/>
              </w:rPr>
              <w:t> </w:t>
            </w:r>
          </w:p>
          <w:p w:rsidR="00F15B6D" w:rsidRDefault="00F15B6D">
            <w:pPr>
              <w:jc w:val="both"/>
              <w:rPr>
                <w:sz w:val="28"/>
                <w:szCs w:val="28"/>
              </w:rPr>
            </w:pPr>
          </w:p>
        </w:tc>
      </w:tr>
      <w:tr w:rsidR="00F15B6D" w:rsidTr="00F15B6D"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manager</w:t>
            </w: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 as a primary contact for developer and QA team.</w:t>
            </w:r>
          </w:p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project schedule and overall success of the project.</w:t>
            </w:r>
          </w:p>
        </w:tc>
      </w:tr>
      <w:tr w:rsidR="00F15B6D" w:rsidTr="00F15B6D"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lead</w:t>
            </w: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 up and leading the testing team.</w:t>
            </w:r>
          </w:p>
        </w:tc>
      </w:tr>
      <w:tr w:rsidR="00F15B6D" w:rsidTr="00F15B6D"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202124"/>
                <w:sz w:val="28"/>
                <w:szCs w:val="28"/>
                <w:shd w:val="clear" w:color="auto" w:fill="FFFFFF"/>
              </w:rPr>
              <w:t>evaluate the results and document problems found.</w:t>
            </w:r>
          </w:p>
        </w:tc>
      </w:tr>
    </w:tbl>
    <w:p w:rsidR="00F15B6D" w:rsidRDefault="00F15B6D" w:rsidP="00F15B6D">
      <w:pPr>
        <w:jc w:val="both"/>
        <w:rPr>
          <w:sz w:val="28"/>
          <w:szCs w:val="28"/>
        </w:rPr>
      </w:pPr>
    </w:p>
    <w:p w:rsidR="00F15B6D" w:rsidRDefault="00F15B6D" w:rsidP="00F15B6D">
      <w:pPr>
        <w:ind w:left="450" w:firstLine="720"/>
        <w:rPr>
          <w:sz w:val="28"/>
          <w:szCs w:val="28"/>
        </w:rPr>
      </w:pPr>
    </w:p>
    <w:p w:rsidR="00F15B6D" w:rsidRDefault="00F15B6D" w:rsidP="00F15B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Schedule </w:t>
      </w:r>
    </w:p>
    <w:tbl>
      <w:tblPr>
        <w:tblStyle w:val="TableGrid"/>
        <w:tblW w:w="5051" w:type="pct"/>
        <w:tblInd w:w="0" w:type="dxa"/>
        <w:tblLook w:val="04A0" w:firstRow="1" w:lastRow="0" w:firstColumn="1" w:lastColumn="0" w:noHBand="0" w:noVBand="1"/>
      </w:tblPr>
      <w:tblGrid>
        <w:gridCol w:w="2156"/>
        <w:gridCol w:w="3689"/>
        <w:gridCol w:w="3600"/>
      </w:tblGrid>
      <w:tr w:rsidR="00F15B6D" w:rsidTr="00F15B6D">
        <w:trPr>
          <w:trHeight w:val="348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15B6D" w:rsidRDefault="00F15B6D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Task </w:t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15B6D" w:rsidRDefault="00F15B6D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Members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15B6D" w:rsidRDefault="00F15B6D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Taken to Complete</w:t>
            </w:r>
          </w:p>
        </w:tc>
      </w:tr>
      <w:tr w:rsidR="00F15B6D" w:rsidTr="00F15B6D">
        <w:trPr>
          <w:trHeight w:val="383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Planning</w:t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Test- Selva,Sujay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27.MAR.2022 – 28</w:t>
            </w:r>
            <w:r w:rsidR="00F15B6D">
              <w:rPr>
                <w:sz w:val="28"/>
                <w:szCs w:val="28"/>
              </w:rPr>
              <w:t>.MAR.2022</w:t>
            </w:r>
          </w:p>
        </w:tc>
      </w:tr>
      <w:tr w:rsidR="00F15B6D" w:rsidTr="00F15B6D">
        <w:trPr>
          <w:trHeight w:val="363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Design</w:t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Tester- Santhosh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29.APR.2022 – 30</w:t>
            </w:r>
            <w:r w:rsidR="00F15B6D">
              <w:rPr>
                <w:sz w:val="28"/>
                <w:szCs w:val="28"/>
              </w:rPr>
              <w:t>.APR.2022</w:t>
            </w:r>
          </w:p>
        </w:tc>
      </w:tr>
      <w:tr w:rsidR="00F15B6D" w:rsidTr="00F15B6D">
        <w:trPr>
          <w:trHeight w:val="348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Execution</w:t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QA- Dheeraj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31.APR.2022 – 1.MAR.</w:t>
            </w:r>
            <w:r w:rsidR="00F15B6D">
              <w:rPr>
                <w:sz w:val="28"/>
                <w:szCs w:val="28"/>
              </w:rPr>
              <w:t>2022</w:t>
            </w:r>
          </w:p>
        </w:tc>
      </w:tr>
      <w:tr w:rsidR="00F15B6D" w:rsidTr="00F15B6D">
        <w:trPr>
          <w:trHeight w:val="715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Closure</w:t>
            </w:r>
          </w:p>
        </w:tc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F15B6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Lead /QA Manager- Anish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B6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2.MAR.2022 – 3.MAR</w:t>
            </w:r>
            <w:r w:rsidR="00F15B6D">
              <w:rPr>
                <w:sz w:val="28"/>
                <w:szCs w:val="28"/>
              </w:rPr>
              <w:t>.2022</w:t>
            </w:r>
          </w:p>
        </w:tc>
      </w:tr>
    </w:tbl>
    <w:p w:rsidR="0045621D" w:rsidRDefault="0045621D" w:rsidP="0045621D">
      <w:pPr>
        <w:jc w:val="both"/>
        <w:rPr>
          <w:b/>
          <w:sz w:val="28"/>
          <w:szCs w:val="28"/>
        </w:rPr>
      </w:pPr>
    </w:p>
    <w:p w:rsidR="0045621D" w:rsidRDefault="0045621D" w:rsidP="0045621D">
      <w:pPr>
        <w:jc w:val="both"/>
        <w:rPr>
          <w:b/>
          <w:sz w:val="28"/>
          <w:szCs w:val="28"/>
        </w:rPr>
      </w:pPr>
    </w:p>
    <w:p w:rsidR="0045621D" w:rsidRDefault="0045621D" w:rsidP="004562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11. Approvals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621D" w:rsidTr="0045621D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45621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45621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45621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 Lead</w:t>
            </w:r>
          </w:p>
        </w:tc>
      </w:tr>
      <w:tr w:rsidR="0045621D" w:rsidTr="0045621D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21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21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Nageswarrao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21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Roshini</w:t>
            </w:r>
          </w:p>
        </w:tc>
      </w:tr>
      <w:tr w:rsidR="0045621D" w:rsidTr="0045621D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21D" w:rsidRDefault="0045621D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21D" w:rsidRDefault="0045621D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21D" w:rsidRDefault="0045621D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:rsidR="00F15B6D" w:rsidRPr="00F15B6D" w:rsidRDefault="00F15B6D" w:rsidP="00F15B6D">
      <w:pPr>
        <w:rPr>
          <w:sz w:val="32"/>
          <w:szCs w:val="32"/>
        </w:rPr>
      </w:pPr>
    </w:p>
    <w:sectPr w:rsidR="00F15B6D" w:rsidRPr="00F1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B4DDE"/>
    <w:multiLevelType w:val="multilevel"/>
    <w:tmpl w:val="DF5A2C6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6D"/>
    <w:rsid w:val="002F5D1C"/>
    <w:rsid w:val="003F767E"/>
    <w:rsid w:val="0045621D"/>
    <w:rsid w:val="00991666"/>
    <w:rsid w:val="00C52EF3"/>
    <w:rsid w:val="00D852E6"/>
    <w:rsid w:val="00F15B6D"/>
    <w:rsid w:val="00F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6B955-A4E8-4BD6-BAC1-F7EA7BC5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B6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B6D"/>
    <w:pPr>
      <w:spacing w:line="259" w:lineRule="auto"/>
      <w:ind w:left="720"/>
      <w:contextualSpacing/>
    </w:pPr>
  </w:style>
  <w:style w:type="paragraph" w:customStyle="1" w:styleId="paragraph">
    <w:name w:val="paragraph"/>
    <w:basedOn w:val="Normal"/>
    <w:rsid w:val="00F1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5B6D"/>
  </w:style>
  <w:style w:type="character" w:customStyle="1" w:styleId="eop">
    <w:name w:val="eop"/>
    <w:basedOn w:val="DefaultParagraphFont"/>
    <w:rsid w:val="00F15B6D"/>
  </w:style>
  <w:style w:type="table" w:styleId="TableGrid">
    <w:name w:val="Table Grid"/>
    <w:basedOn w:val="TableNormal"/>
    <w:uiPriority w:val="39"/>
    <w:rsid w:val="00F15B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Selvaraghavan S</dc:creator>
  <cp:keywords/>
  <dc:description/>
  <cp:lastModifiedBy>Selvaraghavan S</cp:lastModifiedBy>
  <cp:revision>6</cp:revision>
  <dcterms:created xsi:type="dcterms:W3CDTF">2022-04-01T17:10:00Z</dcterms:created>
  <dcterms:modified xsi:type="dcterms:W3CDTF">2022-04-03T16:53:00Z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6f1e3144-941d-41b3-9b09-14c21f1f3a9a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