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36"/>
          <w:szCs w:val="36"/>
        </w:rPr>
        <w:t xml:space="preserve">24: THE OPENGL CUT</w:t>
      </w:r>
    </w:p>
    <w:p>
      <w:pPr>
        <w:spacing w:after="120"/>
        <w:jc w:val="center"/>
      </w:pPr>
      <w:r>
        <w:rPr>
          <w:rFonts w:ascii="Arial" w:cs="Arial" w:eastAsia="Arial" w:hAnsi="Arial"/>
          <w:i/>
          <w:iCs/>
          <w:color w:val="444444"/>
          <w:sz w:val="24"/>
          <w:szCs w:val="24"/>
        </w:rPr>
        <w:t xml:space="preserve">Visualising Time, Tension, and Temporal Mechanics through a Story-Based 3D OpenGL Animation</w:t>
      </w:r>
    </w:p>
    <w:p>
      <w:pPr>
        <w:spacing w:after="60"/>
        <w:jc w:val="center"/>
      </w:pPr>
      <w:r>
        <w:rPr>
          <w:rFonts w:ascii="Arial" w:cs="Arial" w:eastAsia="Arial" w:hAnsi="Arial"/>
          <w:b/>
          <w:bCs/>
          <w:color w:val="222222"/>
          <w:sz w:val="24"/>
          <w:szCs w:val="24"/>
        </w:rPr>
        <w:t xml:space="preserve">Karthik and Rohith</w:t>
      </w:r>
    </w:p>
    <w:p>
      <w:pPr>
        <w:spacing w:after="60"/>
        <w:jc w:val="center"/>
      </w:pPr>
      <w:r>
        <w:rPr>
          <w:rFonts w:ascii="Arial" w:cs="Arial" w:eastAsia="Arial" w:hAnsi="Arial"/>
          <w:i/>
          <w:iCs/>
          <w:color w:val="555555"/>
          <w:sz w:val="22"/>
          <w:szCs w:val="22"/>
        </w:rPr>
        <w:t xml:space="preserve">Sahyadri College of Engineering and Management, Adyar, Mangaluru</w:t>
      </w:r>
    </w:p>
    <w:p>
      <w:pPr>
        <w:spacing w:after="60"/>
        <w:jc w:val="center"/>
      </w:pPr>
      <w:r>
        <w:rPr>
          <w:rFonts w:ascii="Arial" w:cs="Arial" w:eastAsia="Arial" w:hAnsi="Arial"/>
          <w:i/>
          <w:iCs/>
          <w:color w:val="777777"/>
          <w:sz w:val="20"/>
          <w:szCs w:val="20"/>
        </w:rPr>
        <w:t xml:space="preserve">Special Thanks to Ms. Alakananda K.</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Abstract</w:t>
      </w:r>
    </w:p>
    <w:p>
      <w:pPr>
        <w:spacing w:after="200" w:line="360"/>
        <w:jc w:val="both"/>
      </w:pPr>
      <w:r>
        <w:rPr>
          <w:rFonts w:ascii="Times New Roman" w:cs="Times New Roman" w:eastAsia="Times New Roman" w:hAnsi="Times New Roman"/>
          <w:i w:val="false"/>
          <w:iCs w:val="false"/>
          <w:color w:val="222222"/>
          <w:sz w:val="22"/>
          <w:szCs w:val="22"/>
        </w:rPr>
        <w:t xml:space="preserve">This chapter presents the design and implementation of 24: The OpenGL Cut, a story-driven 3D animated short film built entirely in C++ using OpenGL and GLUT. The film follows Leo, a protagonist who discovers a mechanical watch capable of controlling time. Across six distinct scenes — a glowing title card, a rain-soaked discovery sequence, a macro close-up of the watch's gear mechanism, a high-stakes IPL cricket stadium sequence, a paradoxical closed-loop return, and a black-and-white post-credit sequence set in wartime Berlin — the project demonstrates how rasterisation-based real-time rendering can convey cinematic narrative. Technical contributions include a time-scaled dual-clock animation system, an articulated stickman character with volumetric ribbon-limb geometry, a particle-based instanced rain system with reversible velocity, procedural brass gear rendering with per-tooth normal-mapped highlights, a fake multi-ring bloom post-processing effect, depth-of-field simulation via alpha blending, a grayscale post-processing pass, and seamless cross-platform texture loading using the GDI+ API on Windows. The entire production runs as a single self-contained C++ translation unit. This chapter explains the motivation, system architecture, scene-by-scene rendering pipeline, implementation techniques, and lessons learned, with reference to established literature in computer graphics education and affective visualisation.</w:t>
      </w:r>
    </w:p>
    <w:p>
      <w:pPr>
        <w:spacing w:after="120"/>
      </w:pPr>
    </w:p>
    <w:p>
      <w:pPr>
        <w:spacing w:after="160" w:line="360"/>
        <w:jc w:val="both"/>
      </w:pPr>
      <w:r>
        <w:rPr>
          <w:rFonts w:ascii="Times New Roman" w:cs="Times New Roman" w:eastAsia="Times New Roman" w:hAnsi="Times New Roman"/>
          <w:b/>
          <w:bCs/>
          <w:color w:val="222222"/>
          <w:sz w:val="22"/>
          <w:szCs w:val="22"/>
        </w:rPr>
        <w:t xml:space="preserve">Keywords: </w:t>
      </w:r>
    </w:p>
    <w:p>
      <w:pPr>
        <w:spacing w:after="200" w:line="360"/>
        <w:jc w:val="both"/>
      </w:pPr>
      <w:r>
        <w:rPr>
          <w:rFonts w:ascii="Times New Roman" w:cs="Times New Roman" w:eastAsia="Times New Roman" w:hAnsi="Times New Roman"/>
          <w:i w:val="false"/>
          <w:iCs w:val="false"/>
          <w:color w:val="222222"/>
          <w:sz w:val="22"/>
          <w:szCs w:val="22"/>
        </w:rPr>
        <w:t xml:space="preserve">OpenGL, GLUT, Time-Travel Narrative, Stickman Character Animation, Particle Systems, Procedural Gear Rendering, Bloom Post-Processing, Cinematic Rendering, C++ Graphics, Real-Time Animation, Scene Composition</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1  Introduction</w:t>
      </w:r>
    </w:p>
    <w:p>
      <w:pPr>
        <w:spacing w:after="200" w:line="360"/>
        <w:jc w:val="both"/>
      </w:pPr>
      <w:r>
        <w:rPr>
          <w:rFonts w:ascii="Times New Roman" w:cs="Times New Roman" w:eastAsia="Times New Roman" w:hAnsi="Times New Roman"/>
          <w:i w:val="false"/>
          <w:iCs w:val="false"/>
          <w:color w:val="222222"/>
          <w:sz w:val="22"/>
          <w:szCs w:val="22"/>
        </w:rPr>
        <w:t xml:space="preserve">The field of real-time computer graphics has matured from a discipline primarily concerned with rendering physical geometry into one capable of expressing human emotion, narrative tension, and the passage of time itself. With a programmable fixed-function pipeline, carefully composed scenes, and thoughtful use of lighting and post-processing, even a rasterisation-only renderer — without ray-tracing or physically based shading — can create a compelling cinematic experience.</w:t>
      </w:r>
    </w:p>
    <w:p>
      <w:pPr>
        <w:spacing w:after="200" w:line="360"/>
        <w:jc w:val="both"/>
      </w:pPr>
      <w:r>
        <w:rPr>
          <w:rFonts w:ascii="Times New Roman" w:cs="Times New Roman" w:eastAsia="Times New Roman" w:hAnsi="Times New Roman"/>
          <w:i w:val="false"/>
          <w:iCs w:val="false"/>
          <w:color w:val="222222"/>
          <w:sz w:val="22"/>
          <w:szCs w:val="22"/>
        </w:rPr>
        <w:t xml:space="preserve">24: The OpenGL Cut is a six-scene animated short film implemented as a single C++ source file (~2,500 lines) that compiles against OpenGL, GLU, and GLUT (freeglut). The narrative centres on Leo, an ordinary man who finds a mysterious book containing an intricately engraved mechanical watch. Upon winding its crown, he discovers that the watch is a temporal device: it can freeze, reverse, and resume the flow of time in the world around him. The film proceeds through a classic time-travel story arc — discovery, selfish use, paradox, and historical consequence — and concludes with a silent, black-and-white post-credit scene in a 1945 Berlin bunker.</w:t>
      </w:r>
    </w:p>
    <w:p>
      <w:pPr>
        <w:spacing w:after="200" w:line="360"/>
        <w:jc w:val="both"/>
      </w:pPr>
      <w:r>
        <w:rPr>
          <w:rFonts w:ascii="Times New Roman" w:cs="Times New Roman" w:eastAsia="Times New Roman" w:hAnsi="Times New Roman"/>
          <w:i w:val="false"/>
          <w:iCs w:val="false"/>
          <w:color w:val="222222"/>
          <w:sz w:val="22"/>
          <w:szCs w:val="22"/>
        </w:rPr>
        <w:t xml:space="preserve">The project arose from a shared interest in demonstrating how much visual storytelling is achievable within the constraints of legacy-pipeline OpenGL — constraints that mirror those facing many undergraduate computer graphics students working without access to modern shader languages or GPU compute APIs. Every effect described in this chapter is implemented using the OpenGL 1.x/2.x immediate-mode API, matrix stack operations, alpha blending, and multi-pass rendering tricks that require no GLSL shader code whatsoever.</w:t>
      </w:r>
    </w:p>
    <w:p>
      <w:pPr>
        <w:spacing w:after="200" w:line="360"/>
        <w:jc w:val="both"/>
      </w:pPr>
      <w:r>
        <w:rPr>
          <w:rFonts w:ascii="Times New Roman" w:cs="Times New Roman" w:eastAsia="Times New Roman" w:hAnsi="Times New Roman"/>
          <w:i w:val="false"/>
          <w:iCs w:val="false"/>
          <w:color w:val="222222"/>
          <w:sz w:val="22"/>
          <w:szCs w:val="22"/>
        </w:rPr>
        <w:t xml:space="preserve">This chapter is structured as follows. Section 2 describes the motivation and design philosophy. Section 3 reviews related literature. Section 4 details the materials, data structures, and subsystems used. Section 5 presents the algorithm descriptions scene by scene. Section 6 describes the system architecture. Section 7 presents a technical feasibility and performance analysis. Section 8 discusses results and lessons learned, and Section 9 concludes.</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2  Motivation</w:t>
      </w:r>
    </w:p>
    <w:p>
      <w:pPr>
        <w:spacing w:after="200" w:line="360"/>
        <w:jc w:val="both"/>
      </w:pPr>
      <w:r>
        <w:rPr>
          <w:rFonts w:ascii="Times New Roman" w:cs="Times New Roman" w:eastAsia="Times New Roman" w:hAnsi="Times New Roman"/>
          <w:i w:val="false"/>
          <w:iCs w:val="false"/>
          <w:color w:val="222222"/>
          <w:sz w:val="22"/>
          <w:szCs w:val="22"/>
        </w:rPr>
        <w:t xml:space="preserve">The primary motivation for 24: The OpenGL Cut was pedagogical: to push the boundaries of what can be expressed in a fixed-function OpenGL program and to document the techniques in a form that can guide other students. Most undergraduate OpenGL projects remain at the level of isolated primitives — a rotating cube, a textured sphere, a basic lighting demonstration. The authors wanted to answer a different question: can an emotionally resonant short film be produced under these constraints?</w:t>
      </w:r>
    </w:p>
    <w:p>
      <w:pPr>
        <w:spacing w:after="200" w:line="360"/>
        <w:jc w:val="both"/>
      </w:pPr>
      <w:r>
        <w:rPr>
          <w:rFonts w:ascii="Times New Roman" w:cs="Times New Roman" w:eastAsia="Times New Roman" w:hAnsi="Times New Roman"/>
          <w:i w:val="false"/>
          <w:iCs w:val="false"/>
          <w:color w:val="222222"/>
          <w:sz w:val="22"/>
          <w:szCs w:val="22"/>
        </w:rPr>
        <w:t xml:space="preserve">The secondary motivation was narrative. The theme of temporal manipulation — freezing and rewinding time through a mechanical artefact — naturally maps to controllable animation parameters. A particle system whose velocity vector can be set to zero or negated directly models a world frozen or rewound in time. A gear animation whose angular speed can be sign-flipped represents the watch mechanism running in reverse. The story thus became a direct metaphor for the programmer's control over the simulation loop, and the watch became both the narrative device and the technical anchor of the film.</w:t>
      </w:r>
    </w:p>
    <w:p>
      <w:pPr>
        <w:spacing w:after="200" w:line="360"/>
        <w:jc w:val="both"/>
      </w:pPr>
      <w:r>
        <w:rPr>
          <w:rFonts w:ascii="Times New Roman" w:cs="Times New Roman" w:eastAsia="Times New Roman" w:hAnsi="Times New Roman"/>
          <w:i w:val="false"/>
          <w:iCs w:val="false"/>
          <w:color w:val="222222"/>
          <w:sz w:val="22"/>
          <w:szCs w:val="22"/>
        </w:rPr>
        <w:t xml:space="preserve">The cricket stadium sequence (Scene 3) was chosen specifically because it is the kind of scene conventionally considered impossible in fixed-function OpenGL: a large outdoor environment populated by thousands of spectators under floodlights, with a moving ball, camera motion, and realtime compositing of a 2D scoreboard HUD. Solving this challenge using instanced flat geometry, stochastic camera-flash point rendering, depth-of-field simulation via alpha blending, and a perspective camera with smooth LERP motion demonstrated that believable crowd sequences do not require 3D crowd simulation.</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3  Literature Review</w:t>
      </w:r>
    </w:p>
    <w:p>
      <w:pPr>
        <w:spacing w:after="200" w:line="360"/>
        <w:jc w:val="both"/>
      </w:pPr>
      <w:r>
        <w:rPr>
          <w:rFonts w:ascii="Times New Roman" w:cs="Times New Roman" w:eastAsia="Times New Roman" w:hAnsi="Times New Roman"/>
          <w:i w:val="false"/>
          <w:iCs w:val="false"/>
          <w:color w:val="222222"/>
          <w:sz w:val="22"/>
          <w:szCs w:val="22"/>
        </w:rPr>
        <w:t xml:space="preserve">Several bodies of work in computer graphics education, affective visualisation, and real-time rendering inform this project.</w:t>
      </w:r>
    </w:p>
    <w:p>
      <w:pPr>
        <w:spacing w:after="200" w:line="360"/>
        <w:jc w:val="both"/>
      </w:pPr>
      <w:r>
        <w:rPr>
          <w:rFonts w:ascii="Times New Roman" w:cs="Times New Roman" w:eastAsia="Times New Roman" w:hAnsi="Times New Roman"/>
          <w:i w:val="false"/>
          <w:iCs w:val="false"/>
          <w:color w:val="222222"/>
          <w:sz w:val="22"/>
          <w:szCs w:val="22"/>
        </w:rPr>
        <w:t xml:space="preserve">Reina, Müller, and Ertl [1] documented the transition from legacy fixed-function OpenGL to programmable shader-based pipelines in undergraduate education at the University of Stuttgart. Their observation — that while shader-based pipelines demand greater initial complexity, they yield significantly richer results — motivated the authors to explore how much expressive power remains in the fixed-function pipeline before making that transition, treating the constraint as a design challenge rather than a limitation.</w:t>
      </w:r>
    </w:p>
    <w:p>
      <w:pPr>
        <w:spacing w:after="200" w:line="360"/>
        <w:jc w:val="both"/>
      </w:pPr>
      <w:r>
        <w:rPr>
          <w:rFonts w:ascii="Times New Roman" w:cs="Times New Roman" w:eastAsia="Times New Roman" w:hAnsi="Times New Roman"/>
          <w:i w:val="false"/>
          <w:iCs w:val="false"/>
          <w:color w:val="222222"/>
          <w:sz w:val="22"/>
          <w:szCs w:val="22"/>
        </w:rPr>
        <w:t xml:space="preserve">Aricò [2] demonstrated that affective visualisation design — the deliberate use of colour palettes, atmospheric textures, and visual metaphors to evoke emotional responses — produces measurably higher long-term recall and user empathy than neutral data representation. This principle underpins the colour strategy of 24: The OpenGL Cut, where warm amber and deep navy dominate the watch macro scenes, cool blue-grey characterises the rainy street, vivid green and white define the cricket pitch, and the desaturated grayscale of the Berlin bunker signals moral gravity.</w:t>
      </w:r>
    </w:p>
    <w:p>
      <w:pPr>
        <w:spacing w:after="200" w:line="360"/>
        <w:jc w:val="both"/>
      </w:pPr>
      <w:r>
        <w:rPr>
          <w:rFonts w:ascii="Times New Roman" w:cs="Times New Roman" w:eastAsia="Times New Roman" w:hAnsi="Times New Roman"/>
          <w:i w:val="false"/>
          <w:iCs w:val="false"/>
          <w:color w:val="222222"/>
          <w:sz w:val="22"/>
          <w:szCs w:val="22"/>
        </w:rPr>
        <w:t xml:space="preserve">Ritsema van Eck [3] established that well-structured diagrams act as critical external memory, allowing learners to offload working memory onto visual scaffolds. This insight guided the decision to include a persistent scene-banner HUD in each scene, anchoring the viewer's understanding of narrative position within the film.</w:t>
      </w:r>
    </w:p>
    <w:p>
      <w:pPr>
        <w:spacing w:after="200" w:line="360"/>
        <w:jc w:val="both"/>
      </w:pPr>
      <w:r>
        <w:rPr>
          <w:rFonts w:ascii="Times New Roman" w:cs="Times New Roman" w:eastAsia="Times New Roman" w:hAnsi="Times New Roman"/>
          <w:i w:val="false"/>
          <w:iCs w:val="false"/>
          <w:color w:val="222222"/>
          <w:sz w:val="22"/>
          <w:szCs w:val="22"/>
        </w:rPr>
        <w:t xml:space="preserve">Tiwari et al. [4] showed that visualisation-based teaching approaches outperform traditional algebraic methods in developing constructive thinking. The time-manipulation metaphor in this film is a direct application of that principle: rather than describing the concept of a closed temporal loop in text, the project renders it as a visible ghost-character who simultaneously occupies two narrative roles in the same scene geometry.</w:t>
      </w:r>
    </w:p>
    <w:p>
      <w:pPr>
        <w:spacing w:after="200" w:line="360"/>
        <w:jc w:val="both"/>
      </w:pPr>
      <w:r>
        <w:rPr>
          <w:rFonts w:ascii="Times New Roman" w:cs="Times New Roman" w:eastAsia="Times New Roman" w:hAnsi="Times New Roman"/>
          <w:i w:val="false"/>
          <w:iCs w:val="false"/>
          <w:color w:val="222222"/>
          <w:sz w:val="22"/>
          <w:szCs w:val="22"/>
        </w:rPr>
        <w:t xml:space="preserve">Das and Padhy [5] found that dynamic software significantly improved students' understanding of abstract mathematical concepts. The gear macro close-up scenes in this film serve an analogous function: by rendering the mechanical internals of the watch at an exaggerated scale and animating their reversal in real time, they make the abstract concept of temporal inversion concrete and tangible.</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4  Materials and Methods</w:t>
      </w:r>
    </w:p>
    <w:p>
      <w:pPr>
        <w:pStyle w:val="Heading2"/>
        <w:spacing w:after="160" w:before="300"/>
      </w:pPr>
      <w:r>
        <w:rPr>
          <w:rFonts w:ascii="Arial" w:cs="Arial" w:eastAsia="Arial" w:hAnsi="Arial"/>
          <w:b/>
          <w:bCs/>
          <w:color w:val="16213E"/>
          <w:sz w:val="26"/>
          <w:szCs w:val="26"/>
        </w:rPr>
        <w:t xml:space="preserve">4.1  Rendering Components and Data Structures</w:t>
      </w:r>
    </w:p>
    <w:p>
      <w:pPr>
        <w:spacing w:after="200" w:line="360"/>
        <w:jc w:val="both"/>
      </w:pPr>
      <w:r>
        <w:rPr>
          <w:rFonts w:ascii="Times New Roman" w:cs="Times New Roman" w:eastAsia="Times New Roman" w:hAnsi="Times New Roman"/>
          <w:i w:val="false"/>
          <w:iCs w:val="false"/>
          <w:color w:val="222222"/>
          <w:sz w:val="22"/>
          <w:szCs w:val="22"/>
        </w:rPr>
        <w:t xml:space="preserve">The entire film is implemented in a single C++ translation unit, 24_film.cpp, approximately 2,500 lines in length. The following subsystems and data structures form its foundation.</w:t>
      </w:r>
    </w:p>
    <w:p>
      <w:pPr>
        <w:pStyle w:val="Heading3"/>
        <w:spacing w:after="120" w:before="240"/>
      </w:pPr>
      <w:r>
        <w:rPr>
          <w:rFonts w:ascii="Arial" w:cs="Arial" w:eastAsia="Arial" w:hAnsi="Arial"/>
          <w:b/>
          <w:bCs/>
          <w:i/>
          <w:iCs/>
          <w:color w:val="16213E"/>
          <w:sz w:val="24"/>
          <w:szCs w:val="24"/>
        </w:rPr>
        <w:t xml:space="preserve">4.1.1  Global State and Time Model</w:t>
      </w:r>
    </w:p>
    <w:p>
      <w:pPr>
        <w:spacing w:after="200" w:line="360"/>
        <w:jc w:val="both"/>
      </w:pPr>
      <w:r>
        <w:rPr>
          <w:rFonts w:ascii="Times New Roman" w:cs="Times New Roman" w:eastAsia="Times New Roman" w:hAnsi="Times New Roman"/>
          <w:i w:val="false"/>
          <w:iCs w:val="false"/>
          <w:color w:val="222222"/>
          <w:sz w:val="22"/>
          <w:szCs w:val="22"/>
        </w:rPr>
        <w:t xml:space="preserve">Two floating-point timers are maintained globally. gTime is a scene-local clock that resets to zero at each scene transition. gGlobalTime is a monotonically increasing film-wide clock. A pair of compile-time arrays, SCENE_DUR[] and FILM_SCENE_DUR[], record the internal simulation duration and the real-time wall-clock duration of each scene respectively. The ratio between these two values defines a per-scene time scaling factor:</w:t>
      </w:r>
    </w:p>
    <w:p>
      <w:pPr>
        <w:shd w:fill="F0F0F0" w:val="clear"/>
        <w:spacing w:after="160"/>
        <w:ind w:left="720"/>
      </w:pPr>
      <w:r>
        <w:rPr>
          <w:rFonts w:ascii="Courier New" w:cs="Courier New" w:eastAsia="Courier New" w:hAnsi="Courier New"/>
          <w:color w:val="1A1A2E"/>
          <w:sz w:val="18"/>
          <w:szCs w:val="18"/>
        </w:rPr>
        <w:t xml:space="preserve">sceneTimeScale(s) = SCENE_DUR[s] / FILM_SCENE_DUR[s]</w:t>
      </w:r>
    </w:p>
    <w:p>
      <w:pPr>
        <w:spacing w:after="200" w:line="360"/>
        <w:jc w:val="both"/>
      </w:pPr>
      <w:r>
        <w:rPr>
          <w:rFonts w:ascii="Times New Roman" w:cs="Times New Roman" w:eastAsia="Times New Roman" w:hAnsi="Times New Roman"/>
          <w:i w:val="false"/>
          <w:iCs w:val="false"/>
          <w:color w:val="222222"/>
          <w:sz w:val="22"/>
          <w:szCs w:val="22"/>
        </w:rPr>
        <w:t xml:space="preserve">All per-scene animation parameters are evaluated against a derived story-time value, ensuring that the internal physics simulation runs at a consistent logical rate regardless of how long the scene is displayed to the viewer. This two-clock model decouples narrative pacing from simulation stability.</w:t>
      </w:r>
    </w:p>
    <w:p>
      <w:pPr>
        <w:pStyle w:val="Heading3"/>
        <w:spacing w:after="120" w:before="240"/>
      </w:pPr>
      <w:r>
        <w:rPr>
          <w:rFonts w:ascii="Arial" w:cs="Arial" w:eastAsia="Arial" w:hAnsi="Arial"/>
          <w:b/>
          <w:bCs/>
          <w:i/>
          <w:iCs/>
          <w:color w:val="16213E"/>
          <w:sz w:val="24"/>
          <w:szCs w:val="24"/>
        </w:rPr>
        <w:t xml:space="preserve">4.1.2  The Stickman Character (struct Stickman)</w:t>
      </w:r>
    </w:p>
    <w:p>
      <w:pPr>
        <w:spacing w:after="200" w:line="360"/>
        <w:jc w:val="both"/>
      </w:pPr>
      <w:r>
        <w:rPr>
          <w:rFonts w:ascii="Times New Roman" w:cs="Times New Roman" w:eastAsia="Times New Roman" w:hAnsi="Times New Roman"/>
          <w:i w:val="false"/>
          <w:iCs w:val="false"/>
          <w:color w:val="222222"/>
          <w:sz w:val="22"/>
          <w:szCs w:val="22"/>
        </w:rPr>
        <w:t xml:space="preserve">Leo and all other human characters are represented by a Stickman struct containing a root position (px, py, pz), heading angle, walk phase, and a frozen flag, plus 15 named Joint structures corresponding to the anatomical skeleton: head, two torso nodes, two shoulder-elbow-hand chains, and two hip-knee-foot chains. The computePose() method derives all joint positions analytically from the walk phase using sinusoidal functions, producing a procedural bipedal walk cycle without keyframe data.</w:t>
      </w:r>
    </w:p>
    <w:p>
      <w:pPr>
        <w:spacing w:after="200" w:line="360"/>
        <w:jc w:val="both"/>
      </w:pPr>
      <w:r>
        <w:rPr>
          <w:rFonts w:ascii="Times New Roman" w:cs="Times New Roman" w:eastAsia="Times New Roman" w:hAnsi="Times New Roman"/>
          <w:i w:val="false"/>
          <w:iCs w:val="false"/>
          <w:color w:val="222222"/>
          <w:sz w:val="22"/>
          <w:szCs w:val="22"/>
        </w:rPr>
        <w:t xml:space="preserve">The draw() method renders each character segment using a drawRibbonSegment() helper that extrudes a bone segment into a flat rectangular solid with four faces, giving the figure visible volumetric thickness. The torso is rendered as an extruded quadrilateral (drawQuadExtruded()) with a separate coat-tail triangle. Lapels, a shirt panel, hair, skin, and a soft drop-shadow are added as additional geometry passes. The resulting figure is significantly more readable than a pure line-segment stickman while remaining computationally trivial to render.</w:t>
      </w:r>
    </w:p>
    <w:p>
      <w:pPr>
        <w:pStyle w:val="Heading3"/>
        <w:spacing w:after="120" w:before="240"/>
      </w:pPr>
      <w:r>
        <w:rPr>
          <w:rFonts w:ascii="Arial" w:cs="Arial" w:eastAsia="Arial" w:hAnsi="Arial"/>
          <w:b/>
          <w:bCs/>
          <w:i/>
          <w:iCs/>
          <w:color w:val="16213E"/>
          <w:sz w:val="24"/>
          <w:szCs w:val="24"/>
        </w:rPr>
        <w:t xml:space="preserve">4.1.3  Rain Particle System</w:t>
      </w:r>
    </w:p>
    <w:p>
      <w:pPr>
        <w:spacing w:after="200" w:line="360"/>
        <w:jc w:val="both"/>
      </w:pPr>
      <w:r>
        <w:rPr>
          <w:rFonts w:ascii="Times New Roman" w:cs="Times New Roman" w:eastAsia="Times New Roman" w:hAnsi="Times New Roman"/>
          <w:i w:val="false"/>
          <w:iCs w:val="false"/>
          <w:color w:val="222222"/>
          <w:sz w:val="22"/>
          <w:szCs w:val="22"/>
        </w:rPr>
        <w:t xml:space="preserve">Eight hundred rain drop particles are maintained in a static array (RainDrop drops[800]). Each particle stores a 3D position, a y-axis velocity, and a visual length. The updateRain() function accepts a time multiplier: passing 0.0 freezes the rain in mid-air, passing a negative value reverses the fall direction, and passing 1.0 resumes normal downward flow. This single parameter is the entire implementation of time-freeze and time-rewind for the rain system. Drops are rendered as two-vertex GL_LINES with a fade-to-transparent end, producing a streak appearance.</w:t>
      </w:r>
    </w:p>
    <w:p>
      <w:pPr>
        <w:pStyle w:val="Heading3"/>
        <w:spacing w:after="120" w:before="240"/>
      </w:pPr>
      <w:r>
        <w:rPr>
          <w:rFonts w:ascii="Arial" w:cs="Arial" w:eastAsia="Arial" w:hAnsi="Arial"/>
          <w:b/>
          <w:bCs/>
          <w:i/>
          <w:iCs/>
          <w:color w:val="16213E"/>
          <w:sz w:val="24"/>
          <w:szCs w:val="24"/>
        </w:rPr>
        <w:t xml:space="preserve">4.1.4  Gear Subsystem</w:t>
      </w:r>
    </w:p>
    <w:p>
      <w:pPr>
        <w:spacing w:after="200" w:line="360"/>
        <w:jc w:val="both"/>
      </w:pPr>
      <w:r>
        <w:rPr>
          <w:rFonts w:ascii="Times New Roman" w:cs="Times New Roman" w:eastAsia="Times New Roman" w:hAnsi="Times New Roman"/>
          <w:i w:val="false"/>
          <w:iCs w:val="false"/>
          <w:color w:val="222222"/>
          <w:sz w:val="22"/>
          <w:szCs w:val="22"/>
        </w:rPr>
        <w:t xml:space="preserve">Five Gear structs define the watch mechanism visible in the macro close-up scenes. Each gear stores a 2D centre position, outer and inner radii, tooth count, current angle, angular speed, colour, and depth offset. The drawGear() function renders each gear as: (1) a disk for the body using GL_TRIANGLE_FAN; (2) per-tooth trapezoids using GL_TRIANGLE_STRIP; (3) an axle disk; and (4) an inner-edge highlight loop. Rotation reversal is achieved by negating the speed multiplier passed to updateGears(). The gear sizes and centre positions are chosen so that adjacent gears share approximate pitch-circle tangency, making the mechanism look mechanically plausible.</w:t>
      </w:r>
    </w:p>
    <w:p>
      <w:pPr>
        <w:pStyle w:val="Heading3"/>
        <w:spacing w:after="120" w:before="240"/>
      </w:pPr>
      <w:r>
        <w:rPr>
          <w:rFonts w:ascii="Arial" w:cs="Arial" w:eastAsia="Arial" w:hAnsi="Arial"/>
          <w:b/>
          <w:bCs/>
          <w:i/>
          <w:iCs/>
          <w:color w:val="16213E"/>
          <w:sz w:val="24"/>
          <w:szCs w:val="24"/>
        </w:rPr>
        <w:t xml:space="preserve">4.1.5  Bloom Glow Effect</w:t>
      </w:r>
    </w:p>
    <w:p>
      <w:pPr>
        <w:spacing w:after="200" w:line="360"/>
        <w:jc w:val="both"/>
      </w:pPr>
      <w:r>
        <w:rPr>
          <w:rFonts w:ascii="Times New Roman" w:cs="Times New Roman" w:eastAsia="Times New Roman" w:hAnsi="Times New Roman"/>
          <w:i w:val="false"/>
          <w:iCs w:val="false"/>
          <w:color w:val="222222"/>
          <w:sz w:val="22"/>
          <w:szCs w:val="22"/>
        </w:rPr>
        <w:t xml:space="preserve">A drawGlow() function implements a fake multi-ring bloom effect using five concentric GL_TRIANGLE_FAN passes rendered with additive blending (GL_ONE destination factor). Each ring decreases in opacity as its radius increases, producing a soft emissive halo around any point light source, the watch crown, or the cricket ball. The same function is reused for stadium floodlights, street lamps, and the watch face jewel.</w:t>
      </w:r>
    </w:p>
    <w:p>
      <w:pPr>
        <w:pStyle w:val="Heading3"/>
        <w:spacing w:after="120" w:before="240"/>
      </w:pPr>
      <w:r>
        <w:rPr>
          <w:rFonts w:ascii="Arial" w:cs="Arial" w:eastAsia="Arial" w:hAnsi="Arial"/>
          <w:b/>
          <w:bCs/>
          <w:i/>
          <w:iCs/>
          <w:color w:val="16213E"/>
          <w:sz w:val="24"/>
          <w:szCs w:val="24"/>
        </w:rPr>
        <w:t xml:space="preserve">4.1.6  Texture System</w:t>
      </w:r>
    </w:p>
    <w:p>
      <w:pPr>
        <w:spacing w:after="200" w:line="360"/>
        <w:jc w:val="both"/>
      </w:pPr>
      <w:r>
        <w:rPr>
          <w:rFonts w:ascii="Times New Roman" w:cs="Times New Roman" w:eastAsia="Times New Roman" w:hAnsi="Times New Roman"/>
          <w:i w:val="false"/>
          <w:iCs w:val="false"/>
          <w:color w:val="222222"/>
          <w:sz w:val="22"/>
          <w:szCs w:val="22"/>
        </w:rPr>
        <w:t xml:space="preserve">On Windows, the GDI+ API is used to load JPEG and PNG assets (specifically a CSK vs RCB match photograph and a wartime flag image) into OpenGL textures. On Linux and macOS, the system falls back gracefully to procedural geometry. The loadTextureFromFile() function handles pixel-row flipping (OpenGL's bottom-up row order vs. GDI+'s top-down convention) and uploads RGBA data via glTexImage2D.</w:t>
      </w:r>
    </w:p>
    <w:p>
      <w:pPr>
        <w:pStyle w:val="Heading2"/>
        <w:spacing w:after="160" w:before="300"/>
      </w:pPr>
      <w:r>
        <w:rPr>
          <w:rFonts w:ascii="Arial" w:cs="Arial" w:eastAsia="Arial" w:hAnsi="Arial"/>
          <w:b/>
          <w:bCs/>
          <w:color w:val="16213E"/>
          <w:sz w:val="26"/>
          <w:szCs w:val="26"/>
        </w:rPr>
        <w:t xml:space="preserve">4.2  Methods and Implementation Logic</w:t>
      </w:r>
    </w:p>
    <w:p>
      <w:pPr>
        <w:pStyle w:val="Heading3"/>
        <w:spacing w:after="120" w:before="240"/>
      </w:pPr>
      <w:r>
        <w:rPr>
          <w:rFonts w:ascii="Arial" w:cs="Arial" w:eastAsia="Arial" w:hAnsi="Arial"/>
          <w:b/>
          <w:bCs/>
          <w:i/>
          <w:iCs/>
          <w:color w:val="16213E"/>
          <w:sz w:val="24"/>
          <w:szCs w:val="24"/>
        </w:rPr>
        <w:t xml:space="preserve">4.2.1  Scene Lifecycle</w:t>
      </w:r>
    </w:p>
    <w:p>
      <w:pPr>
        <w:spacing w:after="200" w:line="360"/>
        <w:jc w:val="both"/>
      </w:pPr>
      <w:r>
        <w:rPr>
          <w:rFonts w:ascii="Times New Roman" w:cs="Times New Roman" w:eastAsia="Times New Roman" w:hAnsi="Times New Roman"/>
          <w:i w:val="false"/>
          <w:iCs w:val="false"/>
          <w:color w:val="222222"/>
          <w:sz w:val="22"/>
          <w:szCs w:val="22"/>
        </w:rPr>
        <w:t xml:space="preserve">Each scene is managed by three functions: initScene(s) initialises all per-scene state (particle arrays, character positions, ball state), drawScene_N_() renders the current frame, and the updateScene() switch statement advances per-scene physics each tick. Scene transitions are triggered automatically when gTime exceeds FILM_SCENE_DUR[gScene], resetting the clock and calling initScene for the next scene. A fade-to-black transition (both fade-in at scene start and fade-out near scene end) is applied universally in the top-level display() function as a 2D alpha-blended overlay.</w:t>
      </w:r>
    </w:p>
    <w:p>
      <w:pPr>
        <w:pStyle w:val="Heading3"/>
        <w:spacing w:after="120" w:before="240"/>
      </w:pPr>
      <w:r>
        <w:rPr>
          <w:rFonts w:ascii="Arial" w:cs="Arial" w:eastAsia="Arial" w:hAnsi="Arial"/>
          <w:b/>
          <w:bCs/>
          <w:i/>
          <w:iCs/>
          <w:color w:val="16213E"/>
          <w:sz w:val="24"/>
          <w:szCs w:val="24"/>
        </w:rPr>
        <w:t xml:space="preserve">4.2.2  Dual Projection System</w:t>
      </w:r>
    </w:p>
    <w:p>
      <w:pPr>
        <w:spacing w:after="200" w:line="360"/>
        <w:jc w:val="both"/>
      </w:pPr>
      <w:r>
        <w:rPr>
          <w:rFonts w:ascii="Times New Roman" w:cs="Times New Roman" w:eastAsia="Times New Roman" w:hAnsi="Times New Roman"/>
          <w:i w:val="false"/>
          <w:iCs w:val="false"/>
          <w:color w:val="222222"/>
          <w:sz w:val="22"/>
          <w:szCs w:val="22"/>
        </w:rPr>
        <w:t xml:space="preserve">The rendering pipeline switches between two projection modes within a single frame. All 3D scene geometry is rendered under a perspective projection (gluPerspective, typically 55–60 degrees FOV). After the 3D pass, begin2D() pushes the projection matrix, installs a pixel-space ortho2D projection (0..W × 0..H), and disables depth testing. All 2D HUD elements — subtitle text, scene banners, scoreboard overlays, letterbox bars, and fade overlays — are rendered in this mode. end2D() restores both matrices.</w:t>
      </w:r>
    </w:p>
    <w:p>
      <w:pPr>
        <w:pStyle w:val="Heading3"/>
        <w:spacing w:after="120" w:before="240"/>
      </w:pPr>
      <w:r>
        <w:rPr>
          <w:rFonts w:ascii="Arial" w:cs="Arial" w:eastAsia="Arial" w:hAnsi="Arial"/>
          <w:b/>
          <w:bCs/>
          <w:i/>
          <w:iCs/>
          <w:color w:val="16213E"/>
          <w:sz w:val="24"/>
          <w:szCs w:val="24"/>
        </w:rPr>
        <w:t xml:space="preserve">4.2.3  Linear Interpolation for Camera and Scene Motion</w:t>
      </w:r>
    </w:p>
    <w:p>
      <w:pPr>
        <w:spacing w:after="200" w:line="360"/>
        <w:jc w:val="both"/>
      </w:pPr>
      <w:r>
        <w:rPr>
          <w:rFonts w:ascii="Times New Roman" w:cs="Times New Roman" w:eastAsia="Times New Roman" w:hAnsi="Times New Roman"/>
          <w:i w:val="false"/>
          <w:iCs w:val="false"/>
          <w:color w:val="222222"/>
          <w:sz w:val="22"/>
          <w:szCs w:val="22"/>
        </w:rPr>
        <w:t xml:space="preserve">Camera positions, character translations, and ball trajectory waypoints are all computed using the lerp() and smoothstep() inline helpers. The clamp01() helper ensures that time-derived interpolation parameters remain in [0, 1] regardless of timer overrun. The smoothstep() function (the cubic Hermite polynomial t²(3−2t)) provides ease-in/ease-out transitions for scene elements appearing or fading. The ball trajectory in Scene 3 is decomposed into four time-keyed lerp segments corresponding to the bowl, fielder catch, rewind, and re-drop phases.</w:t>
      </w:r>
    </w:p>
    <w:p>
      <w:pPr>
        <w:pStyle w:val="Heading3"/>
        <w:spacing w:after="120" w:before="240"/>
      </w:pPr>
      <w:r>
        <w:rPr>
          <w:rFonts w:ascii="Arial" w:cs="Arial" w:eastAsia="Arial" w:hAnsi="Arial"/>
          <w:b/>
          <w:bCs/>
          <w:i/>
          <w:iCs/>
          <w:color w:val="16213E"/>
          <w:sz w:val="24"/>
          <w:szCs w:val="24"/>
        </w:rPr>
        <w:t xml:space="preserve">4.2.4  Grayscale Post-Processing (Scene 5)</w:t>
      </w:r>
    </w:p>
    <w:p>
      <w:pPr>
        <w:spacing w:after="200" w:line="360"/>
        <w:jc w:val="both"/>
      </w:pPr>
      <w:r>
        <w:rPr>
          <w:rFonts w:ascii="Times New Roman" w:cs="Times New Roman" w:eastAsia="Times New Roman" w:hAnsi="Times New Roman"/>
          <w:i w:val="false"/>
          <w:iCs w:val="false"/>
          <w:color w:val="222222"/>
          <w:sz w:val="22"/>
          <w:szCs w:val="22"/>
        </w:rPr>
        <w:t xml:space="preserve">The Berlin bunker scene renders all geometry directly in greyscale by passing matched r=g=b values to glColor4f() rather than applying a post-processing shader. This avoids requiring a framebuffer object while achieving the same visual result. A high-contrast single spotlight is simulated by an additive-blended cone polygon emanating from the ceiling. Black letterbox bars (two opaque quads in 2D overlay mode) reinforce the cinematic aspect ratio.</w:t>
      </w:r>
    </w:p>
    <w:p>
      <w:pPr>
        <w:pStyle w:val="Heading3"/>
        <w:spacing w:after="120" w:before="240"/>
      </w:pPr>
      <w:r>
        <w:rPr>
          <w:rFonts w:ascii="Arial" w:cs="Arial" w:eastAsia="Arial" w:hAnsi="Arial"/>
          <w:b/>
          <w:bCs/>
          <w:i/>
          <w:iCs/>
          <w:color w:val="16213E"/>
          <w:sz w:val="24"/>
          <w:szCs w:val="24"/>
        </w:rPr>
        <w:t xml:space="preserve">4.2.5  Depth-of-Field Simulation</w:t>
      </w:r>
    </w:p>
    <w:p>
      <w:pPr>
        <w:spacing w:after="200" w:line="360"/>
        <w:jc w:val="both"/>
      </w:pPr>
      <w:r>
        <w:rPr>
          <w:rFonts w:ascii="Times New Roman" w:cs="Times New Roman" w:eastAsia="Times New Roman" w:hAnsi="Times New Roman"/>
          <w:i w:val="false"/>
          <w:iCs w:val="false"/>
          <w:color w:val="222222"/>
          <w:sz w:val="22"/>
          <w:szCs w:val="22"/>
        </w:rPr>
        <w:t xml:space="preserve">In the stadium scene, the distant crowd stands are rendered as flat textured quads with stochastic white-point flashes simulating camera flashes. A semi-transparent fog quad matching the background clear colour is drawn at the depth of the far stands, reducing their contrast and simulating the defocus of a telephoto lens. No actual blur kernel is applied; the perceptual effect of depth of field is achieved entirely through opacity management.</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5  Algorithm Descriptions</w:t>
      </w:r>
    </w:p>
    <w:p>
      <w:pPr>
        <w:spacing w:after="200" w:line="360"/>
        <w:jc w:val="both"/>
      </w:pPr>
      <w:r>
        <w:rPr>
          <w:rFonts w:ascii="Times New Roman" w:cs="Times New Roman" w:eastAsia="Times New Roman" w:hAnsi="Times New Roman"/>
          <w:i w:val="false"/>
          <w:iCs w:val="false"/>
          <w:color w:val="222222"/>
          <w:sz w:val="22"/>
          <w:szCs w:val="22"/>
        </w:rPr>
        <w:t xml:space="preserve">The following pseudocode descriptions capture the rendering logic of each scene.</w:t>
      </w:r>
    </w:p>
    <w:p>
      <w:pPr>
        <w:pStyle w:val="Heading2"/>
        <w:spacing w:after="160" w:before="300"/>
      </w:pPr>
      <w:r>
        <w:rPr>
          <w:rFonts w:ascii="Arial" w:cs="Arial" w:eastAsia="Arial" w:hAnsi="Arial"/>
          <w:b/>
          <w:bCs/>
          <w:color w:val="16213E"/>
          <w:sz w:val="26"/>
          <w:szCs w:val="26"/>
        </w:rPr>
        <w:t xml:space="preserve">5.1  Scene 0 — Title Card</w:t>
      </w:r>
    </w:p>
    <w:p>
      <w:pPr>
        <w:spacing w:after="200" w:line="360"/>
        <w:jc w:val="both"/>
      </w:pPr>
      <w:r>
        <w:rPr>
          <w:rFonts w:ascii="Times New Roman" w:cs="Times New Roman" w:eastAsia="Times New Roman" w:hAnsi="Times New Roman"/>
          <w:i w:val="false"/>
          <w:iCs w:val="false"/>
          <w:color w:val="222222"/>
          <w:sz w:val="22"/>
          <w:szCs w:val="22"/>
        </w:rPr>
        <w:t xml:space="preserve">The title sequence uses a two-clock architecture to produce layered reveal animation. A brief white flash (t &lt; 0.28 s story-time) simulates a lightning strike against the dark opening. The central '24' numeral is rendered using GLUT stroke characters scaled to 2.15× with six additive-blended shadow layers offset by 1–6 pixels, producing a volumetric glow. A ring of 60 tick-marks surrounds a large circular bezel, with a rotating highlight sweep based on cos⁶(angle − sweep). Subtitle text, credits, and the director dedication appear in sequence via smoothstep fade-ins driven by threshold comparisons against story-time.</w:t>
      </w:r>
    </w:p>
    <w:p>
      <w:pPr>
        <w:pStyle w:val="Heading2"/>
        <w:spacing w:after="160" w:before="300"/>
      </w:pPr>
      <w:r>
        <w:rPr>
          <w:rFonts w:ascii="Arial" w:cs="Arial" w:eastAsia="Arial" w:hAnsi="Arial"/>
          <w:b/>
          <w:bCs/>
          <w:color w:val="16213E"/>
          <w:sz w:val="26"/>
          <w:szCs w:val="26"/>
        </w:rPr>
        <w:t xml:space="preserve">5.2  Scene 1 — The Discovery and the Rain</w:t>
      </w:r>
    </w:p>
    <w:p>
      <w:pPr>
        <w:spacing w:after="200" w:line="360"/>
        <w:jc w:val="both"/>
      </w:pPr>
      <w:r>
        <w:rPr>
          <w:rFonts w:ascii="Times New Roman" w:cs="Times New Roman" w:eastAsia="Times New Roman" w:hAnsi="Times New Roman"/>
          <w:i w:val="false"/>
          <w:iCs w:val="false"/>
          <w:color w:val="222222"/>
          <w:sz w:val="22"/>
          <w:szCs w:val="22"/>
        </w:rPr>
        <w:t xml:space="preserve">The street environment is procedurally generated each frame: four low-poly buildings with per-window illuminated quads, two kerb strips, and four street lamps with bloom halos. Leo walks rightward at 0.6 world-units per second driven by story-time. At t = 5.4 s the scene transitions to the macro watch shot (drawMacroWatchShot()) for 3 seconds, showing the crown being pulled. On return, the rain velocity multiplier is set to −1.15 (rewind) for 2.4 seconds before being zeroed (freeze). The wet ground uses a specular-highlight overlay via additive blending that smoothstep-fades to zero as wetness drops.</w:t>
      </w:r>
    </w:p>
    <w:p>
      <w:pPr>
        <w:pStyle w:val="Heading2"/>
        <w:spacing w:after="160" w:before="300"/>
      </w:pPr>
      <w:r>
        <w:rPr>
          <w:rFonts w:ascii="Arial" w:cs="Arial" w:eastAsia="Arial" w:hAnsi="Arial"/>
          <w:b/>
          <w:bCs/>
          <w:color w:val="16213E"/>
          <w:sz w:val="26"/>
          <w:szCs w:val="26"/>
        </w:rPr>
        <w:t xml:space="preserve">5.3  Scene 2 — Macro Watch Close-Up</w:t>
      </w:r>
    </w:p>
    <w:p>
      <w:pPr>
        <w:spacing w:after="200" w:line="360"/>
        <w:jc w:val="both"/>
      </w:pPr>
      <w:r>
        <w:rPr>
          <w:rFonts w:ascii="Times New Roman" w:cs="Times New Roman" w:eastAsia="Times New Roman" w:hAnsi="Times New Roman"/>
          <w:i w:val="false"/>
          <w:iCs w:val="false"/>
          <w:color w:val="222222"/>
          <w:sz w:val="22"/>
          <w:szCs w:val="22"/>
        </w:rPr>
        <w:t xml:space="preserve">The reusable drawMacroWatchShot() function renders a close-up watch view in orthographic projection (−4.6..4.6 × −2.7..2.7 world units). Three gears are instantiated procedurally — a 26-tooth main wheel, a 16-tooth left gear, and a 14-tooth right gear — with rotation angles driven by a phase parameter derived from normalised scene time. Between phase 0.38 and 0.56 (the rewind window) the rotation direction reverses smoothly via a smoothstep blend. The crown is translated rightward by crownPull units (max 0.42), driven by the same phase. A gradient background with per-scene accent colour, inner glow rings, and a glass-highlight quad complete the cinematic feel.</w:t>
      </w:r>
    </w:p>
    <w:p>
      <w:pPr>
        <w:pStyle w:val="Heading2"/>
        <w:spacing w:after="160" w:before="300"/>
      </w:pPr>
      <w:r>
        <w:rPr>
          <w:rFonts w:ascii="Arial" w:cs="Arial" w:eastAsia="Arial" w:hAnsi="Arial"/>
          <w:b/>
          <w:bCs/>
          <w:color w:val="16213E"/>
          <w:sz w:val="26"/>
          <w:szCs w:val="26"/>
        </w:rPr>
        <w:t xml:space="preserve">5.4  Scene 3 — CSK vs RCB Stadium</w:t>
      </w:r>
    </w:p>
    <w:p>
      <w:pPr>
        <w:spacing w:after="200" w:line="360"/>
        <w:jc w:val="both"/>
      </w:pPr>
      <w:r>
        <w:rPr>
          <w:rFonts w:ascii="Times New Roman" w:cs="Times New Roman" w:eastAsia="Times New Roman" w:hAnsi="Times New Roman"/>
          <w:i w:val="false"/>
          <w:iCs w:val="false"/>
          <w:color w:val="222222"/>
          <w:sz w:val="22"/>
          <w:szCs w:val="22"/>
        </w:rPr>
        <w:t xml:space="preserve">The cricket pitch is a composite of four geometry layers: the green outfield quad, the tan pitch strip, white crease GL_LINES, and coloured crowd stand quads. The cricket ball follows a four-segment parametric trajectory:</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Segment 1 (t &lt; 4 s): sinusoidal arc from bowler end to fielder position.</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Segment 2 (4–6.2 s): ball stationary at fielder catch point (time frozen).</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Segment 3 (6.2–8.6 s): ball rewound upward via a reverse arc (Leo nudges).</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Segment 4 (8.6–13 s): ball held at peak, x-position nudged from 0.8 to 3.0.</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Segment 5 (t &gt; 13 s): ball resumes falling, now landing clear of the fielder.</w:t>
      </w:r>
    </w:p>
    <w:p>
      <w:pPr>
        <w:spacing w:after="200" w:line="360"/>
        <w:jc w:val="both"/>
      </w:pPr>
      <w:r>
        <w:rPr>
          <w:rFonts w:ascii="Times New Roman" w:cs="Times New Roman" w:eastAsia="Times New Roman" w:hAnsi="Times New Roman"/>
          <w:i w:val="false"/>
          <w:iCs w:val="false"/>
          <w:color w:val="222222"/>
          <w:sz w:val="22"/>
          <w:szCs w:val="22"/>
        </w:rPr>
        <w:t xml:space="preserve">During the frozen window, a second Stickman instance (the hero Leo) is rendered with a smoothstep fade-in, walking across the frozen pitch from x = −9 to x = 5.5. The scoreboard HUD is rendered as a 2D overlay rectangle with GLUT bitmap text.</w:t>
      </w:r>
    </w:p>
    <w:p>
      <w:pPr>
        <w:pStyle w:val="Heading2"/>
        <w:spacing w:after="160" w:before="300"/>
      </w:pPr>
      <w:r>
        <w:rPr>
          <w:rFonts w:ascii="Arial" w:cs="Arial" w:eastAsia="Arial" w:hAnsi="Arial"/>
          <w:b/>
          <w:bCs/>
          <w:color w:val="16213E"/>
          <w:sz w:val="26"/>
          <w:szCs w:val="26"/>
        </w:rPr>
        <w:t xml:space="preserve">5.5  Scene 4 — The Closed Loop</w:t>
      </w:r>
    </w:p>
    <w:p>
      <w:pPr>
        <w:spacing w:after="200" w:line="360"/>
        <w:jc w:val="both"/>
      </w:pPr>
      <w:r>
        <w:rPr>
          <w:rFonts w:ascii="Times New Roman" w:cs="Times New Roman" w:eastAsia="Times New Roman" w:hAnsi="Times New Roman"/>
          <w:i w:val="false"/>
          <w:iCs w:val="false"/>
          <w:color w:val="222222"/>
          <w:sz w:val="22"/>
          <w:szCs w:val="22"/>
        </w:rPr>
        <w:t xml:space="preserve">Scene 4 reuses the Scene 1 street environment and rain system. A second Stickman (the ghost of past-Leo) is rendered at a fixed position with blue tint (r=0.4, g=0.8, b=1.0) and 65% opacity, visible only after t = 3 s. The present-Leo walks from x = −10 toward x = −2 over 7 seconds. A blue portal ellipse appears between t = 1–4 s using additive blending to suggest the time-jump arrival. A book prop appears at the convergence point after t = 5 s.</w:t>
      </w:r>
    </w:p>
    <w:p>
      <w:pPr>
        <w:pStyle w:val="Heading2"/>
        <w:spacing w:after="160" w:before="300"/>
      </w:pPr>
      <w:r>
        <w:rPr>
          <w:rFonts w:ascii="Arial" w:cs="Arial" w:eastAsia="Arial" w:hAnsi="Arial"/>
          <w:b/>
          <w:bCs/>
          <w:color w:val="16213E"/>
          <w:sz w:val="26"/>
          <w:szCs w:val="26"/>
        </w:rPr>
        <w:t xml:space="preserve">5.6  Scene 5 — Berlin, 1945</w:t>
      </w:r>
    </w:p>
    <w:p>
      <w:pPr>
        <w:spacing w:after="200" w:line="360"/>
        <w:jc w:val="both"/>
      </w:pPr>
      <w:r>
        <w:rPr>
          <w:rFonts w:ascii="Times New Roman" w:cs="Times New Roman" w:eastAsia="Times New Roman" w:hAnsi="Times New Roman"/>
          <w:i w:val="false"/>
          <w:iCs w:val="false"/>
          <w:color w:val="222222"/>
          <w:sz w:val="22"/>
          <w:szCs w:val="22"/>
        </w:rPr>
        <w:t xml:space="preserve">The bunker interior is a minimal cube-room constructed from six flat quads (floor, two walls, ceiling, far wall). A flag rectangle on the far wall carries a white circle and a symbolic cross mark. A desk with four supporting legs and a seated silhouette figure are positioned at the scene centre. A ceiling spotlight cone is drawn with additive blending. Leo enters from the left shadow at t = 2.5 s, walking to x = −2.5 by t = 5.5 s. The grayscale aesthetic is maintained by drawing all geometry with equal r/g/b values. A brief white flash at t = 1.5–2.5 s represents the watch-triggered time-jump. End credits fade in at t = 15.8 s.</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6  System Architecture</w:t>
      </w:r>
    </w:p>
    <w:p>
      <w:pPr>
        <w:spacing w:after="200" w:line="360"/>
        <w:jc w:val="both"/>
      </w:pPr>
      <w:r>
        <w:rPr>
          <w:rFonts w:ascii="Times New Roman" w:cs="Times New Roman" w:eastAsia="Times New Roman" w:hAnsi="Times New Roman"/>
          <w:i w:val="false"/>
          <w:iCs w:val="false"/>
          <w:color w:val="222222"/>
          <w:sz w:val="22"/>
          <w:szCs w:val="22"/>
        </w:rPr>
        <w:t xml:space="preserve">Figure 1 illustrates the overall system architecture of the film rendering pipeline. The architecture is organised into five layers, each communicating via shared global state and function calls.</w:t>
      </w:r>
    </w:p>
    <w:p>
      <w:pPr>
        <w:pStyle w:val="Heading3"/>
        <w:spacing w:after="120" w:before="240"/>
      </w:pPr>
      <w:r>
        <w:rPr>
          <w:rFonts w:ascii="Arial" w:cs="Arial" w:eastAsia="Arial" w:hAnsi="Arial"/>
          <w:b/>
          <w:bCs/>
          <w:i/>
          <w:iCs/>
          <w:color w:val="16213E"/>
          <w:sz w:val="24"/>
          <w:szCs w:val="24"/>
        </w:rPr>
        <w:t xml:space="preserve">6.1  Application / Event Layer</w:t>
      </w:r>
    </w:p>
    <w:p>
      <w:pPr>
        <w:spacing w:after="200" w:line="360"/>
        <w:jc w:val="both"/>
      </w:pPr>
      <w:r>
        <w:rPr>
          <w:rFonts w:ascii="Times New Roman" w:cs="Times New Roman" w:eastAsia="Times New Roman" w:hAnsi="Times New Roman"/>
          <w:i w:val="false"/>
          <w:iCs w:val="false"/>
          <w:color w:val="222222"/>
          <w:sz w:val="22"/>
          <w:szCs w:val="22"/>
        </w:rPr>
        <w:t xml:space="preserve">The GLUT event loop drives the entire system. glutTimerFunc registers a 16 ms (≈60 Hz) periodic callback that increments both time counters, calls updateScene(), triggers a glutPostRedisplay(), and auto-advances the scene counter when gTime exceeds the current scene's FILM_SCENE_DUR threshold. glutKeyboardFunc handles SPACE (skip scene), P (pause/unpause), and ESC (quit). glutReshapeFunc updates the OpenGL viewport.</w:t>
      </w:r>
    </w:p>
    <w:p>
      <w:pPr>
        <w:pStyle w:val="Heading3"/>
        <w:spacing w:after="120" w:before="240"/>
      </w:pPr>
      <w:r>
        <w:rPr>
          <w:rFonts w:ascii="Arial" w:cs="Arial" w:eastAsia="Arial" w:hAnsi="Arial"/>
          <w:b/>
          <w:bCs/>
          <w:i/>
          <w:iCs/>
          <w:color w:val="16213E"/>
          <w:sz w:val="24"/>
          <w:szCs w:val="24"/>
        </w:rPr>
        <w:t xml:space="preserve">6.2  Time Controller Layer</w:t>
      </w:r>
    </w:p>
    <w:p>
      <w:pPr>
        <w:spacing w:after="200" w:line="360"/>
        <w:jc w:val="both"/>
      </w:pPr>
      <w:r>
        <w:rPr>
          <w:rFonts w:ascii="Times New Roman" w:cs="Times New Roman" w:eastAsia="Times New Roman" w:hAnsi="Times New Roman"/>
          <w:i w:val="false"/>
          <w:iCs w:val="false"/>
          <w:color w:val="222222"/>
          <w:sz w:val="22"/>
          <w:szCs w:val="22"/>
        </w:rPr>
        <w:t xml:space="preserve">The Time Controller derives per-scene story-time and story-delta-time from raw wall-clock time using the sceneTimeScale ratio. All animation parameters downstream consume only story-time, making the animation frame-rate independent and easily tunable by adjusting SCENE_DUR or FILM_SCENE_DUR values.</w:t>
      </w:r>
    </w:p>
    <w:p>
      <w:pPr>
        <w:pStyle w:val="Heading3"/>
        <w:spacing w:after="120" w:before="240"/>
      </w:pPr>
      <w:r>
        <w:rPr>
          <w:rFonts w:ascii="Arial" w:cs="Arial" w:eastAsia="Arial" w:hAnsi="Arial"/>
          <w:b/>
          <w:bCs/>
          <w:i/>
          <w:iCs/>
          <w:color w:val="16213E"/>
          <w:sz w:val="24"/>
          <w:szCs w:val="24"/>
        </w:rPr>
        <w:t xml:space="preserve">6.3  Scene Dispatch Layer</w:t>
      </w:r>
    </w:p>
    <w:p>
      <w:pPr>
        <w:spacing w:after="200" w:line="360"/>
        <w:jc w:val="both"/>
      </w:pPr>
      <w:r>
        <w:rPr>
          <w:rFonts w:ascii="Times New Roman" w:cs="Times New Roman" w:eastAsia="Times New Roman" w:hAnsi="Times New Roman"/>
          <w:i w:val="false"/>
          <w:iCs w:val="false"/>
          <w:color w:val="222222"/>
          <w:sz w:val="22"/>
          <w:szCs w:val="22"/>
        </w:rPr>
        <w:t xml:space="preserve">A switch statement in display() dispatches to one of six drawScene_N_() functions based on gScene. Each draw function is self-contained: it sets its own projection matrix, calls its own environment and character rendering functions, and manages its own 2D overlay pass. The global fade-in and fade-out overlays are applied after the dispatch returns.</w:t>
      </w:r>
    </w:p>
    <w:p>
      <w:pPr>
        <w:pStyle w:val="Heading3"/>
        <w:spacing w:after="120" w:before="240"/>
      </w:pPr>
      <w:r>
        <w:rPr>
          <w:rFonts w:ascii="Arial" w:cs="Arial" w:eastAsia="Arial" w:hAnsi="Arial"/>
          <w:b/>
          <w:bCs/>
          <w:i/>
          <w:iCs/>
          <w:color w:val="16213E"/>
          <w:sz w:val="24"/>
          <w:szCs w:val="24"/>
        </w:rPr>
        <w:t xml:space="preserve">6.4  Subsystem Layer</w:t>
      </w:r>
    </w:p>
    <w:p>
      <w:pPr>
        <w:spacing w:after="200" w:line="360"/>
        <w:jc w:val="both"/>
      </w:pPr>
      <w:r>
        <w:rPr>
          <w:rFonts w:ascii="Times New Roman" w:cs="Times New Roman" w:eastAsia="Times New Roman" w:hAnsi="Times New Roman"/>
          <w:i w:val="false"/>
          <w:iCs w:val="false"/>
          <w:color w:val="222222"/>
          <w:sz w:val="22"/>
          <w:szCs w:val="22"/>
        </w:rPr>
        <w:t xml:space="preserve">Six rendering subsystems are shared across scenes: the Stickman character renderer, the rain particle system, the gear renderer, the bloom glow renderer, the 2D text renderer (bitmap and stroke), and the texture system. Each is independent of scene state and accepts all required parameters as function arguments.</w:t>
      </w:r>
    </w:p>
    <w:p>
      <w:pPr>
        <w:pStyle w:val="Heading3"/>
        <w:spacing w:after="120" w:before="240"/>
      </w:pPr>
      <w:r>
        <w:rPr>
          <w:rFonts w:ascii="Arial" w:cs="Arial" w:eastAsia="Arial" w:hAnsi="Arial"/>
          <w:b/>
          <w:bCs/>
          <w:i/>
          <w:iCs/>
          <w:color w:val="16213E"/>
          <w:sz w:val="24"/>
          <w:szCs w:val="24"/>
        </w:rPr>
        <w:t xml:space="preserve">6.5  GPU Rasteriser Layer</w:t>
      </w:r>
    </w:p>
    <w:p>
      <w:pPr>
        <w:spacing w:after="200" w:line="360"/>
        <w:jc w:val="both"/>
      </w:pPr>
      <w:r>
        <w:rPr>
          <w:rFonts w:ascii="Times New Roman" w:cs="Times New Roman" w:eastAsia="Times New Roman" w:hAnsi="Times New Roman"/>
          <w:i w:val="false"/>
          <w:iCs w:val="false"/>
          <w:color w:val="222222"/>
          <w:sz w:val="22"/>
          <w:szCs w:val="22"/>
        </w:rPr>
        <w:t xml:space="preserve">All geometry ultimately flows through the OpenGL immediate-mode rasteriser (glBegin/glEnd, glVertex3f, glColor4f, glNormal3f). Blending state is managed explicitly: the standard GL_SRC_ALPHA / GL_ONE_MINUS_SRC_ALPHA mode handles transparency, while GL_SRC_ALPHA / GL_ONE (additive) handles bloom and glow. Depth testing is disabled for 2D overlay passes and re-enabled before 3D geometry.</w:t>
      </w:r>
    </w:p>
    <w:p>
      <w:pPr>
        <w:spacing w:after="200" w:line="360"/>
        <w:jc w:val="both"/>
      </w:pPr>
      <w:r>
        <w:rPr>
          <w:rFonts w:ascii="Times New Roman" w:cs="Times New Roman" w:eastAsia="Times New Roman" w:hAnsi="Times New Roman"/>
          <w:i w:val="false"/>
          <w:iCs w:val="false"/>
          <w:color w:val="222222"/>
          <w:sz w:val="22"/>
          <w:szCs w:val="22"/>
        </w:rPr>
        <w:t xml:space="preserve">See Figure 1 (System Architecture Diagram) for the complete block diagram. The recommended tools for generating this diagram from the provided Mermaid source are draw.io (via the Extras → Edit Diagram option) or the Mermaid Live Editor at mermaid.live.</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7  Technical Feasibility and Performance Analysis</w:t>
      </w:r>
    </w:p>
    <w:p>
      <w:pPr>
        <w:spacing w:after="200" w:line="360"/>
        <w:jc w:val="both"/>
      </w:pPr>
      <w:r>
        <w:rPr>
          <w:rFonts w:ascii="Times New Roman" w:cs="Times New Roman" w:eastAsia="Times New Roman" w:hAnsi="Times New Roman"/>
          <w:i w:val="false"/>
          <w:iCs w:val="false"/>
          <w:color w:val="222222"/>
          <w:sz w:val="22"/>
          <w:szCs w:val="22"/>
        </w:rPr>
        <w:t xml:space="preserve">Table 1 summarises the OpenGL implementation approach and estimated per-frame performance cost for each major scene element in the film.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Scene Element</w:t>
            </w:r>
          </w:p>
        </w:tc>
        <w:tc>
          <w:tcPr>
            <w:tcW w:type="dxa" w:w="45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OpenGL Implementation Approach</w:t>
            </w:r>
          </w:p>
        </w:tc>
        <w:tc>
          <w:tcPr>
            <w:tcW w:type="dxa" w:w="2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Performance Cost</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Title Card Glow</w:t>
            </w:r>
          </w:p>
        </w:tc>
        <w:tc>
          <w:tcPr>
            <w:tcW w:type="dxa" w:w="456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Stroke-text geometry + 6-layer additive GL_TRIANGLE_FAN rings + rotating tick lines</w:t>
            </w:r>
          </w:p>
        </w:tc>
        <w:tc>
          <w:tcPr>
            <w:tcW w:type="dxa" w:w="22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Low</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Rain Particles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800 instanced GL_LINES, velocity multiplier ∈ {−1.15, 0, 1} per frame</w:t>
            </w:r>
          </w:p>
        </w:tc>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Macro Watch Gears</w:t>
            </w:r>
          </w:p>
        </w:tc>
        <w:tc>
          <w:tcPr>
            <w:tcW w:type="dxa" w:w="456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Per-tooth GL_TRIANGLE_STRIP + disk body + edge highlight loop, 3 gears</w:t>
            </w:r>
          </w:p>
        </w:tc>
        <w:tc>
          <w:tcPr>
            <w:tcW w:type="dxa" w:w="22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Low</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Stickman Character</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Ribbon segments (extruded quads), coat torso, head disk, drop shadow, lapels</w:t>
            </w:r>
          </w:p>
        </w:tc>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Low</w:t>
            </w:r>
          </w:p>
        </w:tc>
      </w:tr>
      <w:tr>
        <w:tc>
          <w:tcPr>
            <w:tcW w:type="dxa" w:w="26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Stadium Crowd</w:t>
            </w:r>
          </w:p>
        </w:tc>
        <w:tc>
          <w:tcPr>
            <w:tcW w:type="dxa" w:w="456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Flat coloured quads + stochastic white GL_POINTS (flash) + DoF fog overlay</w:t>
            </w:r>
          </w:p>
        </w:tc>
        <w:tc>
          <w:tcPr>
            <w:tcW w:type="dxa" w:w="22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Very Low</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Bloom / Glow</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5-ring concentric GL_TRIANGLE_FAN with additive blending (GL_ONE dest)</w:t>
            </w:r>
          </w:p>
        </w:tc>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Low</w:t>
            </w:r>
          </w:p>
        </w:tc>
      </w:tr>
      <w:tr>
        <w:tc>
          <w:tcPr>
            <w:tcW w:type="dxa" w:w="26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Cricket Ball</w:t>
            </w:r>
          </w:p>
        </w:tc>
        <w:tc>
          <w:tcPr>
            <w:tcW w:type="dxa" w:w="456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glutSolidSphere + seam GL_LINE_LOOP + additive glow sphere overlay</w:t>
            </w:r>
          </w:p>
        </w:tc>
        <w:tc>
          <w:tcPr>
            <w:tcW w:type="dxa" w:w="22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Low</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Berlin B&amp;W Effect</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All glColor4f calls use r=g=b; no framebuffer shader required</w:t>
            </w:r>
          </w:p>
        </w:tc>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Very Low</w:t>
            </w:r>
          </w:p>
        </w:tc>
      </w:tr>
      <w:tr>
        <w:tc>
          <w:tcPr>
            <w:tcW w:type="dxa" w:w="26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Scene Fade Transitions</w:t>
            </w:r>
          </w:p>
        </w:tc>
        <w:tc>
          <w:tcPr>
            <w:tcW w:type="dxa" w:w="456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Full-screen 2D QUAD with smoothstep-derived alpha overlay, std blending</w:t>
            </w:r>
          </w:p>
        </w:tc>
        <w:tc>
          <w:tcPr>
            <w:tcW w:type="dxa" w:w="2200"/>
            <w:tcBorders>
              <w:top w:val="single" w:color="CCCCCC" w:sz="1"/>
              <w:left w:val="single" w:color="CCCCCC" w:sz="1"/>
              <w:bottom w:val="single" w:color="CCCCCC" w:sz="1"/>
              <w:right w:val="single" w:color="CCCCCC" w:sz="1"/>
            </w:tcBorders>
            <w:shd w:fill="FAF7F0"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Negligible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Texture Assets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Times New Roman" w:cs="Times New Roman" w:eastAsia="Times New Roman" w:hAnsi="Times New Roman"/>
                <w:color w:val="222222"/>
                <w:sz w:val="20"/>
                <w:szCs w:val="20"/>
              </w:rPr>
              <w:t xml:space="preserve">GDI+ RGBA upload on Windows; procedural fallback on Linux/macOS</w:t>
            </w:r>
          </w:p>
        </w:tc>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center"/>
            </w:pPr>
            <w:r>
              <w:rPr>
                <w:rFonts w:ascii="Times New Roman" w:cs="Times New Roman" w:eastAsia="Times New Roman" w:hAnsi="Times New Roman"/>
                <w:color w:val="222222"/>
                <w:sz w:val="20"/>
                <w:szCs w:val="20"/>
              </w:rPr>
              <w:t xml:space="preserve">One-time init</w:t>
            </w:r>
          </w:p>
        </w:tc>
      </w:tr>
    </w:tbl>
    <w:p>
      <w:pPr>
        <w:spacing w:after="240" w:before="80"/>
        <w:jc w:val="center"/>
      </w:pPr>
      <w:r>
        <w:rPr>
          <w:rFonts w:ascii="Arial" w:cs="Arial" w:eastAsia="Arial" w:hAnsi="Arial"/>
          <w:i/>
          <w:iCs/>
          <w:color w:val="555555"/>
          <w:sz w:val="20"/>
          <w:szCs w:val="20"/>
        </w:rPr>
        <w:t xml:space="preserve">Table 1. Scene element rendering strategies and relative GPU performance cost.</w:t>
      </w:r>
    </w:p>
    <w:p>
      <w:pPr>
        <w:spacing w:after="120"/>
      </w:pPr>
    </w:p>
    <w:p>
      <w:pPr>
        <w:spacing w:after="200" w:line="360"/>
        <w:jc w:val="both"/>
      </w:pPr>
      <w:r>
        <w:rPr>
          <w:rFonts w:ascii="Times New Roman" w:cs="Times New Roman" w:eastAsia="Times New Roman" w:hAnsi="Times New Roman"/>
          <w:i w:val="false"/>
          <w:iCs w:val="false"/>
          <w:color w:val="222222"/>
          <w:sz w:val="22"/>
          <w:szCs w:val="22"/>
        </w:rPr>
        <w:t xml:space="preserve">The entire film runs at approximately 60 frames per second on any mid-range GPU manufactured after 2010, including integrated graphics hardware, owing to the exclusive use of immediate-mode OpenGL with no per-pixel shading. The highest single-frame cost occurs during the rain particle rendering (800 GL_LINES with alpha blending) and the macro gear scenes (multiple overlapping GL_TRIANGLE_FAN calls with additive blending passes). Both remain well within budget.</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8  Results and Discussion</w:t>
      </w:r>
    </w:p>
    <w:p>
      <w:pPr>
        <w:spacing w:after="200" w:line="360"/>
        <w:jc w:val="both"/>
      </w:pPr>
      <w:r>
        <w:rPr>
          <w:rFonts w:ascii="Times New Roman" w:cs="Times New Roman" w:eastAsia="Times New Roman" w:hAnsi="Times New Roman"/>
          <w:i w:val="false"/>
          <w:iCs w:val="false"/>
          <w:color w:val="222222"/>
          <w:sz w:val="22"/>
          <w:szCs w:val="22"/>
        </w:rPr>
        <w:t xml:space="preserve">The completed film runs for approximately five minutes of wall-clock time across six scenes. The following observations emerged from the implementation process.</w:t>
      </w:r>
    </w:p>
    <w:p>
      <w:pPr>
        <w:pStyle w:val="Heading3"/>
        <w:spacing w:after="120" w:before="240"/>
      </w:pPr>
      <w:r>
        <w:rPr>
          <w:rFonts w:ascii="Arial" w:cs="Arial" w:eastAsia="Arial" w:hAnsi="Arial"/>
          <w:b/>
          <w:bCs/>
          <w:i/>
          <w:iCs/>
          <w:color w:val="16213E"/>
          <w:sz w:val="24"/>
          <w:szCs w:val="24"/>
        </w:rPr>
        <w:t xml:space="preserve">8.1  Narrative Effectiveness of Technical Constraints</w:t>
      </w:r>
    </w:p>
    <w:p>
      <w:pPr>
        <w:spacing w:after="200" w:line="360"/>
        <w:jc w:val="both"/>
      </w:pPr>
      <w:r>
        <w:rPr>
          <w:rFonts w:ascii="Times New Roman" w:cs="Times New Roman" w:eastAsia="Times New Roman" w:hAnsi="Times New Roman"/>
          <w:i w:val="false"/>
          <w:iCs w:val="false"/>
          <w:color w:val="222222"/>
          <w:sz w:val="22"/>
          <w:szCs w:val="22"/>
        </w:rPr>
        <w:t xml:space="preserve">The most significant finding is that OpenGL's immediate-mode constraints — no persistent vertex buffers, no shader code, limited geometry complexity — forced creative solutions that proved more visually distinctive than conventional approaches. The ribbon-segment stickman, for example, is more expressive than a simple line figure and more production-feasible than a mesh-based character, and it is uniquely suited to the visual language of the film.</w:t>
      </w:r>
    </w:p>
    <w:p>
      <w:pPr>
        <w:pStyle w:val="Heading3"/>
        <w:spacing w:after="120" w:before="240"/>
      </w:pPr>
      <w:r>
        <w:rPr>
          <w:rFonts w:ascii="Arial" w:cs="Arial" w:eastAsia="Arial" w:hAnsi="Arial"/>
          <w:b/>
          <w:bCs/>
          <w:i/>
          <w:iCs/>
          <w:color w:val="16213E"/>
          <w:sz w:val="24"/>
          <w:szCs w:val="24"/>
        </w:rPr>
        <w:t xml:space="preserve">8.2  The Two-Clock Time Model</w:t>
      </w:r>
    </w:p>
    <w:p>
      <w:pPr>
        <w:spacing w:after="200" w:line="360"/>
        <w:jc w:val="both"/>
      </w:pPr>
      <w:r>
        <w:rPr>
          <w:rFonts w:ascii="Times New Roman" w:cs="Times New Roman" w:eastAsia="Times New Roman" w:hAnsi="Times New Roman"/>
          <w:i w:val="false"/>
          <w:iCs w:val="false"/>
          <w:color w:val="222222"/>
          <w:sz w:val="22"/>
          <w:szCs w:val="22"/>
        </w:rPr>
        <w:t xml:space="preserve">The separation of wall-clock time from story-time via the sceneTimeScale ratio proved essential during production. It allowed independent tuning of the animation speed and the scene display duration without breaking any animation curve relationships. Future projects of this type should adopt this model from the outset rather than retrofitting it.</w:t>
      </w:r>
    </w:p>
    <w:p>
      <w:pPr>
        <w:pStyle w:val="Heading3"/>
        <w:spacing w:after="120" w:before="240"/>
      </w:pPr>
      <w:r>
        <w:rPr>
          <w:rFonts w:ascii="Arial" w:cs="Arial" w:eastAsia="Arial" w:hAnsi="Arial"/>
          <w:b/>
          <w:bCs/>
          <w:i/>
          <w:iCs/>
          <w:color w:val="16213E"/>
          <w:sz w:val="24"/>
          <w:szCs w:val="24"/>
        </w:rPr>
        <w:t xml:space="preserve">8.3  Closed Loop Scene (Scene 4)</w:t>
      </w:r>
    </w:p>
    <w:p>
      <w:pPr>
        <w:spacing w:after="200" w:line="360"/>
        <w:jc w:val="both"/>
      </w:pPr>
      <w:r>
        <w:rPr>
          <w:rFonts w:ascii="Times New Roman" w:cs="Times New Roman" w:eastAsia="Times New Roman" w:hAnsi="Times New Roman"/>
          <w:i w:val="false"/>
          <w:iCs w:val="false"/>
          <w:color w:val="222222"/>
          <w:sz w:val="22"/>
          <w:szCs w:val="22"/>
        </w:rPr>
        <w:t xml:space="preserve">The closed-loop scene, where two instances of Leo share the same environment, was implemented by loading a second Stickman at a fixed position and rendering it with a blue tint and partial transparency. The memory cost is negligible (two Stickman structs) and the visual effect — a ghostly double occupying the same space — was the most narratively successful single technique in the film. It directly validates the approach described in Tiwari et al. [4] of making abstract concepts (temporal paradox) concrete through spatial visualisation.</w:t>
      </w:r>
    </w:p>
    <w:p>
      <w:pPr>
        <w:pStyle w:val="Heading3"/>
        <w:spacing w:after="120" w:before="240"/>
      </w:pPr>
      <w:r>
        <w:rPr>
          <w:rFonts w:ascii="Arial" w:cs="Arial" w:eastAsia="Arial" w:hAnsi="Arial"/>
          <w:b/>
          <w:bCs/>
          <w:i/>
          <w:iCs/>
          <w:color w:val="16213E"/>
          <w:sz w:val="24"/>
          <w:szCs w:val="24"/>
        </w:rPr>
        <w:t xml:space="preserve">8.4  Platform Considerations</w:t>
      </w:r>
    </w:p>
    <w:p>
      <w:pPr>
        <w:spacing w:after="200" w:line="360"/>
        <w:jc w:val="both"/>
      </w:pPr>
      <w:r>
        <w:rPr>
          <w:rFonts w:ascii="Times New Roman" w:cs="Times New Roman" w:eastAsia="Times New Roman" w:hAnsi="Times New Roman"/>
          <w:i w:val="false"/>
          <w:iCs w:val="false"/>
          <w:color w:val="222222"/>
          <w:sz w:val="22"/>
          <w:szCs w:val="22"/>
        </w:rPr>
        <w:t xml:space="preserve">The conditional compilation of the GDI+ texture loader (#ifdef _WIN32) ensures clean compilation on Linux and macOS while providing full asset support on Windows. Future work would benefit from a cross-platform image loading library (such as stb_image) to unify this code path. The GLUT API is deprecated on macOS; porting to GLFW + GLAD would improve longevity.</w:t>
      </w:r>
    </w:p>
    <w:p>
      <w:pPr>
        <w:pStyle w:val="Heading3"/>
        <w:spacing w:after="120" w:before="240"/>
      </w:pPr>
      <w:r>
        <w:rPr>
          <w:rFonts w:ascii="Arial" w:cs="Arial" w:eastAsia="Arial" w:hAnsi="Arial"/>
          <w:b/>
          <w:bCs/>
          <w:i/>
          <w:iCs/>
          <w:color w:val="16213E"/>
          <w:sz w:val="24"/>
          <w:szCs w:val="24"/>
        </w:rPr>
        <w:t xml:space="preserve">8.5  Limitations</w:t>
      </w:r>
    </w:p>
    <w:p>
      <w:pPr>
        <w:spacing w:after="200" w:line="360"/>
        <w:jc w:val="both"/>
      </w:pPr>
      <w:r>
        <w:rPr>
          <w:rFonts w:ascii="Times New Roman" w:cs="Times New Roman" w:eastAsia="Times New Roman" w:hAnsi="Times New Roman"/>
          <w:i w:val="false"/>
          <w:iCs w:val="false"/>
          <w:color w:val="222222"/>
          <w:sz w:val="22"/>
          <w:szCs w:val="22"/>
        </w:rPr>
        <w:t xml:space="preserve">The fixed-function pipeline imposes hard limits. Per-pixel effects (motion blur, actual depth-of-field blur, ambient occlusion) are not achievable without a framebuffer object and fragment shaders. The crowd simulation is entirely static geometry. Character facial expressions are absent. These limitations are acknowledged as deliberate trade-offs made in the context of a fixed-function-only implementation, and suggest clear directions for a future version.</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9  Conclusion</w:t>
      </w:r>
    </w:p>
    <w:p>
      <w:pPr>
        <w:spacing w:after="200" w:line="360"/>
        <w:jc w:val="both"/>
      </w:pPr>
      <w:r>
        <w:rPr>
          <w:rFonts w:ascii="Times New Roman" w:cs="Times New Roman" w:eastAsia="Times New Roman" w:hAnsi="Times New Roman"/>
          <w:i w:val="false"/>
          <w:iCs w:val="false"/>
          <w:color w:val="222222"/>
          <w:sz w:val="22"/>
          <w:szCs w:val="22"/>
        </w:rPr>
        <w:t xml:space="preserve">24: The OpenGL Cut demonstrates that compelling cinematic narrative is achievable within the strict constraints of a fixed-function OpenGL pipeline. By treating each technical limitation as a creative problem — simulating depth of field through opacity rather than blur, representing crowds through stochastic point lights rather than 3D meshes, achieving grayscale by controlling colour values rather than post-processing shaders — the project produces a visually coherent and emotionally readable short film from a single C++ source file.</w:t>
      </w:r>
    </w:p>
    <w:p>
      <w:pPr>
        <w:spacing w:after="200" w:line="360"/>
        <w:jc w:val="both"/>
      </w:pPr>
      <w:r>
        <w:rPr>
          <w:rFonts w:ascii="Times New Roman" w:cs="Times New Roman" w:eastAsia="Times New Roman" w:hAnsi="Times New Roman"/>
          <w:i w:val="false"/>
          <w:iCs w:val="false"/>
          <w:color w:val="222222"/>
          <w:sz w:val="22"/>
          <w:szCs w:val="22"/>
        </w:rPr>
        <w:t xml:space="preserve">The techniques documented in this chapter — the dual-clock time model, the articulated ribbon-stickman, the reversible particle rain system, the procedural gear renderer, the multi-ring bloom approximation, and the two-instance temporal-paradox scene — are individually reusable in any OpenGL project and collectively demonstrate the range of expression available before the transition to modern shader-based pipelines.</w:t>
      </w:r>
    </w:p>
    <w:p>
      <w:pPr>
        <w:spacing w:after="200" w:line="360"/>
        <w:jc w:val="both"/>
      </w:pPr>
      <w:r>
        <w:rPr>
          <w:rFonts w:ascii="Times New Roman" w:cs="Times New Roman" w:eastAsia="Times New Roman" w:hAnsi="Times New Roman"/>
          <w:i w:val="false"/>
          <w:iCs w:val="false"/>
          <w:color w:val="222222"/>
          <w:sz w:val="22"/>
          <w:szCs w:val="22"/>
        </w:rPr>
        <w:t xml:space="preserve">The project further reinforces the broader thesis, articulated by Aricò [2] and Tiwari et al. [4], that visualisation is not merely a supplement to understanding but a primary mode of it: the watch's gears spinning in reverse do not merely illustrate the concept of time reversal — for the duration of the shot, they are it.</w:t>
      </w:r>
    </w:p>
    <w:p>
      <w:pPr>
        <w:pBdr>
          <w:bottom w:val="single" w:color="B8860B" w:sz="6" w:space="1"/>
        </w:pBdr>
        <w:spacing w:after="160"/>
      </w:pPr>
    </w:p>
    <w:p>
      <w:pPr>
        <w:spacing w:after="120"/>
      </w:pPr>
    </w:p>
    <w:p>
      <w:pPr>
        <w:pStyle w:val="Heading1"/>
        <w:spacing w:after="200" w:before="400"/>
      </w:pPr>
      <w:r>
        <w:rPr>
          <w:rFonts w:ascii="Arial" w:cs="Arial" w:eastAsia="Arial" w:hAnsi="Arial"/>
          <w:b/>
          <w:bCs/>
          <w:color w:val="1A1A2E"/>
          <w:sz w:val="32"/>
          <w:szCs w:val="32"/>
        </w:rPr>
        <w:t xml:space="preserve">References</w:t>
      </w:r>
    </w:p>
    <w:p>
      <w:pPr>
        <w:spacing w:after="200" w:line="360"/>
        <w:jc w:val="both"/>
      </w:pPr>
      <w:r>
        <w:rPr>
          <w:rFonts w:ascii="Times New Roman" w:cs="Times New Roman" w:eastAsia="Times New Roman" w:hAnsi="Times New Roman"/>
          <w:i w:val="false"/>
          <w:iCs w:val="false"/>
          <w:color w:val="222222"/>
          <w:sz w:val="22"/>
          <w:szCs w:val="22"/>
        </w:rPr>
        <w:t xml:space="preserve">[1] Reina, G., Müller, T., &amp; Ertl, T. (2014). Incorporating modern OpenGL into computer graphics education. IEEE Computer Graphics and Applications, 34(4), 16–21. https://doi.org/10.1109/MCG.2014.69</w:t>
      </w:r>
    </w:p>
    <w:p>
      <w:pPr>
        <w:spacing w:after="200" w:line="360"/>
        <w:jc w:val="both"/>
      </w:pPr>
      <w:r>
        <w:rPr>
          <w:rFonts w:ascii="Times New Roman" w:cs="Times New Roman" w:eastAsia="Times New Roman" w:hAnsi="Times New Roman"/>
          <w:i w:val="false"/>
          <w:iCs w:val="false"/>
          <w:color w:val="222222"/>
          <w:sz w:val="22"/>
          <w:szCs w:val="22"/>
        </w:rPr>
        <w:t xml:space="preserve">[2] Aricò, F. (2023). Affective visualization design: Leveraging the emotional impact of data. ResearchGate. https://www.researchgate.net/publication/375103245</w:t>
      </w:r>
    </w:p>
    <w:p>
      <w:pPr>
        <w:spacing w:after="200" w:line="360"/>
        <w:jc w:val="both"/>
      </w:pPr>
      <w:r>
        <w:rPr>
          <w:rFonts w:ascii="Times New Roman" w:cs="Times New Roman" w:eastAsia="Times New Roman" w:hAnsi="Times New Roman"/>
          <w:i w:val="false"/>
          <w:iCs w:val="false"/>
          <w:color w:val="222222"/>
          <w:sz w:val="22"/>
          <w:szCs w:val="22"/>
        </w:rPr>
        <w:t xml:space="preserve">[3] Ritsema van Eck, G. (Ed.). (1992). Psychology of mathematical diagrams. Springer Science &amp; Business Media. https://doi.org/10.1007/978-3-642-77263-4</w:t>
      </w:r>
    </w:p>
    <w:p>
      <w:pPr>
        <w:spacing w:after="200" w:line="360"/>
        <w:jc w:val="both"/>
      </w:pPr>
      <w:r>
        <w:rPr>
          <w:rFonts w:ascii="Times New Roman" w:cs="Times New Roman" w:eastAsia="Times New Roman" w:hAnsi="Times New Roman"/>
          <w:i w:val="false"/>
          <w:iCs w:val="false"/>
          <w:color w:val="222222"/>
          <w:sz w:val="22"/>
          <w:szCs w:val="22"/>
        </w:rPr>
        <w:t xml:space="preserve">[4] Tiwari, S. K., Obradovic, D., Rathour, L., &amp; Mishra, L. N. (2021). Visualization in mathematics teaching. Journal of Advances in Mathematics, 20, 431–439. https://doi.org/10.24297/jam.v20i.9136</w:t>
      </w:r>
    </w:p>
    <w:p>
      <w:pPr>
        <w:spacing w:after="200" w:line="360"/>
        <w:jc w:val="both"/>
      </w:pPr>
      <w:r>
        <w:rPr>
          <w:rFonts w:ascii="Times New Roman" w:cs="Times New Roman" w:eastAsia="Times New Roman" w:hAnsi="Times New Roman"/>
          <w:i w:val="false"/>
          <w:iCs w:val="false"/>
          <w:color w:val="222222"/>
          <w:sz w:val="22"/>
          <w:szCs w:val="22"/>
        </w:rPr>
        <w:t xml:space="preserve">[5] Das, S., &amp; Padhy, A. K. (2020). A study of the effect of the use of a computer-based mathematical software on the learning of trigonometry. Computers &amp; Education, 144, 103702. https://doi.org/10.1016/j.compedu.2019.103702</w:t>
      </w:r>
    </w:p>
    <w:p>
      <w:pPr>
        <w:pBdr>
          <w:bottom w:val="single" w:color="B8860B" w:sz="6" w:space="1"/>
        </w:pBdr>
        <w:spacing w:after="160"/>
      </w:pPr>
    </w:p>
    <w:p>
      <w:pPr>
        <w:spacing w:after="120"/>
      </w:pPr>
    </w:p>
    <w:p>
      <w:pPr>
        <w:spacing w:after="80" w:before="400"/>
        <w:jc w:val="center"/>
      </w:pPr>
      <w:r>
        <w:rPr>
          <w:rFonts w:ascii="Arial" w:cs="Arial" w:eastAsia="Arial" w:hAnsi="Arial"/>
          <w:b/>
          <w:bCs/>
          <w:color w:val="1A1A2E"/>
          <w:sz w:val="26"/>
          <w:szCs w:val="26"/>
        </w:rPr>
        <w:t xml:space="preserve">APPENDIX: Figures and Diagram Reference</w:t>
      </w:r>
    </w:p>
    <w:p>
      <w:pPr>
        <w:spacing w:after="120"/>
      </w:pPr>
    </w:p>
    <w:p>
      <w:pPr>
        <w:spacing w:after="160" w:line="360"/>
        <w:jc w:val="both"/>
      </w:pPr>
      <w:r>
        <w:rPr>
          <w:rFonts w:ascii="Times New Roman" w:cs="Times New Roman" w:eastAsia="Times New Roman" w:hAnsi="Times New Roman"/>
          <w:i w:val="false"/>
          <w:iCs w:val="false"/>
          <w:color w:val="222222"/>
          <w:sz w:val="22"/>
          <w:szCs w:val="22"/>
        </w:rPr>
        <w:t xml:space="preserve">The following figures should be captured as screenshots from the running program and inserted at the positions indicated:</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Figure 1 — System Architecture Diagram (provided as Mermaid source; generate with mermaid.live or draw.io)</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Figure 2 — Scene 0: Title card — the glowing '24' logo with circular bezel and credits.</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Figure 3 — Scene 1: Rainy night street — Leo walking, frozen mid-air rain droplets.</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Figure 4 — Scene 2: Macro watch close-up — three brass gears with crown pulled.</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Figure 5 — Scene 3: Cricket stadium — frozen ball mid-flight, scoreboard HUD, floodlights.</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Figure 6 — Scene 4: Closed loop — present-Leo and ghost blue-tint past-Leo in same scene.</w:t>
      </w:r>
    </w:p>
    <w:p>
      <w:pPr>
        <w:pStyle w:val="ListParagraph"/>
        <w:numPr>
          <w:ilvl w:val="0"/>
          <w:numId w:val="2"/>
        </w:numPr>
        <w:spacing w:after="120" w:line="340"/>
        <w:ind w:left="360" w:hanging="360"/>
      </w:pPr>
      <w:r>
        <w:rPr>
          <w:rFonts w:ascii="Times New Roman" w:cs="Times New Roman" w:eastAsia="Times New Roman" w:hAnsi="Times New Roman"/>
          <w:color w:val="222222"/>
          <w:sz w:val="22"/>
          <w:szCs w:val="22"/>
        </w:rPr>
        <w:t xml:space="preserve">Figure 7 — Scene 5: Berlin 1945 — greyscale bunker, spotlight cone, Leo entering from shadow.</w:t>
      </w:r>
    </w:p>
    <w:p>
      <w:pPr>
        <w:spacing w:after="120"/>
      </w:pPr>
    </w:p>
    <w:p>
      <w:pPr>
        <w:spacing w:after="200" w:line="360"/>
        <w:jc w:val="both"/>
      </w:pPr>
      <w:r>
        <w:rPr>
          <w:rFonts w:ascii="Times New Roman" w:cs="Times New Roman" w:eastAsia="Times New Roman" w:hAnsi="Times New Roman"/>
          <w:i/>
          <w:iCs/>
          <w:color w:val="222222"/>
          <w:sz w:val="22"/>
          <w:szCs w:val="22"/>
        </w:rPr>
        <w:t xml:space="preserve">Refer to the separately provided Mermaid diagram file (system_architecture.mmd) for Figure 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tabs>
        <w:tab w:val="right" w:pos="9026"/>
      </w:tabs>
      <w:spacing w:before="120"/>
    </w:pPr>
    <w:r>
      <w:rPr>
        <w:rFonts w:ascii="Arial" w:cs="Arial" w:eastAsia="Arial" w:hAnsi="Arial"/>
        <w:color w:val="888888"/>
        <w:sz w:val="16"/>
        <w:szCs w:val="16"/>
      </w:rPr>
      <w:t xml:space="preserve">Sahyadri College of Engineering and Management</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spacing w:after="120"/>
    </w:pPr>
    <w:r>
      <w:rPr>
        <w:rFonts w:ascii="Arial" w:cs="Arial" w:eastAsia="Arial" w:hAnsi="Arial"/>
        <w:i/>
        <w:iCs/>
        <w:color w:val="666666"/>
        <w:sz w:val="18"/>
        <w:szCs w:val="18"/>
      </w:rPr>
      <w:t xml:space="preserve">24: The OpenGL Cut  |  Karthik and Rohith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4" w:space="1"/>
      </w:pBd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40"/>
      <w:outlineLvl w:val="2"/>
    </w:pPr>
    <w:rPr>
      <w:rFonts w:ascii="Arial" w:cs="Arial" w:eastAsia="Arial" w:hAnsi="Arial"/>
      <w:b/>
      <w:bCs/>
      <w:i/>
      <w:i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2026-04-13T05:50:27.738Z</dcterms:created>
  <dcterms:modified xsi:type="dcterms:W3CDTF">2026-04-13T05:50:27.738Z</dcterms:modified>
</cp:coreProperties>
</file>

<file path=docProps/custom.xml><?xml version="1.0" encoding="utf-8"?>
<Properties xmlns="http://schemas.openxmlformats.org/officeDocument/2006/custom-properties" xmlns:vt="http://schemas.openxmlformats.org/officeDocument/2006/docPropsVTypes"/>
</file>