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4"/>
        <w:jc w:val="center"/>
        <w:rPr>
          <w:rFonts w:hint="eastAsia" w:ascii="宋体" w:hAnsi="宋体" w:eastAsia="宋体" w:cs="宋体"/>
          <w:color w:val="auto"/>
          <w:kern w:val="2"/>
          <w:sz w:val="21"/>
          <w:szCs w:val="20"/>
          <w:lang w:val="zh-CN"/>
        </w:rPr>
      </w:pPr>
      <w:bookmarkStart w:id="684" w:name="_GoBack"/>
      <w:r>
        <w:rPr>
          <w:rFonts w:hint="eastAsia" w:ascii="宋体" w:hAnsi="宋体" w:eastAsia="宋体" w:cs="宋体"/>
          <w:b/>
          <w:bCs/>
          <w:sz w:val="36"/>
          <w:szCs w:val="36"/>
          <w:lang w:val="zh-CN"/>
        </w:rPr>
        <w:t>组织管理与业务分析方案（</w:t>
      </w:r>
      <w:r>
        <w:rPr>
          <w:rFonts w:hint="eastAsia" w:ascii="宋体" w:hAnsi="宋体" w:eastAsia="宋体" w:cs="宋体"/>
          <w:b/>
          <w:bCs/>
          <w:sz w:val="36"/>
          <w:szCs w:val="36"/>
          <w:lang w:val="zh-CN"/>
        </w:rPr>
        <w:t>S</w:t>
      </w:r>
      <w:r>
        <w:rPr>
          <w:rFonts w:hint="eastAsia" w:ascii="宋体" w:hAnsi="宋体" w:eastAsia="宋体" w:cs="宋体"/>
          <w:b/>
          <w:bCs/>
          <w:sz w:val="36"/>
          <w:szCs w:val="36"/>
          <w:lang w:val="en-US" w:eastAsia="zh-CN"/>
        </w:rPr>
        <w:t>2B</w:t>
      </w:r>
      <w:r>
        <w:rPr>
          <w:rFonts w:hint="eastAsia" w:ascii="宋体" w:hAnsi="宋体" w:eastAsia="宋体" w:cs="宋体"/>
          <w:b/>
          <w:bCs/>
          <w:sz w:val="36"/>
          <w:szCs w:val="36"/>
          <w:lang w:val="zh-CN"/>
        </w:rPr>
        <w:t>）</w:t>
      </w:r>
    </w:p>
    <w:sdt>
      <w:sdtPr>
        <w:rPr>
          <w:rFonts w:hint="eastAsia" w:ascii="宋体" w:hAnsi="宋体" w:eastAsia="宋体" w:cs="宋体"/>
          <w:color w:val="auto"/>
          <w:kern w:val="2"/>
          <w:sz w:val="21"/>
          <w:szCs w:val="20"/>
          <w:lang w:val="zh-CN"/>
        </w:rPr>
        <w:id w:val="-1132095125"/>
        <w:docPartObj>
          <w:docPartGallery w:val="Table of Contents"/>
          <w:docPartUnique/>
        </w:docPartObj>
      </w:sdtPr>
      <w:sdtEndPr>
        <w:rPr>
          <w:rFonts w:hint="eastAsia" w:ascii="宋体" w:hAnsi="宋体" w:eastAsia="宋体" w:cs="宋体"/>
          <w:b/>
          <w:bCs/>
          <w:color w:val="auto"/>
          <w:kern w:val="2"/>
          <w:sz w:val="21"/>
          <w:szCs w:val="20"/>
          <w:lang w:val="zh-CN"/>
        </w:rPr>
      </w:sdtEndPr>
      <w:sdtContent>
        <w:p>
          <w:pPr>
            <w:pStyle w:val="27"/>
            <w:rPr>
              <w:rFonts w:hint="eastAsia" w:ascii="宋体" w:hAnsi="宋体" w:eastAsia="宋体" w:cs="宋体"/>
            </w:rPr>
          </w:pPr>
          <w:r>
            <w:rPr>
              <w:rFonts w:hint="eastAsia" w:ascii="宋体" w:hAnsi="宋体" w:eastAsia="宋体" w:cs="宋体"/>
              <w:lang w:val="zh-CN"/>
            </w:rPr>
            <w:t>目录</w:t>
          </w:r>
        </w:p>
        <w:p>
          <w:pPr>
            <w:pStyle w:val="11"/>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_Toc14332 </w:instrText>
          </w:r>
          <w:r>
            <w:rPr>
              <w:rFonts w:hint="eastAsia" w:ascii="宋体" w:hAnsi="宋体" w:eastAsia="宋体" w:cs="宋体"/>
            </w:rPr>
            <w:fldChar w:fldCharType="separate"/>
          </w:r>
          <w:r>
            <w:rPr>
              <w:rFonts w:hint="eastAsia" w:ascii="宋体" w:hAnsi="宋体" w:eastAsia="宋体" w:cs="宋体"/>
              <w:szCs w:val="15"/>
            </w:rPr>
            <w:t xml:space="preserve">1 </w:t>
          </w:r>
          <w:r>
            <w:rPr>
              <w:rFonts w:hint="eastAsia" w:ascii="宋体" w:hAnsi="宋体" w:eastAsia="宋体" w:cs="宋体"/>
              <w:szCs w:val="15"/>
              <w:lang w:val="en-US" w:eastAsia="zh-CN"/>
            </w:rPr>
            <w:t>.</w:t>
          </w:r>
          <w:r>
            <w:rPr>
              <w:rFonts w:hint="eastAsia" w:ascii="宋体" w:hAnsi="宋体" w:eastAsia="宋体" w:cs="宋体"/>
              <w:szCs w:val="15"/>
            </w:rPr>
            <w:t xml:space="preserve"> 团队组织结构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_Toc14332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_Toc24297 </w:instrText>
          </w:r>
          <w:r>
            <w:rPr>
              <w:rFonts w:hint="eastAsia" w:ascii="宋体" w:hAnsi="宋体" w:eastAsia="宋体" w:cs="宋体"/>
              <w:bCs/>
              <w:lang w:val="zh-CN"/>
            </w:rPr>
            <w:fldChar w:fldCharType="separate"/>
          </w:r>
          <w:r>
            <w:rPr>
              <w:rFonts w:hint="eastAsia" w:ascii="宋体" w:hAnsi="宋体" w:eastAsia="宋体" w:cs="宋体"/>
              <w:szCs w:val="18"/>
            </w:rPr>
            <w:t xml:space="preserve">1.1 </w:t>
          </w:r>
          <w:r>
            <w:rPr>
              <w:rFonts w:hint="eastAsia" w:ascii="宋体" w:hAnsi="宋体" w:eastAsia="宋体" w:cs="宋体"/>
              <w:szCs w:val="18"/>
            </w:rPr>
            <w:t>组织结构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_Toc24297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_Toc13865 </w:instrText>
          </w:r>
          <w:r>
            <w:rPr>
              <w:rFonts w:hint="eastAsia" w:ascii="宋体" w:hAnsi="宋体" w:eastAsia="宋体" w:cs="宋体"/>
              <w:bCs/>
              <w:lang w:val="zh-CN"/>
            </w:rPr>
            <w:fldChar w:fldCharType="separate"/>
          </w:r>
          <w:r>
            <w:rPr>
              <w:rFonts w:hint="eastAsia" w:ascii="宋体" w:hAnsi="宋体" w:eastAsia="宋体" w:cs="宋体"/>
              <w:szCs w:val="18"/>
            </w:rPr>
            <w:t xml:space="preserve">1.2 </w:t>
          </w:r>
          <w:r>
            <w:rPr>
              <w:rFonts w:hint="eastAsia" w:ascii="宋体" w:hAnsi="宋体" w:eastAsia="宋体" w:cs="宋体"/>
              <w:szCs w:val="18"/>
            </w:rPr>
            <w:t>公司文化建设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_Toc13865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_Toc21700 </w:instrText>
          </w:r>
          <w:r>
            <w:rPr>
              <w:rFonts w:hint="eastAsia" w:ascii="宋体" w:hAnsi="宋体" w:eastAsia="宋体" w:cs="宋体"/>
              <w:bCs/>
              <w:lang w:val="zh-CN"/>
            </w:rPr>
            <w:fldChar w:fldCharType="separate"/>
          </w:r>
          <w:r>
            <w:rPr>
              <w:rFonts w:hint="eastAsia" w:ascii="宋体" w:hAnsi="宋体" w:eastAsia="宋体" w:cs="宋体"/>
              <w:szCs w:val="15"/>
            </w:rPr>
            <w:t xml:space="preserve">2 </w:t>
          </w:r>
          <w:r>
            <w:rPr>
              <w:rFonts w:hint="eastAsia" w:ascii="宋体" w:hAnsi="宋体" w:eastAsia="宋体" w:cs="宋体"/>
              <w:szCs w:val="15"/>
              <w:lang w:val="en-US" w:eastAsia="zh-CN"/>
            </w:rPr>
            <w:t xml:space="preserve">. </w:t>
          </w:r>
          <w:r>
            <w:rPr>
              <w:rFonts w:hint="eastAsia" w:ascii="宋体" w:hAnsi="宋体" w:eastAsia="宋体" w:cs="宋体"/>
              <w:szCs w:val="15"/>
            </w:rPr>
            <w:t>业务分析方案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_Toc21700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_Toc12948 </w:instrText>
          </w:r>
          <w:r>
            <w:rPr>
              <w:rFonts w:hint="eastAsia" w:ascii="宋体" w:hAnsi="宋体" w:eastAsia="宋体" w:cs="宋体"/>
              <w:bCs/>
              <w:lang w:val="zh-CN"/>
            </w:rPr>
            <w:fldChar w:fldCharType="separate"/>
          </w:r>
          <w:r>
            <w:rPr>
              <w:rFonts w:hint="eastAsia" w:ascii="宋体" w:hAnsi="宋体" w:eastAsia="宋体" w:cs="宋体"/>
              <w:szCs w:val="18"/>
            </w:rPr>
            <w:t xml:space="preserve">2.1 </w:t>
          </w:r>
          <w:r>
            <w:rPr>
              <w:rFonts w:hint="eastAsia" w:ascii="宋体" w:hAnsi="宋体" w:eastAsia="宋体" w:cs="宋体"/>
              <w:szCs w:val="18"/>
            </w:rPr>
            <w:t>项目必要性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_Toc12948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_Toc14380 </w:instrText>
          </w:r>
          <w:r>
            <w:rPr>
              <w:rFonts w:hint="eastAsia" w:ascii="宋体" w:hAnsi="宋体" w:eastAsia="宋体" w:cs="宋体"/>
              <w:bCs/>
              <w:lang w:val="zh-CN"/>
            </w:rPr>
            <w:fldChar w:fldCharType="separate"/>
          </w:r>
          <w:r>
            <w:rPr>
              <w:rFonts w:hint="eastAsia" w:ascii="宋体" w:hAnsi="宋体" w:eastAsia="宋体" w:cs="宋体"/>
              <w:szCs w:val="18"/>
            </w:rPr>
            <w:t xml:space="preserve">2.2 </w:t>
          </w:r>
          <w:r>
            <w:rPr>
              <w:rFonts w:hint="eastAsia" w:ascii="宋体" w:hAnsi="宋体" w:eastAsia="宋体" w:cs="宋体"/>
              <w:szCs w:val="18"/>
            </w:rPr>
            <w:t>项目范围分析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_Toc9850 </w:instrText>
          </w:r>
          <w:r>
            <w:rPr>
              <w:rFonts w:hint="eastAsia" w:ascii="宋体" w:hAnsi="宋体" w:eastAsia="宋体" w:cs="宋体"/>
              <w:bCs/>
              <w:lang w:val="zh-CN"/>
            </w:rPr>
            <w:fldChar w:fldCharType="separate"/>
          </w:r>
          <w:r>
            <w:rPr>
              <w:rFonts w:hint="eastAsia" w:ascii="宋体" w:hAnsi="宋体" w:eastAsia="宋体" w:cs="宋体"/>
              <w:szCs w:val="18"/>
            </w:rPr>
            <w:t xml:space="preserve">2.3 </w:t>
          </w:r>
          <w:r>
            <w:rPr>
              <w:rFonts w:hint="eastAsia" w:ascii="宋体" w:hAnsi="宋体" w:eastAsia="宋体" w:cs="宋体"/>
              <w:szCs w:val="18"/>
            </w:rPr>
            <w:t>产品策略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_Toc9850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4"/>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_Toc2498 </w:instrText>
          </w:r>
          <w:r>
            <w:rPr>
              <w:rFonts w:hint="eastAsia" w:ascii="宋体" w:hAnsi="宋体" w:eastAsia="宋体" w:cs="宋体"/>
              <w:bCs/>
              <w:lang w:val="zh-CN"/>
            </w:rPr>
            <w:fldChar w:fldCharType="separate"/>
          </w:r>
          <w:r>
            <w:rPr>
              <w:rFonts w:hint="eastAsia" w:ascii="宋体" w:hAnsi="宋体" w:eastAsia="宋体" w:cs="宋体"/>
              <w:szCs w:val="18"/>
            </w:rPr>
            <w:t xml:space="preserve">2.4 </w:t>
          </w:r>
          <w:r>
            <w:rPr>
              <w:rFonts w:hint="eastAsia" w:ascii="宋体" w:hAnsi="宋体" w:eastAsia="宋体" w:cs="宋体"/>
              <w:szCs w:val="18"/>
            </w:rPr>
            <w:t>风险分析与对策定性风险分析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pStyle w:val="27"/>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tabs>
          <w:tab w:val="left" w:pos="567"/>
          <w:tab w:val="left" w:pos="850"/>
          <w:tab w:val="left" w:pos="907"/>
          <w:tab w:val="left" w:pos="1814"/>
        </w:tabs>
        <w:spacing w:before="0" w:after="0" w:line="360" w:lineRule="auto"/>
        <w:jc w:val="center"/>
        <w:rPr>
          <w:rFonts w:hint="eastAsia" w:ascii="宋体" w:hAnsi="宋体" w:eastAsia="宋体" w:cs="宋体"/>
          <w:sz w:val="32"/>
          <w:szCs w:val="18"/>
        </w:rPr>
        <w:sectPr>
          <w:pgSz w:w="11906" w:h="16838"/>
          <w:pgMar w:top="1440" w:right="1800" w:bottom="1440" w:left="1800" w:header="851" w:footer="992" w:gutter="0"/>
          <w:pgNumType w:start="0"/>
          <w:cols w:space="720" w:num="1"/>
          <w:titlePg/>
          <w:docGrid w:type="lines" w:linePitch="312" w:charSpace="0"/>
        </w:sectPr>
      </w:pPr>
    </w:p>
    <w:p>
      <w:pPr>
        <w:rPr>
          <w:rFonts w:hint="eastAsia" w:ascii="宋体" w:hAnsi="宋体" w:eastAsia="宋体" w:cs="宋体"/>
        </w:rPr>
      </w:pPr>
    </w:p>
    <w:p>
      <w:pPr>
        <w:pStyle w:val="2"/>
        <w:numPr>
          <w:ilvl w:val="0"/>
          <w:numId w:val="2"/>
        </w:numPr>
        <w:spacing w:before="0" w:after="0" w:line="240" w:lineRule="auto"/>
        <w:rPr>
          <w:rFonts w:hint="eastAsia" w:ascii="宋体" w:hAnsi="宋体" w:eastAsia="宋体" w:cs="宋体"/>
          <w:sz w:val="32"/>
          <w:szCs w:val="15"/>
        </w:rPr>
      </w:pPr>
      <w:bookmarkStart w:id="0" w:name="_Toc14332"/>
      <w:r>
        <w:rPr>
          <w:rFonts w:hint="eastAsia" w:ascii="宋体" w:hAnsi="宋体" w:eastAsia="宋体" w:cs="宋体"/>
          <w:sz w:val="32"/>
          <w:szCs w:val="15"/>
          <w:lang w:val="en-US" w:eastAsia="zh-CN"/>
        </w:rPr>
        <w:t>.</w:t>
      </w:r>
      <w:r>
        <w:rPr>
          <w:rFonts w:hint="eastAsia" w:ascii="宋体" w:hAnsi="宋体" w:eastAsia="宋体" w:cs="宋体"/>
          <w:sz w:val="32"/>
          <w:szCs w:val="15"/>
        </w:rPr>
        <w:t xml:space="preserve"> </w:t>
      </w:r>
      <w:bookmarkStart w:id="1" w:name="_Toc21381"/>
      <w:r>
        <w:rPr>
          <w:rFonts w:hint="eastAsia" w:ascii="宋体" w:hAnsi="宋体" w:eastAsia="宋体" w:cs="宋体"/>
          <w:sz w:val="32"/>
          <w:szCs w:val="15"/>
        </w:rPr>
        <w:t>团队组织结构</w:t>
      </w:r>
      <w:bookmarkEnd w:id="0"/>
      <w:bookmarkEnd w:id="1"/>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2" w:name="_Toc24297"/>
      <w:bookmarkStart w:id="3" w:name="_Toc21999"/>
      <w:r>
        <w:rPr>
          <w:rFonts w:hint="eastAsia" w:ascii="宋体" w:hAnsi="宋体" w:eastAsia="宋体" w:cs="宋体"/>
          <w:sz w:val="28"/>
          <w:szCs w:val="18"/>
        </w:rPr>
        <w:t>组织结构</w:t>
      </w:r>
      <w:bookmarkEnd w:id="2"/>
      <w:bookmarkEnd w:id="3"/>
    </w:p>
    <w:p>
      <w:pPr>
        <w:spacing w:line="360" w:lineRule="auto"/>
        <w:rPr>
          <w:rFonts w:hint="eastAsia" w:ascii="宋体" w:hAnsi="宋体" w:eastAsia="宋体" w:cs="宋体"/>
          <w:sz w:val="22"/>
          <w:szCs w:val="21"/>
        </w:rPr>
      </w:pPr>
      <w:r>
        <w:rPr>
          <w:rFonts w:hint="eastAsia" w:ascii="宋体" w:hAnsi="宋体" w:eastAsia="宋体" w:cs="宋体"/>
          <w:sz w:val="24"/>
          <w:szCs w:val="24"/>
        </w:rPr>
        <w:t xml:space="preserve">    公司采用直线式模式，公司所有权与经营权分离，实行董事会负责制，以此来达到减少人力资源浪费的目的，经过研究分析，公司的组织机构形式如图1所示。</w:t>
      </w:r>
    </w:p>
    <w:p>
      <w:pPr>
        <w:spacing w:line="360" w:lineRule="auto"/>
        <w:rPr>
          <w:rFonts w:hint="eastAsia" w:ascii="宋体" w:hAnsi="宋体" w:eastAsia="宋体" w:cs="宋体"/>
          <w:sz w:val="22"/>
          <w:szCs w:val="21"/>
        </w:rPr>
      </w:pPr>
      <w:r>
        <w:rPr>
          <w:rFonts w:hint="eastAsia" w:ascii="宋体" w:hAnsi="宋体" w:eastAsia="宋体" w:cs="宋体"/>
          <w:sz w:val="22"/>
          <w:szCs w:val="21"/>
        </w:rPr>
        <w:drawing>
          <wp:inline distT="0" distB="0" distL="0" distR="0">
            <wp:extent cx="5372100" cy="2428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72100" cy="2428875"/>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图1</w:t>
      </w:r>
    </w:p>
    <w:p>
      <w:pPr>
        <w:spacing w:line="360" w:lineRule="auto"/>
        <w:rPr>
          <w:rFonts w:hint="eastAsia" w:ascii="宋体" w:hAnsi="宋体" w:eastAsia="宋体" w:cs="宋体"/>
          <w:sz w:val="24"/>
          <w:szCs w:val="24"/>
        </w:rPr>
      </w:pPr>
      <w:r>
        <w:rPr>
          <w:rFonts w:hint="eastAsia" w:ascii="宋体" w:hAnsi="宋体" w:eastAsia="宋体" w:cs="宋体"/>
          <w:sz w:val="24"/>
          <w:szCs w:val="24"/>
        </w:rPr>
        <w:t>公司管理层主要角色职责：</w:t>
      </w:r>
    </w:p>
    <w:p>
      <w:pPr>
        <w:spacing w:line="360" w:lineRule="auto"/>
        <w:rPr>
          <w:rFonts w:hint="eastAsia" w:ascii="宋体" w:hAnsi="宋体" w:eastAsia="宋体" w:cs="宋体"/>
          <w:sz w:val="24"/>
          <w:szCs w:val="24"/>
        </w:rPr>
      </w:pPr>
      <w:r>
        <w:rPr>
          <w:rFonts w:hint="eastAsia" w:ascii="宋体" w:hAnsi="宋体" w:eastAsia="宋体" w:cs="宋体"/>
          <w:sz w:val="24"/>
          <w:szCs w:val="24"/>
        </w:rPr>
        <w:t>项目经理：</w:t>
      </w:r>
      <w:r>
        <w:rPr>
          <w:rFonts w:hint="eastAsia" w:ascii="宋体" w:hAnsi="宋体" w:eastAsia="宋体" w:cs="宋体"/>
          <w:b w:val="0"/>
          <w:bCs w:val="0"/>
          <w:sz w:val="24"/>
          <w:szCs w:val="24"/>
          <w:lang w:val="en-US" w:eastAsia="zh-CN"/>
        </w:rPr>
        <w:t>刘娜</w:t>
      </w:r>
    </w:p>
    <w:p>
      <w:pPr>
        <w:spacing w:line="360" w:lineRule="auto"/>
        <w:rPr>
          <w:rFonts w:hint="eastAsia" w:ascii="宋体" w:hAnsi="宋体" w:eastAsia="宋体" w:cs="宋体"/>
          <w:sz w:val="24"/>
          <w:szCs w:val="24"/>
        </w:rPr>
      </w:pPr>
      <w:r>
        <w:rPr>
          <w:rFonts w:hint="eastAsia" w:ascii="宋体" w:hAnsi="宋体" w:eastAsia="宋体" w:cs="宋体"/>
          <w:sz w:val="24"/>
          <w:szCs w:val="24"/>
        </w:rPr>
        <w:t>组织并领导团队工作，制定总体解决方案，分配任务，负责整个项目各个阶段任务的汇总、修改和审核工作。</w:t>
      </w:r>
    </w:p>
    <w:p>
      <w:pPr>
        <w:spacing w:line="360" w:lineRule="auto"/>
        <w:rPr>
          <w:rFonts w:hint="eastAsia" w:ascii="宋体" w:hAnsi="宋体" w:eastAsia="宋体" w:cs="宋体"/>
          <w:sz w:val="24"/>
          <w:szCs w:val="24"/>
        </w:rPr>
      </w:pPr>
      <w:r>
        <w:rPr>
          <w:rFonts w:hint="eastAsia" w:ascii="宋体" w:hAnsi="宋体" w:eastAsia="宋体" w:cs="宋体"/>
          <w:sz w:val="24"/>
          <w:szCs w:val="24"/>
        </w:rPr>
        <w:t>技术经理：</w:t>
      </w:r>
      <w:r>
        <w:rPr>
          <w:rFonts w:hint="eastAsia" w:ascii="宋体" w:hAnsi="宋体" w:eastAsia="宋体" w:cs="宋体"/>
          <w:b w:val="0"/>
          <w:bCs w:val="0"/>
          <w:sz w:val="24"/>
          <w:szCs w:val="24"/>
          <w:lang w:val="en-US" w:eastAsia="zh-CN"/>
        </w:rPr>
        <w:t>马馨蕾</w:t>
      </w:r>
    </w:p>
    <w:p>
      <w:pPr>
        <w:spacing w:line="360" w:lineRule="auto"/>
        <w:rPr>
          <w:rFonts w:hint="eastAsia" w:ascii="宋体" w:hAnsi="宋体" w:eastAsia="宋体" w:cs="宋体"/>
          <w:sz w:val="24"/>
          <w:szCs w:val="24"/>
        </w:rPr>
      </w:pPr>
      <w:r>
        <w:rPr>
          <w:rFonts w:hint="eastAsia" w:ascii="宋体" w:hAnsi="宋体" w:eastAsia="宋体" w:cs="宋体"/>
          <w:sz w:val="24"/>
          <w:szCs w:val="24"/>
        </w:rPr>
        <w:t>完成系统的总体设计，与开发人员共同完成代码编写并提供相关技术支持。</w:t>
      </w:r>
    </w:p>
    <w:p>
      <w:pPr>
        <w:spacing w:line="360" w:lineRule="auto"/>
        <w:rPr>
          <w:rFonts w:hint="eastAsia" w:ascii="宋体" w:hAnsi="宋体" w:eastAsia="宋体" w:cs="宋体"/>
          <w:sz w:val="24"/>
          <w:szCs w:val="24"/>
        </w:rPr>
      </w:pPr>
      <w:r>
        <w:rPr>
          <w:rFonts w:hint="eastAsia" w:ascii="宋体" w:hAnsi="宋体" w:eastAsia="宋体" w:cs="宋体"/>
          <w:sz w:val="24"/>
          <w:szCs w:val="24"/>
        </w:rPr>
        <w:t>开发工程师：</w:t>
      </w:r>
      <w:r>
        <w:rPr>
          <w:rFonts w:hint="eastAsia" w:ascii="宋体" w:hAnsi="宋体" w:eastAsia="宋体" w:cs="宋体"/>
          <w:b w:val="0"/>
          <w:bCs w:val="0"/>
          <w:sz w:val="24"/>
          <w:szCs w:val="24"/>
          <w:lang w:val="en-US" w:eastAsia="zh-CN"/>
        </w:rPr>
        <w:t>王琪</w:t>
      </w:r>
    </w:p>
    <w:p>
      <w:pPr>
        <w:spacing w:line="360" w:lineRule="auto"/>
        <w:rPr>
          <w:rFonts w:hint="eastAsia" w:ascii="宋体" w:hAnsi="宋体" w:eastAsia="宋体" w:cs="宋体"/>
          <w:sz w:val="24"/>
          <w:szCs w:val="24"/>
        </w:rPr>
      </w:pPr>
      <w:r>
        <w:rPr>
          <w:rFonts w:hint="eastAsia" w:ascii="宋体" w:hAnsi="宋体" w:eastAsia="宋体" w:cs="宋体"/>
          <w:sz w:val="24"/>
          <w:szCs w:val="24"/>
        </w:rPr>
        <w:t>协助技术负责人完成系统的设计，并完成系统的代码编写。</w:t>
      </w:r>
    </w:p>
    <w:p>
      <w:pPr>
        <w:spacing w:line="360" w:lineRule="auto"/>
        <w:rPr>
          <w:rFonts w:hint="eastAsia" w:ascii="宋体" w:hAnsi="宋体" w:eastAsia="宋体" w:cs="宋体"/>
          <w:sz w:val="24"/>
          <w:szCs w:val="24"/>
        </w:rPr>
      </w:pPr>
      <w:r>
        <w:rPr>
          <w:rFonts w:hint="eastAsia" w:ascii="宋体" w:hAnsi="宋体" w:eastAsia="宋体" w:cs="宋体"/>
          <w:sz w:val="24"/>
          <w:szCs w:val="24"/>
        </w:rPr>
        <w:t>测试工程师：</w:t>
      </w:r>
      <w:r>
        <w:rPr>
          <w:rFonts w:hint="eastAsia" w:ascii="宋体" w:hAnsi="宋体" w:eastAsia="宋体" w:cs="宋体"/>
          <w:b w:val="0"/>
          <w:bCs w:val="0"/>
          <w:sz w:val="24"/>
          <w:szCs w:val="24"/>
          <w:lang w:val="en-US" w:eastAsia="zh-CN"/>
        </w:rPr>
        <w:t>沈艺锋</w:t>
      </w:r>
    </w:p>
    <w:p>
      <w:pPr>
        <w:spacing w:line="360" w:lineRule="auto"/>
        <w:rPr>
          <w:rFonts w:hint="eastAsia" w:ascii="宋体" w:hAnsi="宋体" w:eastAsia="宋体" w:cs="宋体"/>
          <w:sz w:val="24"/>
          <w:szCs w:val="24"/>
        </w:rPr>
      </w:pPr>
      <w:r>
        <w:rPr>
          <w:rFonts w:hint="eastAsia" w:ascii="宋体" w:hAnsi="宋体" w:eastAsia="宋体" w:cs="宋体"/>
          <w:sz w:val="24"/>
          <w:szCs w:val="24"/>
        </w:rPr>
        <w:t>在测试阶段对系统进行调试，修改漏洞和缺陷。</w:t>
      </w:r>
    </w:p>
    <w:p>
      <w:pPr>
        <w:spacing w:line="360" w:lineRule="auto"/>
        <w:rPr>
          <w:rFonts w:hint="eastAsia" w:ascii="宋体" w:hAnsi="宋体" w:eastAsia="宋体" w:cs="宋体"/>
          <w:sz w:val="24"/>
          <w:szCs w:val="24"/>
        </w:rPr>
      </w:pPr>
      <w:r>
        <w:rPr>
          <w:rFonts w:hint="eastAsia" w:ascii="宋体" w:hAnsi="宋体" w:eastAsia="宋体" w:cs="宋体"/>
          <w:sz w:val="24"/>
          <w:szCs w:val="24"/>
        </w:rPr>
        <w:t>客户关系经理：</w:t>
      </w:r>
      <w:r>
        <w:rPr>
          <w:rFonts w:hint="eastAsia" w:ascii="宋体" w:hAnsi="宋体" w:eastAsia="宋体" w:cs="宋体"/>
          <w:sz w:val="24"/>
          <w:szCs w:val="24"/>
          <w:lang w:val="en-US" w:eastAsia="zh-CN"/>
        </w:rPr>
        <w:t>华雪婷</w:t>
      </w:r>
    </w:p>
    <w:p>
      <w:pPr>
        <w:spacing w:line="360" w:lineRule="auto"/>
        <w:rPr>
          <w:rFonts w:hint="eastAsia" w:ascii="宋体" w:hAnsi="宋体" w:eastAsia="宋体" w:cs="宋体"/>
          <w:sz w:val="22"/>
          <w:szCs w:val="21"/>
        </w:rPr>
      </w:pPr>
      <w:r>
        <w:rPr>
          <w:rFonts w:hint="eastAsia" w:ascii="宋体" w:hAnsi="宋体" w:eastAsia="宋体" w:cs="宋体"/>
          <w:sz w:val="24"/>
          <w:szCs w:val="24"/>
        </w:rPr>
        <w:t>与客户沟通，明确用户需求，明确系统的成本模型，对系统进行可行性分析。</w:t>
      </w:r>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4" w:name="_Toc7057"/>
      <w:bookmarkStart w:id="5" w:name="_Toc13865"/>
      <w:r>
        <w:rPr>
          <w:rFonts w:hint="eastAsia" w:ascii="宋体" w:hAnsi="宋体" w:eastAsia="宋体" w:cs="宋体"/>
          <w:sz w:val="28"/>
          <w:szCs w:val="18"/>
        </w:rPr>
        <w:t>公司文化建设</w:t>
      </w:r>
      <w:bookmarkEnd w:id="4"/>
      <w:bookmarkEnd w:id="5"/>
    </w:p>
    <w:p>
      <w:pPr>
        <w:spacing w:line="36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公司文化</w:t>
      </w:r>
    </w:p>
    <w:p>
      <w:pPr>
        <w:spacing w:line="36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 </w:t>
      </w:r>
      <w:r>
        <w:rPr>
          <w:rFonts w:hint="eastAsia" w:ascii="宋体" w:hAnsi="宋体" w:eastAsia="宋体" w:cs="宋体"/>
          <w:color w:val="000000"/>
          <w:sz w:val="24"/>
          <w:szCs w:val="24"/>
          <w:lang w:val="en-US" w:eastAsia="zh-CN"/>
        </w:rPr>
        <w:t>爱岗敬业</w:t>
      </w:r>
    </w:p>
    <w:p>
      <w:pPr>
        <w:spacing w:line="360" w:lineRule="auto"/>
        <w:jc w:val="left"/>
        <w:rPr>
          <w:rFonts w:hint="eastAsia" w:ascii="宋体" w:hAnsi="宋体" w:eastAsia="宋体" w:cs="宋体"/>
          <w:sz w:val="24"/>
          <w:szCs w:val="24"/>
        </w:rPr>
      </w:pPr>
      <w:r>
        <w:rPr>
          <w:rFonts w:hint="eastAsia" w:ascii="宋体" w:hAnsi="宋体" w:eastAsia="宋体" w:cs="宋体"/>
          <w:color w:val="000000"/>
          <w:sz w:val="24"/>
          <w:szCs w:val="24"/>
        </w:rPr>
        <w:t xml:space="preserve">    (2) </w:t>
      </w:r>
      <w:r>
        <w:rPr>
          <w:rFonts w:hint="eastAsia" w:ascii="宋体" w:hAnsi="宋体" w:eastAsia="宋体" w:cs="宋体"/>
          <w:color w:val="000000"/>
          <w:sz w:val="24"/>
          <w:szCs w:val="24"/>
          <w:lang w:val="en-US" w:eastAsia="zh-CN"/>
        </w:rPr>
        <w:t>发现问题</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(3) </w:t>
      </w:r>
      <w:r>
        <w:rPr>
          <w:rFonts w:hint="eastAsia" w:ascii="宋体" w:hAnsi="宋体" w:eastAsia="宋体" w:cs="宋体"/>
          <w:color w:val="000000"/>
          <w:sz w:val="24"/>
          <w:szCs w:val="24"/>
          <w:lang w:val="en-US" w:eastAsia="zh-CN"/>
        </w:rPr>
        <w:t>互帮互助</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(4) </w:t>
      </w:r>
      <w:r>
        <w:rPr>
          <w:rFonts w:hint="eastAsia" w:ascii="宋体" w:hAnsi="宋体" w:eastAsia="宋体" w:cs="宋体"/>
          <w:color w:val="000000"/>
          <w:sz w:val="24"/>
          <w:szCs w:val="24"/>
          <w:lang w:val="en-US" w:eastAsia="zh-CN"/>
        </w:rPr>
        <w:t>客户至上</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(5) </w:t>
      </w:r>
      <w:r>
        <w:rPr>
          <w:rFonts w:hint="eastAsia" w:ascii="宋体" w:hAnsi="宋体" w:eastAsia="宋体" w:cs="宋体"/>
          <w:color w:val="000000"/>
          <w:sz w:val="24"/>
          <w:szCs w:val="24"/>
          <w:lang w:val="en-US" w:eastAsia="zh-CN"/>
        </w:rPr>
        <w:t>自省自律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(6) </w:t>
      </w:r>
      <w:r>
        <w:rPr>
          <w:rFonts w:hint="eastAsia" w:ascii="宋体" w:hAnsi="宋体" w:eastAsia="宋体" w:cs="宋体"/>
          <w:color w:val="000000"/>
          <w:sz w:val="24"/>
          <w:szCs w:val="24"/>
          <w:lang w:val="en-US" w:eastAsia="zh-CN"/>
        </w:rPr>
        <w:t>团队合作</w:t>
      </w:r>
    </w:p>
    <w:p>
      <w:pPr>
        <w:pStyle w:val="2"/>
        <w:numPr>
          <w:ilvl w:val="0"/>
          <w:numId w:val="2"/>
        </w:numPr>
        <w:spacing w:before="312" w:beforeLines="100" w:after="0" w:line="240" w:lineRule="auto"/>
        <w:rPr>
          <w:rFonts w:hint="eastAsia" w:ascii="宋体" w:hAnsi="宋体" w:eastAsia="宋体" w:cs="宋体"/>
          <w:sz w:val="32"/>
          <w:szCs w:val="15"/>
        </w:rPr>
      </w:pPr>
      <w:bookmarkStart w:id="6" w:name="_Toc28342"/>
      <w:bookmarkStart w:id="7" w:name="_Toc14680"/>
      <w:bookmarkStart w:id="8" w:name="_Toc21700"/>
      <w:bookmarkStart w:id="9" w:name="_Toc28320"/>
      <w:bookmarkStart w:id="10" w:name="_Toc32058"/>
      <w:r>
        <w:rPr>
          <w:rFonts w:hint="eastAsia" w:ascii="宋体" w:hAnsi="宋体" w:eastAsia="宋体" w:cs="宋体"/>
          <w:sz w:val="32"/>
          <w:szCs w:val="15"/>
          <w:lang w:val="en-US" w:eastAsia="zh-CN"/>
        </w:rPr>
        <w:t>.</w:t>
      </w:r>
      <w:bookmarkStart w:id="11" w:name="_Toc20224"/>
      <w:r>
        <w:rPr>
          <w:rFonts w:hint="eastAsia" w:ascii="宋体" w:hAnsi="宋体" w:eastAsia="宋体" w:cs="宋体"/>
          <w:sz w:val="32"/>
          <w:szCs w:val="15"/>
          <w:lang w:val="en-US" w:eastAsia="zh-CN"/>
        </w:rPr>
        <w:t xml:space="preserve"> </w:t>
      </w:r>
      <w:r>
        <w:rPr>
          <w:rFonts w:hint="eastAsia" w:ascii="宋体" w:hAnsi="宋体" w:eastAsia="宋体" w:cs="宋体"/>
          <w:sz w:val="32"/>
          <w:szCs w:val="15"/>
        </w:rPr>
        <w:t>业务分析方案</w:t>
      </w:r>
      <w:bookmarkEnd w:id="6"/>
      <w:bookmarkEnd w:id="7"/>
      <w:bookmarkEnd w:id="8"/>
      <w:bookmarkEnd w:id="9"/>
      <w:bookmarkEnd w:id="10"/>
      <w:bookmarkEnd w:id="11"/>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12" w:name="_Toc9951"/>
      <w:bookmarkStart w:id="13" w:name="_Toc12948"/>
      <w:r>
        <w:rPr>
          <w:rFonts w:hint="eastAsia" w:ascii="宋体" w:hAnsi="宋体" w:eastAsia="宋体" w:cs="宋体"/>
          <w:sz w:val="28"/>
          <w:szCs w:val="18"/>
        </w:rPr>
        <w:t>项目必要性</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如今高校为适应社会的需求以及自身办学的需要，扩建、扩招已再寻常不过，自然就会有更多的学生信息需要处理。如果只靠人力来完成，必然是一项非常繁琐、复杂的工作，而且还会出现很多意想不到的错误，这不仅给教学及管理带来了很大的不便，也无益于学校全面快速发展的需要，所以需要教务管理系统来统一管理学生信息，方便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众所周知，作为高校日常教学中的主要管理工作之一的教务管理，它涉及到院校、专业、师生等诸多方面。特别是目前国家的教育体制也正处在不断改革、创新的阶段，教育部门充分吸取国外优秀的教学模式，结合国内多年的办学经验，逐步探索出了适合中国特色的教学形式，国家教育部面向各级各类学校开展了全面学分制改革。同时，随着选课制的展开和深入，教务日常管理工作也日趋繁重、复杂，如何把教务工作信息化、模块化、便捷化便成为了现代高效发展的重点。所以总的来说，教务管理软件应实现教务信息的集中管理，使传统的教务管理朝数字化、无纸化、智能化、综合化的方向发展，并为进一步实现完善的计算机教务管理系统和全校信息系统打下良好的基础。在高校中，教务管理工作具有具足轻重的地位，教学质量直接取决于教务管理水平，现如今教务管理信息系统的开发与实施可谓日新月异。</w:t>
      </w:r>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14" w:name="_Toc14380"/>
      <w:bookmarkStart w:id="15" w:name="_Toc2857"/>
      <w:r>
        <w:rPr>
          <w:rFonts w:hint="eastAsia" w:ascii="宋体" w:hAnsi="宋体" w:eastAsia="宋体" w:cs="宋体"/>
          <w:sz w:val="28"/>
          <w:szCs w:val="18"/>
        </w:rPr>
        <w:t>项目范围分析</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务管理系统是一个庞大而复杂的系统，它包括对学生信息的注册、修改，学生选课及课程管理，对教师课程的管理及对选课学生评分的管理，管理员对学生和教师信息的管理等主要功能。教务管理系统运行的状况将直接影响到学校里的主要工作，一旦此系统出错，不仅学校的教学进度安排会受到一定程度的影响，而且还会危及到每一个在校学生的切身利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提高教务管理的工作效率和服务质量，降低出错率，精简人力物力的投入，各个高校均建立了自己的教务管理信息系统，为学校的动态管理和分析决策带来了极大的便利。通过这个系统，用户可以方便的对教师信息以及学生信息和学生成绩资料进行添加、修改和删除操作，还可以对学生资料和成绩进行查询操作。除此之外，对用户的添加和删除操作也很方便。</w:t>
      </w:r>
    </w:p>
    <w:p>
      <w:pPr>
        <w:pStyle w:val="30"/>
        <w:numPr>
          <w:ilvl w:val="0"/>
          <w:numId w:val="0"/>
        </w:numPr>
        <w:spacing w:line="276" w:lineRule="auto"/>
        <w:ind w:left="420" w:leftChars="0"/>
        <w:rPr>
          <w:rFonts w:hint="eastAsia" w:ascii="宋体" w:hAnsi="宋体" w:eastAsia="宋体" w:cs="宋体"/>
          <w:sz w:val="24"/>
          <w:szCs w:val="24"/>
        </w:rPr>
      </w:pPr>
      <w:r>
        <w:rPr>
          <w:rFonts w:hint="eastAsia" w:ascii="宋体" w:hAnsi="宋体" w:eastAsia="宋体" w:cs="宋体"/>
          <w:b/>
          <w:bCs/>
          <w:sz w:val="28"/>
          <w:szCs w:val="28"/>
          <w:lang w:val="en-US" w:eastAsia="zh-CN"/>
        </w:rPr>
        <w:t>登录界面</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输入用户ID和密码，正确即可登录，错误则重新输入</w:t>
      </w:r>
      <w:r>
        <w:rPr>
          <w:rFonts w:hint="eastAsia" w:ascii="宋体" w:hAnsi="宋体" w:eastAsia="宋体" w:cs="宋体"/>
          <w:sz w:val="24"/>
          <w:szCs w:val="24"/>
        </w:rPr>
        <w:t>。</w:t>
      </w:r>
    </w:p>
    <w:p>
      <w:pPr>
        <w:spacing w:line="276" w:lineRule="auto"/>
        <w:ind w:firstLine="42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管理员界面</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课程管理</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学生名单管理</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教师名单管理</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账号密码重置</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修改密码</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退出系统</w:t>
      </w:r>
    </w:p>
    <w:p>
      <w:pPr>
        <w:spacing w:line="276" w:lineRule="auto"/>
        <w:ind w:firstLine="42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教师界面</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查看我教授的课程</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修改密码</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退出系统</w:t>
      </w:r>
    </w:p>
    <w:p>
      <w:pPr>
        <w:spacing w:line="276" w:lineRule="auto"/>
        <w:ind w:firstLine="420"/>
        <w:rPr>
          <w:rFonts w:hint="eastAsia" w:ascii="宋体" w:hAnsi="宋体" w:eastAsia="宋体" w:cs="宋体"/>
          <w:b/>
          <w:bCs/>
          <w:sz w:val="28"/>
          <w:szCs w:val="28"/>
        </w:rPr>
      </w:pPr>
      <w:r>
        <w:rPr>
          <w:rFonts w:hint="eastAsia" w:ascii="宋体" w:hAnsi="宋体" w:eastAsia="宋体" w:cs="宋体"/>
          <w:b/>
          <w:bCs/>
          <w:sz w:val="28"/>
          <w:szCs w:val="28"/>
        </w:rPr>
        <w:t>学生</w:t>
      </w:r>
      <w:r>
        <w:rPr>
          <w:rFonts w:hint="eastAsia" w:ascii="宋体" w:hAnsi="宋体" w:eastAsia="宋体" w:cs="宋体"/>
          <w:b/>
          <w:bCs/>
          <w:sz w:val="28"/>
          <w:szCs w:val="28"/>
          <w:lang w:val="en-US" w:eastAsia="zh-CN"/>
        </w:rPr>
        <w:t>界面</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查看所有课程，在指定时间内选择选修科目。</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查看已选课程</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查看已修课程</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修改密码</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修改密码后重新登录</w:t>
      </w:r>
    </w:p>
    <w:p>
      <w:pPr>
        <w:pStyle w:val="30"/>
        <w:numPr>
          <w:ilvl w:val="0"/>
          <w:numId w:val="3"/>
        </w:numPr>
        <w:spacing w:line="276" w:lineRule="auto"/>
        <w:ind w:left="840"/>
        <w:rPr>
          <w:rFonts w:hint="eastAsia" w:ascii="宋体" w:hAnsi="宋体" w:eastAsia="宋体" w:cs="宋体"/>
          <w:sz w:val="24"/>
          <w:szCs w:val="24"/>
        </w:rPr>
      </w:pPr>
      <w:r>
        <w:rPr>
          <w:rFonts w:hint="eastAsia" w:ascii="宋体" w:hAnsi="宋体" w:eastAsia="宋体" w:cs="宋体"/>
          <w:sz w:val="24"/>
          <w:szCs w:val="24"/>
          <w:lang w:val="en-US" w:eastAsia="zh-CN"/>
        </w:rPr>
        <w:t>退出系统</w:t>
      </w:r>
    </w:p>
    <w:p>
      <w:pPr>
        <w:rPr>
          <w:rFonts w:hint="eastAsia" w:ascii="宋体" w:hAnsi="宋体" w:eastAsia="宋体" w:cs="宋体"/>
        </w:rPr>
      </w:pPr>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16" w:name="_Toc9850"/>
      <w:bookmarkStart w:id="17" w:name="_Toc12768"/>
      <w:r>
        <w:rPr>
          <w:rFonts w:hint="eastAsia" w:ascii="宋体" w:hAnsi="宋体" w:eastAsia="宋体" w:cs="宋体"/>
          <w:sz w:val="28"/>
          <w:szCs w:val="18"/>
        </w:rPr>
        <w:t>产品策略</w:t>
      </w:r>
      <w:bookmarkEnd w:id="16"/>
      <w:bookmarkEnd w:id="17"/>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整个项目分三个阶段：</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前期主要开发、生产</w:t>
      </w:r>
      <w:r>
        <w:rPr>
          <w:rFonts w:hint="eastAsia" w:ascii="宋体" w:hAnsi="宋体" w:eastAsia="宋体" w:cs="宋体"/>
          <w:sz w:val="24"/>
          <w:szCs w:val="24"/>
        </w:rPr>
        <w:t>用户</w:t>
      </w:r>
      <w:r>
        <w:rPr>
          <w:rFonts w:hint="eastAsia" w:ascii="宋体" w:hAnsi="宋体" w:eastAsia="宋体" w:cs="宋体"/>
          <w:sz w:val="24"/>
          <w:szCs w:val="24"/>
        </w:rPr>
        <w:t>模块和</w:t>
      </w:r>
      <w:r>
        <w:rPr>
          <w:rFonts w:hint="eastAsia" w:ascii="宋体" w:hAnsi="宋体" w:eastAsia="宋体" w:cs="宋体"/>
          <w:sz w:val="24"/>
          <w:szCs w:val="24"/>
          <w:lang w:val="en-US" w:eastAsia="zh-CN"/>
        </w:rPr>
        <w:t>教务管理</w:t>
      </w:r>
      <w:r>
        <w:rPr>
          <w:rFonts w:hint="eastAsia" w:ascii="宋体" w:hAnsi="宋体" w:eastAsia="宋体" w:cs="宋体"/>
          <w:sz w:val="24"/>
          <w:szCs w:val="24"/>
        </w:rPr>
        <w:t>系统。利用我们掌握的技术和生产经验发展壮大我们的应用终端及云端服务器的使用用户数。同时，通过</w:t>
      </w:r>
      <w:r>
        <w:rPr>
          <w:rFonts w:hint="eastAsia" w:ascii="宋体" w:hAnsi="宋体" w:eastAsia="宋体" w:cs="宋体"/>
          <w:sz w:val="24"/>
          <w:szCs w:val="24"/>
        </w:rPr>
        <w:t>用户</w:t>
      </w:r>
      <w:r>
        <w:rPr>
          <w:rFonts w:hint="eastAsia" w:ascii="宋体" w:hAnsi="宋体" w:eastAsia="宋体" w:cs="宋体"/>
          <w:sz w:val="24"/>
          <w:szCs w:val="24"/>
        </w:rPr>
        <w:t>模块的捆绑和免费的云端服务器服务，让用户习惯使用我们的云端服务器，逐渐积累我们的云端服务器用户数，建立我们的服务品牌。</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中期大力推广我们的云端服务平台，开放让更多的用户接入到我们的云端服务器平台，迅速增加云平台的用户数量。一方面，我们利用我们的成本优势和技术优势，大批量生产标准的平台，快速积累云端服务平台用户数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后期当我们的用户数积聚到一定数量后，对云端数据最深度数据挖掘，将其打造成一个互联网综合服务平台。</w:t>
      </w:r>
    </w:p>
    <w:p>
      <w:pPr>
        <w:spacing w:line="360" w:lineRule="auto"/>
        <w:ind w:firstLine="480" w:firstLineChars="200"/>
        <w:rPr>
          <w:rFonts w:hint="eastAsia" w:ascii="宋体" w:hAnsi="宋体" w:eastAsia="宋体" w:cs="宋体"/>
          <w:sz w:val="24"/>
          <w:szCs w:val="24"/>
        </w:rPr>
      </w:pPr>
    </w:p>
    <w:p>
      <w:pPr>
        <w:pStyle w:val="3"/>
        <w:numPr>
          <w:ilvl w:val="1"/>
          <w:numId w:val="2"/>
        </w:numPr>
        <w:spacing w:before="0" w:after="0" w:line="360" w:lineRule="auto"/>
        <w:rPr>
          <w:rFonts w:hint="eastAsia" w:ascii="宋体" w:hAnsi="宋体" w:eastAsia="宋体" w:cs="宋体"/>
          <w:sz w:val="28"/>
          <w:szCs w:val="18"/>
        </w:rPr>
      </w:pPr>
      <w:bookmarkStart w:id="18" w:name="_Toc28602"/>
      <w:bookmarkStart w:id="19" w:name="_Toc2755"/>
      <w:bookmarkStart w:id="20" w:name="_Toc23868"/>
      <w:bookmarkStart w:id="21" w:name="_Toc6677"/>
      <w:bookmarkStart w:id="22" w:name="_Toc21162"/>
      <w:bookmarkStart w:id="23" w:name="_Toc1307"/>
      <w:bookmarkStart w:id="24" w:name="_Toc23070"/>
      <w:bookmarkStart w:id="25" w:name="_Toc3610"/>
      <w:r>
        <w:rPr>
          <w:rFonts w:hint="eastAsia" w:ascii="宋体" w:hAnsi="宋体" w:eastAsia="宋体" w:cs="宋体"/>
          <w:sz w:val="28"/>
          <w:szCs w:val="18"/>
        </w:rPr>
        <w:t xml:space="preserve"> </w:t>
      </w:r>
      <w:bookmarkStart w:id="26" w:name="_Toc2498"/>
      <w:r>
        <w:rPr>
          <w:rFonts w:hint="eastAsia" w:ascii="宋体" w:hAnsi="宋体" w:eastAsia="宋体" w:cs="宋体"/>
          <w:sz w:val="28"/>
          <w:szCs w:val="18"/>
        </w:rPr>
        <w:t>风险分析与对策定性风险分析</w:t>
      </w:r>
      <w:bookmarkEnd w:id="18"/>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7" w:name="_Toc6907"/>
      <w:r>
        <w:rPr>
          <w:rFonts w:hint="eastAsia" w:ascii="宋体" w:hAnsi="宋体" w:eastAsia="宋体" w:cs="宋体"/>
          <w:sz w:val="24"/>
          <w:szCs w:val="24"/>
        </w:rPr>
        <w:t>定性风险分析：</w:t>
      </w:r>
      <w:bookmarkEnd w:id="19"/>
      <w:bookmarkEnd w:id="20"/>
      <w:bookmarkEnd w:id="21"/>
      <w:bookmarkEnd w:id="22"/>
      <w:bookmarkEnd w:id="23"/>
      <w:bookmarkEnd w:id="24"/>
      <w:bookmarkEnd w:id="25"/>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8" w:name="_Toc17590"/>
      <w:bookmarkStart w:id="29" w:name="_Toc21254"/>
      <w:bookmarkStart w:id="30" w:name="_Toc8212"/>
      <w:bookmarkStart w:id="31" w:name="_Toc2757"/>
      <w:bookmarkStart w:id="32" w:name="_Toc24304"/>
      <w:bookmarkStart w:id="33" w:name="_Toc29144"/>
      <w:bookmarkStart w:id="34" w:name="_Toc12193"/>
      <w:bookmarkStart w:id="35" w:name="_Toc19468"/>
      <w:r>
        <w:rPr>
          <w:rFonts w:hint="eastAsia" w:ascii="宋体" w:hAnsi="宋体" w:eastAsia="宋体" w:cs="宋体"/>
          <w:sz w:val="24"/>
          <w:szCs w:val="24"/>
        </w:rPr>
        <w:t>有较强的主观性，往往需要凭借分析者的经验和直觉，或业界的标准和惯例，为风险管理要素的大小或高低程度定性分级，如“高”、“中”、“低”三级。</w:t>
      </w:r>
      <w:bookmarkEnd w:id="28"/>
      <w:bookmarkEnd w:id="29"/>
      <w:bookmarkEnd w:id="30"/>
      <w:bookmarkEnd w:id="31"/>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6" w:name="_Toc32471"/>
      <w:bookmarkStart w:id="37" w:name="_Toc5879"/>
      <w:bookmarkStart w:id="38" w:name="_Toc22733"/>
      <w:bookmarkStart w:id="39" w:name="_Toc18940"/>
      <w:bookmarkStart w:id="40" w:name="_Toc11368"/>
      <w:bookmarkStart w:id="41" w:name="_Toc7273"/>
      <w:bookmarkStart w:id="42" w:name="_Toc12864"/>
      <w:bookmarkStart w:id="43" w:name="_Toc9640"/>
      <w:r>
        <w:rPr>
          <w:rFonts w:hint="eastAsia" w:ascii="宋体" w:hAnsi="宋体" w:eastAsia="宋体" w:cs="宋体"/>
          <w:sz w:val="24"/>
          <w:szCs w:val="24"/>
        </w:rPr>
        <w:t>定量风险分析中的重要概念：</w:t>
      </w:r>
      <w:bookmarkEnd w:id="36"/>
      <w:bookmarkEnd w:id="37"/>
      <w:bookmarkEnd w:id="38"/>
      <w:bookmarkEnd w:id="39"/>
      <w:bookmarkEnd w:id="40"/>
      <w:bookmarkEnd w:id="41"/>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4" w:name="_Toc26970"/>
      <w:bookmarkStart w:id="45" w:name="_Toc11772"/>
      <w:bookmarkStart w:id="46" w:name="_Toc16930"/>
      <w:bookmarkStart w:id="47" w:name="_Toc28022"/>
      <w:bookmarkStart w:id="48" w:name="_Toc26629"/>
      <w:bookmarkStart w:id="49" w:name="_Toc31892"/>
      <w:bookmarkStart w:id="50" w:name="_Toc32541"/>
      <w:bookmarkStart w:id="51" w:name="_Toc32152"/>
      <w:r>
        <w:rPr>
          <w:rFonts w:hint="eastAsia" w:ascii="宋体" w:hAnsi="宋体" w:eastAsia="宋体" w:cs="宋体"/>
          <w:sz w:val="24"/>
          <w:szCs w:val="24"/>
        </w:rPr>
        <w:t>暴露因子（Exposure Factor,EF）——特定威胁对特定资产造成损失的百分比，即损失的程度。</w:t>
      </w:r>
      <w:bookmarkEnd w:id="44"/>
      <w:bookmarkEnd w:id="45"/>
      <w:bookmarkEnd w:id="46"/>
      <w:bookmarkEnd w:id="47"/>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2" w:name="_Toc3897"/>
      <w:bookmarkStart w:id="53" w:name="_Toc20759"/>
      <w:bookmarkStart w:id="54" w:name="_Toc32056"/>
      <w:bookmarkStart w:id="55" w:name="_Toc12675"/>
      <w:bookmarkStart w:id="56" w:name="_Toc25844"/>
      <w:bookmarkStart w:id="57" w:name="_Toc28105"/>
      <w:bookmarkStart w:id="58" w:name="_Toc32459"/>
      <w:bookmarkStart w:id="59" w:name="_Toc26163"/>
      <w:r>
        <w:rPr>
          <w:rFonts w:hint="eastAsia" w:ascii="宋体" w:hAnsi="宋体" w:eastAsia="宋体" w:cs="宋体"/>
          <w:sz w:val="24"/>
          <w:szCs w:val="24"/>
        </w:rPr>
        <w:t>单一损失期望（Single Loss Expectancy,SLE）——又称为SOC（Single Occurrence Costs），即特定威胁可能造成的潜在损失总量。</w:t>
      </w:r>
      <w:bookmarkEnd w:id="52"/>
      <w:bookmarkEnd w:id="53"/>
      <w:bookmarkEnd w:id="54"/>
      <w:bookmarkEnd w:id="55"/>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0" w:name="_Toc25403"/>
      <w:bookmarkStart w:id="61" w:name="_Toc12590"/>
      <w:bookmarkStart w:id="62" w:name="_Toc5195"/>
      <w:bookmarkStart w:id="63" w:name="_Toc31843"/>
      <w:bookmarkStart w:id="64" w:name="_Toc2117"/>
      <w:bookmarkStart w:id="65" w:name="_Toc30594"/>
      <w:bookmarkStart w:id="66" w:name="_Toc24357"/>
      <w:bookmarkStart w:id="67" w:name="_Toc1978"/>
      <w:r>
        <w:rPr>
          <w:rFonts w:hint="eastAsia" w:ascii="宋体" w:hAnsi="宋体" w:eastAsia="宋体" w:cs="宋体"/>
          <w:sz w:val="24"/>
          <w:szCs w:val="24"/>
        </w:rPr>
        <w:t>年度发生率（Annualized Rate of Occurrence,ARO）——即威胁在一年内估计会发生的频率。</w:t>
      </w:r>
      <w:bookmarkEnd w:id="60"/>
      <w:bookmarkEnd w:id="61"/>
      <w:bookmarkEnd w:id="62"/>
      <w:bookmarkEnd w:id="63"/>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8" w:name="_Toc19555"/>
      <w:bookmarkStart w:id="69" w:name="_Toc22093"/>
      <w:bookmarkStart w:id="70" w:name="_Toc29124"/>
      <w:bookmarkStart w:id="71" w:name="_Toc17149"/>
      <w:bookmarkStart w:id="72" w:name="_Toc20155"/>
      <w:bookmarkStart w:id="73" w:name="_Toc16232"/>
      <w:bookmarkStart w:id="74" w:name="_Toc31415"/>
      <w:bookmarkStart w:id="75" w:name="_Toc13137"/>
      <w:r>
        <w:rPr>
          <w:rFonts w:hint="eastAsia" w:ascii="宋体" w:hAnsi="宋体" w:eastAsia="宋体" w:cs="宋体"/>
          <w:sz w:val="24"/>
          <w:szCs w:val="24"/>
        </w:rPr>
        <w:t>年度损失期望（Annualized Loss Expectancy,ALE）——表示特定资产在一年内遭受损失的预期值。</w:t>
      </w:r>
      <w:bookmarkEnd w:id="68"/>
      <w:bookmarkEnd w:id="69"/>
      <w:bookmarkEnd w:id="70"/>
      <w:bookmarkEnd w:id="71"/>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76" w:name="_Toc28126"/>
      <w:bookmarkStart w:id="77" w:name="_Toc30916"/>
      <w:bookmarkStart w:id="78" w:name="_Toc18955"/>
      <w:bookmarkStart w:id="79" w:name="_Toc7867"/>
      <w:bookmarkStart w:id="80" w:name="_Toc24904"/>
      <w:bookmarkStart w:id="81" w:name="_Toc4836"/>
      <w:bookmarkStart w:id="82" w:name="_Toc21546"/>
      <w:bookmarkStart w:id="83" w:name="_Toc13940"/>
      <w:r>
        <w:rPr>
          <w:rFonts w:hint="eastAsia" w:ascii="宋体" w:hAnsi="宋体" w:eastAsia="宋体" w:cs="宋体"/>
          <w:sz w:val="24"/>
          <w:szCs w:val="24"/>
        </w:rPr>
        <w:t>计算项目投资成本的SLE：SLE = Asset Value * EF</w:t>
      </w:r>
      <w:bookmarkEnd w:id="76"/>
      <w:bookmarkEnd w:id="77"/>
      <w:bookmarkEnd w:id="78"/>
      <w:bookmarkEnd w:id="79"/>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84" w:name="_Toc19101"/>
      <w:bookmarkStart w:id="85" w:name="_Toc8640"/>
      <w:bookmarkStart w:id="86" w:name="_Toc31868"/>
      <w:bookmarkStart w:id="87" w:name="_Toc14823"/>
      <w:bookmarkStart w:id="88" w:name="_Toc5925"/>
      <w:bookmarkStart w:id="89" w:name="_Toc15129"/>
      <w:bookmarkStart w:id="90" w:name="_Toc16915"/>
      <w:bookmarkStart w:id="91" w:name="_Toc27969"/>
      <w:r>
        <w:rPr>
          <w:rFonts w:hint="eastAsia" w:ascii="宋体" w:hAnsi="宋体" w:eastAsia="宋体" w:cs="宋体"/>
          <w:sz w:val="24"/>
          <w:szCs w:val="24"/>
        </w:rPr>
        <w:t>计算项目投资成本的ALE：ALE = SLE * ARO</w:t>
      </w:r>
      <w:bookmarkEnd w:id="84"/>
      <w:bookmarkEnd w:id="85"/>
      <w:bookmarkEnd w:id="86"/>
      <w:bookmarkEnd w:id="87"/>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92" w:name="_Toc27848"/>
      <w:bookmarkStart w:id="93" w:name="_Toc26661"/>
      <w:bookmarkStart w:id="94" w:name="_Toc24841"/>
      <w:bookmarkStart w:id="95" w:name="_Toc15063"/>
      <w:bookmarkStart w:id="96" w:name="_Toc32025"/>
      <w:bookmarkStart w:id="97" w:name="_Toc19456"/>
      <w:bookmarkStart w:id="98" w:name="_Toc13546"/>
      <w:bookmarkStart w:id="99" w:name="_Toc11265"/>
      <w:r>
        <w:rPr>
          <w:rFonts w:hint="eastAsia" w:ascii="宋体" w:hAnsi="宋体" w:eastAsia="宋体" w:cs="宋体"/>
          <w:b w:val="0"/>
          <w:bCs w:val="0"/>
          <w:sz w:val="24"/>
          <w:szCs w:val="24"/>
        </w:rPr>
        <w:t xml:space="preserve">(1) </w:t>
      </w:r>
      <w:r>
        <w:rPr>
          <w:rFonts w:hint="eastAsia" w:ascii="宋体" w:hAnsi="宋体" w:eastAsia="宋体" w:cs="宋体"/>
          <w:sz w:val="24"/>
          <w:szCs w:val="24"/>
        </w:rPr>
        <w:t>项目预算风险与对策</w:t>
      </w:r>
      <w:bookmarkEnd w:id="92"/>
      <w:bookmarkEnd w:id="93"/>
      <w:bookmarkEnd w:id="94"/>
      <w:bookmarkEnd w:id="95"/>
      <w:bookmarkEnd w:id="96"/>
      <w:bookmarkEnd w:id="97"/>
      <w:bookmarkEnd w:id="98"/>
      <w:bookmarkEnd w:id="99"/>
    </w:p>
    <w:tbl>
      <w:tblPr>
        <w:tblStyle w:val="19"/>
        <w:tblW w:w="8522"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704"/>
        <w:gridCol w:w="1704"/>
        <w:gridCol w:w="1158"/>
        <w:gridCol w:w="2385"/>
        <w:gridCol w:w="157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00" w:name="_Toc26680"/>
            <w:bookmarkStart w:id="101" w:name="_Toc30716"/>
            <w:bookmarkStart w:id="102" w:name="_Toc21305"/>
            <w:bookmarkStart w:id="103" w:name="_Toc26226"/>
            <w:bookmarkStart w:id="104" w:name="_Toc17592"/>
            <w:bookmarkStart w:id="105" w:name="_Toc31332"/>
            <w:bookmarkStart w:id="106" w:name="_Toc12298"/>
            <w:bookmarkStart w:id="107" w:name="_Toc9267"/>
            <w:r>
              <w:rPr>
                <w:rFonts w:hint="eastAsia" w:ascii="宋体" w:hAnsi="宋体" w:eastAsia="宋体" w:cs="宋体"/>
                <w:sz w:val="24"/>
                <w:szCs w:val="24"/>
              </w:rPr>
              <w:t>风险项目</w:t>
            </w:r>
            <w:bookmarkEnd w:id="100"/>
            <w:bookmarkEnd w:id="101"/>
            <w:bookmarkEnd w:id="102"/>
            <w:bookmarkEnd w:id="103"/>
            <w:bookmarkEnd w:id="104"/>
            <w:bookmarkEnd w:id="105"/>
            <w:bookmarkEnd w:id="106"/>
            <w:bookmarkEnd w:id="107"/>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08" w:name="_Toc22254"/>
            <w:bookmarkStart w:id="109" w:name="_Toc10957"/>
            <w:bookmarkStart w:id="110" w:name="_Toc20296"/>
            <w:bookmarkStart w:id="111" w:name="_Toc12010"/>
            <w:bookmarkStart w:id="112" w:name="_Toc15546"/>
            <w:bookmarkStart w:id="113" w:name="_Toc6978"/>
            <w:bookmarkStart w:id="114" w:name="_Toc1116"/>
            <w:bookmarkStart w:id="115" w:name="_Toc5776"/>
            <w:r>
              <w:rPr>
                <w:rFonts w:hint="eastAsia" w:ascii="宋体" w:hAnsi="宋体" w:eastAsia="宋体" w:cs="宋体"/>
                <w:sz w:val="24"/>
                <w:szCs w:val="24"/>
              </w:rPr>
              <w:t>具体内容</w:t>
            </w:r>
            <w:bookmarkEnd w:id="108"/>
            <w:bookmarkEnd w:id="109"/>
            <w:bookmarkEnd w:id="110"/>
            <w:bookmarkEnd w:id="111"/>
            <w:bookmarkEnd w:id="112"/>
            <w:bookmarkEnd w:id="113"/>
            <w:bookmarkEnd w:id="114"/>
            <w:bookmarkEnd w:id="115"/>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16" w:name="_Toc6179"/>
            <w:bookmarkStart w:id="117" w:name="_Toc23720"/>
            <w:bookmarkStart w:id="118" w:name="_Toc29552"/>
            <w:bookmarkStart w:id="119" w:name="_Toc21695"/>
            <w:bookmarkStart w:id="120" w:name="_Toc16869"/>
            <w:bookmarkStart w:id="121" w:name="_Toc30853"/>
            <w:bookmarkStart w:id="122" w:name="_Toc3860"/>
            <w:bookmarkStart w:id="123" w:name="_Toc2453"/>
            <w:r>
              <w:rPr>
                <w:rFonts w:hint="eastAsia" w:ascii="宋体" w:hAnsi="宋体" w:eastAsia="宋体" w:cs="宋体"/>
                <w:sz w:val="24"/>
                <w:szCs w:val="24"/>
              </w:rPr>
              <w:t>定性分析</w:t>
            </w:r>
            <w:bookmarkEnd w:id="116"/>
            <w:bookmarkEnd w:id="117"/>
            <w:bookmarkEnd w:id="118"/>
            <w:bookmarkEnd w:id="119"/>
            <w:bookmarkEnd w:id="120"/>
            <w:bookmarkEnd w:id="121"/>
            <w:bookmarkEnd w:id="122"/>
            <w:bookmarkEnd w:id="123"/>
          </w:p>
        </w:tc>
        <w:tc>
          <w:tcPr>
            <w:tcW w:w="238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24" w:name="_Toc30837"/>
            <w:bookmarkStart w:id="125" w:name="_Toc31336"/>
            <w:bookmarkStart w:id="126" w:name="_Toc11396"/>
            <w:bookmarkStart w:id="127" w:name="_Toc17336"/>
            <w:bookmarkStart w:id="128" w:name="_Toc16586"/>
            <w:bookmarkStart w:id="129" w:name="_Toc28604"/>
            <w:bookmarkStart w:id="130" w:name="_Toc25613"/>
            <w:bookmarkStart w:id="131" w:name="_Toc18690"/>
            <w:r>
              <w:rPr>
                <w:rFonts w:hint="eastAsia" w:ascii="宋体" w:hAnsi="宋体" w:eastAsia="宋体" w:cs="宋体"/>
                <w:sz w:val="24"/>
                <w:szCs w:val="24"/>
              </w:rPr>
              <w:t>定量分析</w:t>
            </w:r>
            <w:bookmarkEnd w:id="124"/>
            <w:bookmarkEnd w:id="125"/>
            <w:bookmarkEnd w:id="126"/>
            <w:bookmarkEnd w:id="127"/>
            <w:bookmarkEnd w:id="128"/>
            <w:bookmarkEnd w:id="129"/>
            <w:bookmarkEnd w:id="130"/>
            <w:bookmarkEnd w:id="131"/>
          </w:p>
        </w:tc>
        <w:tc>
          <w:tcPr>
            <w:tcW w:w="157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32" w:name="_Toc3036"/>
            <w:bookmarkStart w:id="133" w:name="_Toc27884"/>
            <w:bookmarkStart w:id="134" w:name="_Toc16748"/>
            <w:bookmarkStart w:id="135" w:name="_Toc20928"/>
            <w:bookmarkStart w:id="136" w:name="_Toc7392"/>
            <w:bookmarkStart w:id="137" w:name="_Toc23281"/>
            <w:bookmarkStart w:id="138" w:name="_Toc7648"/>
            <w:bookmarkStart w:id="139" w:name="_Toc31954"/>
            <w:r>
              <w:rPr>
                <w:rFonts w:hint="eastAsia" w:ascii="宋体" w:hAnsi="宋体" w:eastAsia="宋体" w:cs="宋体"/>
                <w:sz w:val="24"/>
                <w:szCs w:val="24"/>
              </w:rPr>
              <w:t>应对策略</w:t>
            </w:r>
            <w:bookmarkEnd w:id="132"/>
            <w:bookmarkEnd w:id="133"/>
            <w:bookmarkEnd w:id="134"/>
            <w:bookmarkEnd w:id="135"/>
            <w:bookmarkEnd w:id="136"/>
            <w:bookmarkEnd w:id="137"/>
            <w:bookmarkEnd w:id="138"/>
            <w:bookmarkEnd w:id="139"/>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10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40" w:name="_Toc10215"/>
            <w:bookmarkStart w:id="141" w:name="_Toc23917"/>
            <w:bookmarkStart w:id="142" w:name="_Toc29654"/>
            <w:bookmarkStart w:id="143" w:name="_Toc16604"/>
            <w:bookmarkStart w:id="144" w:name="_Toc12941"/>
            <w:bookmarkStart w:id="145" w:name="_Toc11401"/>
            <w:bookmarkStart w:id="146" w:name="_Toc31363"/>
            <w:bookmarkStart w:id="147" w:name="_Toc2309"/>
            <w:r>
              <w:rPr>
                <w:rFonts w:hint="eastAsia" w:ascii="宋体" w:hAnsi="宋体" w:eastAsia="宋体" w:cs="宋体"/>
                <w:sz w:val="24"/>
                <w:szCs w:val="24"/>
              </w:rPr>
              <w:t>项目预算风险</w:t>
            </w:r>
            <w:bookmarkEnd w:id="140"/>
            <w:bookmarkEnd w:id="141"/>
            <w:bookmarkEnd w:id="142"/>
            <w:bookmarkEnd w:id="143"/>
            <w:bookmarkEnd w:id="144"/>
            <w:bookmarkEnd w:id="145"/>
            <w:bookmarkEnd w:id="146"/>
            <w:bookmarkEnd w:id="147"/>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48" w:name="_Toc2119"/>
            <w:bookmarkStart w:id="149" w:name="_Toc27963"/>
            <w:bookmarkStart w:id="150" w:name="_Toc18448"/>
            <w:bookmarkStart w:id="151" w:name="_Toc15700"/>
            <w:bookmarkStart w:id="152" w:name="_Toc32718"/>
            <w:bookmarkStart w:id="153" w:name="_Toc10378"/>
            <w:bookmarkStart w:id="154" w:name="_Toc11786"/>
            <w:bookmarkStart w:id="155" w:name="_Toc22199"/>
            <w:r>
              <w:rPr>
                <w:rFonts w:hint="eastAsia" w:ascii="宋体" w:hAnsi="宋体" w:eastAsia="宋体" w:cs="宋体"/>
                <w:sz w:val="24"/>
                <w:szCs w:val="24"/>
              </w:rPr>
              <w:t>在项目规划时未能进行准确预算。</w:t>
            </w:r>
            <w:bookmarkEnd w:id="148"/>
            <w:bookmarkEnd w:id="149"/>
            <w:bookmarkEnd w:id="150"/>
            <w:bookmarkEnd w:id="151"/>
            <w:bookmarkEnd w:id="152"/>
            <w:bookmarkEnd w:id="153"/>
            <w:bookmarkEnd w:id="154"/>
            <w:bookmarkEnd w:id="155"/>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56" w:name="_Toc26287"/>
            <w:bookmarkStart w:id="157" w:name="_Toc18583"/>
            <w:bookmarkStart w:id="158" w:name="_Toc1753"/>
            <w:bookmarkStart w:id="159" w:name="_Toc27202"/>
            <w:bookmarkStart w:id="160" w:name="_Toc18832"/>
            <w:bookmarkStart w:id="161" w:name="_Toc3794"/>
            <w:bookmarkStart w:id="162" w:name="_Toc21443"/>
            <w:bookmarkStart w:id="163" w:name="_Toc31263"/>
            <w:r>
              <w:rPr>
                <w:rFonts w:hint="eastAsia" w:ascii="宋体" w:hAnsi="宋体" w:eastAsia="宋体" w:cs="宋体"/>
                <w:sz w:val="24"/>
                <w:szCs w:val="24"/>
              </w:rPr>
              <w:t>低</w:t>
            </w:r>
            <w:bookmarkEnd w:id="156"/>
            <w:bookmarkEnd w:id="157"/>
            <w:bookmarkEnd w:id="158"/>
            <w:bookmarkEnd w:id="159"/>
            <w:bookmarkEnd w:id="160"/>
            <w:bookmarkEnd w:id="161"/>
            <w:bookmarkEnd w:id="162"/>
            <w:bookmarkEnd w:id="163"/>
          </w:p>
        </w:tc>
        <w:tc>
          <w:tcPr>
            <w:tcW w:w="238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64" w:name="_Toc20497"/>
            <w:bookmarkStart w:id="165" w:name="_Toc29480"/>
            <w:bookmarkStart w:id="166" w:name="_Toc6888"/>
            <w:bookmarkStart w:id="167" w:name="_Toc281"/>
            <w:bookmarkStart w:id="168" w:name="_Toc24246"/>
            <w:bookmarkStart w:id="169" w:name="_Toc17643"/>
            <w:bookmarkStart w:id="170" w:name="_Toc20394"/>
            <w:bookmarkStart w:id="171" w:name="_Toc10482"/>
            <w:r>
              <w:rPr>
                <w:rFonts w:hint="eastAsia" w:ascii="宋体" w:hAnsi="宋体" w:eastAsia="宋体" w:cs="宋体"/>
                <w:sz w:val="24"/>
                <w:szCs w:val="24"/>
              </w:rPr>
              <w:t>EF = 30%</w:t>
            </w:r>
            <w:bookmarkEnd w:id="164"/>
            <w:bookmarkEnd w:id="165"/>
            <w:bookmarkEnd w:id="166"/>
            <w:bookmarkEnd w:id="167"/>
            <w:bookmarkEnd w:id="168"/>
            <w:bookmarkEnd w:id="169"/>
            <w:bookmarkEnd w:id="170"/>
            <w:bookmarkEnd w:id="1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72" w:name="_Toc1521"/>
            <w:bookmarkStart w:id="173" w:name="_Toc28539"/>
            <w:bookmarkStart w:id="174" w:name="_Toc31406"/>
            <w:bookmarkStart w:id="175" w:name="_Toc18258"/>
            <w:bookmarkStart w:id="176" w:name="_Toc4905"/>
            <w:bookmarkStart w:id="177" w:name="_Toc30187"/>
            <w:bookmarkStart w:id="178" w:name="_Toc3049"/>
            <w:bookmarkStart w:id="179" w:name="_Toc22629"/>
            <w:r>
              <w:rPr>
                <w:rFonts w:hint="eastAsia" w:ascii="宋体" w:hAnsi="宋体" w:eastAsia="宋体" w:cs="宋体"/>
                <w:sz w:val="24"/>
                <w:szCs w:val="24"/>
              </w:rPr>
              <w:t>SLE = 176730.4*30%</w:t>
            </w:r>
            <w:bookmarkEnd w:id="172"/>
            <w:bookmarkEnd w:id="173"/>
            <w:bookmarkEnd w:id="174"/>
            <w:bookmarkEnd w:id="175"/>
            <w:bookmarkEnd w:id="176"/>
            <w:bookmarkEnd w:id="177"/>
            <w:bookmarkEnd w:id="178"/>
            <w:bookmarkEnd w:id="179"/>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bookmarkStart w:id="180" w:name="_Toc6386"/>
            <w:bookmarkStart w:id="181" w:name="_Toc16478"/>
            <w:bookmarkStart w:id="182" w:name="_Toc10328"/>
            <w:bookmarkStart w:id="183" w:name="_Toc17387"/>
            <w:bookmarkStart w:id="184" w:name="_Toc4092"/>
            <w:bookmarkStart w:id="185" w:name="_Toc547"/>
            <w:bookmarkStart w:id="186" w:name="_Toc21160"/>
            <w:bookmarkStart w:id="187" w:name="_Toc965"/>
            <w:r>
              <w:rPr>
                <w:rFonts w:hint="eastAsia" w:ascii="宋体" w:hAnsi="宋体" w:eastAsia="宋体" w:cs="宋体"/>
                <w:sz w:val="24"/>
                <w:szCs w:val="24"/>
              </w:rPr>
              <w:t>= 53019.12</w:t>
            </w:r>
            <w:bookmarkEnd w:id="180"/>
            <w:bookmarkEnd w:id="181"/>
            <w:bookmarkEnd w:id="182"/>
            <w:bookmarkEnd w:id="183"/>
            <w:bookmarkEnd w:id="184"/>
            <w:bookmarkEnd w:id="185"/>
            <w:bookmarkEnd w:id="186"/>
            <w:bookmarkEnd w:id="1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88" w:name="_Toc23076"/>
            <w:bookmarkStart w:id="189" w:name="_Toc17829"/>
            <w:bookmarkStart w:id="190" w:name="_Toc10667"/>
            <w:bookmarkStart w:id="191" w:name="_Toc31848"/>
            <w:bookmarkStart w:id="192" w:name="_Toc30915"/>
            <w:bookmarkStart w:id="193" w:name="_Toc29777"/>
            <w:bookmarkStart w:id="194" w:name="_Toc3109"/>
            <w:bookmarkStart w:id="195" w:name="_Toc11495"/>
            <w:r>
              <w:rPr>
                <w:rFonts w:hint="eastAsia" w:ascii="宋体" w:hAnsi="宋体" w:eastAsia="宋体" w:cs="宋体"/>
                <w:sz w:val="24"/>
                <w:szCs w:val="24"/>
              </w:rPr>
              <w:t>ARO = 0.5</w:t>
            </w:r>
            <w:r>
              <w:rPr>
                <w:rFonts w:hint="eastAsia" w:ascii="宋体" w:hAnsi="宋体" w:eastAsia="宋体" w:cs="宋体"/>
                <w:sz w:val="24"/>
                <w:szCs w:val="24"/>
              </w:rPr>
              <w:br w:type="textWrapping"/>
            </w:r>
            <w:r>
              <w:rPr>
                <w:rFonts w:hint="eastAsia" w:ascii="宋体" w:hAnsi="宋体" w:eastAsia="宋体" w:cs="宋体"/>
                <w:sz w:val="24"/>
                <w:szCs w:val="24"/>
              </w:rPr>
              <w:t>ALE = 26509.6RMB</w:t>
            </w:r>
            <w:bookmarkEnd w:id="188"/>
            <w:bookmarkEnd w:id="189"/>
            <w:bookmarkEnd w:id="190"/>
            <w:bookmarkEnd w:id="191"/>
            <w:bookmarkEnd w:id="192"/>
            <w:bookmarkEnd w:id="193"/>
            <w:bookmarkEnd w:id="194"/>
            <w:bookmarkEnd w:id="195"/>
          </w:p>
        </w:tc>
        <w:tc>
          <w:tcPr>
            <w:tcW w:w="157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196" w:name="_Toc2082"/>
            <w:bookmarkStart w:id="197" w:name="_Toc10704"/>
            <w:bookmarkStart w:id="198" w:name="_Toc3915"/>
            <w:bookmarkStart w:id="199" w:name="_Toc28547"/>
            <w:bookmarkStart w:id="200" w:name="_Toc977"/>
            <w:bookmarkStart w:id="201" w:name="_Toc2574"/>
            <w:bookmarkStart w:id="202" w:name="_Toc20322"/>
            <w:bookmarkStart w:id="203" w:name="_Toc22957"/>
            <w:r>
              <w:rPr>
                <w:rFonts w:hint="eastAsia" w:ascii="宋体" w:hAnsi="宋体" w:eastAsia="宋体" w:cs="宋体"/>
                <w:sz w:val="24"/>
                <w:szCs w:val="24"/>
              </w:rPr>
              <w:t>采用多种估算方法进行估算。</w:t>
            </w:r>
            <w:bookmarkEnd w:id="196"/>
            <w:bookmarkEnd w:id="197"/>
            <w:bookmarkEnd w:id="198"/>
            <w:bookmarkEnd w:id="199"/>
            <w:bookmarkEnd w:id="200"/>
            <w:bookmarkEnd w:id="201"/>
            <w:bookmarkEnd w:id="202"/>
            <w:bookmarkEnd w:id="203"/>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04" w:name="_Toc5765"/>
      <w:bookmarkStart w:id="205" w:name="_Toc7434"/>
      <w:bookmarkStart w:id="206" w:name="_Toc9140"/>
      <w:bookmarkStart w:id="207" w:name="_Toc31158"/>
      <w:bookmarkStart w:id="208" w:name="_Toc7228"/>
      <w:bookmarkStart w:id="209" w:name="_Toc26529"/>
      <w:bookmarkStart w:id="210" w:name="_Toc1682"/>
      <w:bookmarkStart w:id="211" w:name="_Toc12559"/>
      <w:r>
        <w:rPr>
          <w:rFonts w:hint="eastAsia" w:ascii="宋体" w:hAnsi="宋体" w:eastAsia="宋体" w:cs="宋体"/>
          <w:sz w:val="24"/>
          <w:szCs w:val="24"/>
        </w:rPr>
        <w:t>(2) 技术开发风险与对策</w:t>
      </w:r>
      <w:bookmarkEnd w:id="204"/>
      <w:bookmarkEnd w:id="205"/>
      <w:bookmarkEnd w:id="206"/>
      <w:bookmarkEnd w:id="207"/>
      <w:bookmarkEnd w:id="208"/>
      <w:bookmarkEnd w:id="209"/>
      <w:bookmarkEnd w:id="210"/>
      <w:bookmarkEnd w:id="211"/>
    </w:p>
    <w:tbl>
      <w:tblPr>
        <w:tblStyle w:val="19"/>
        <w:tblW w:w="8522"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Layout w:type="fixed"/>
        <w:tblCellMar>
          <w:top w:w="0" w:type="dxa"/>
          <w:left w:w="108" w:type="dxa"/>
          <w:bottom w:w="0" w:type="dxa"/>
          <w:right w:w="108" w:type="dxa"/>
        </w:tblCellMar>
      </w:tblPr>
      <w:tblGrid>
        <w:gridCol w:w="1704"/>
        <w:gridCol w:w="1704"/>
        <w:gridCol w:w="1158"/>
        <w:gridCol w:w="2325"/>
        <w:gridCol w:w="16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Layout w:type="fixed"/>
          <w:tblCellMar>
            <w:top w:w="0" w:type="dxa"/>
            <w:left w:w="108" w:type="dxa"/>
            <w:bottom w:w="0" w:type="dxa"/>
            <w:right w:w="108" w:type="dxa"/>
          </w:tblCellMar>
        </w:tblPrEx>
        <w:trPr>
          <w:trHeight w:val="20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12" w:name="_Toc14177"/>
            <w:bookmarkStart w:id="213" w:name="_Toc19978"/>
            <w:bookmarkStart w:id="214" w:name="_Toc28499"/>
            <w:bookmarkStart w:id="215" w:name="_Toc25575"/>
            <w:bookmarkStart w:id="216" w:name="_Toc7907"/>
            <w:bookmarkStart w:id="217" w:name="_Toc6904"/>
            <w:bookmarkStart w:id="218" w:name="_Toc30468"/>
            <w:bookmarkStart w:id="219" w:name="_Toc9661"/>
            <w:r>
              <w:rPr>
                <w:rFonts w:hint="eastAsia" w:ascii="宋体" w:hAnsi="宋体" w:eastAsia="宋体" w:cs="宋体"/>
                <w:sz w:val="24"/>
                <w:szCs w:val="24"/>
              </w:rPr>
              <w:t>风险项目</w:t>
            </w:r>
            <w:bookmarkEnd w:id="212"/>
            <w:bookmarkEnd w:id="213"/>
            <w:bookmarkEnd w:id="214"/>
            <w:bookmarkEnd w:id="215"/>
            <w:bookmarkEnd w:id="216"/>
            <w:bookmarkEnd w:id="217"/>
            <w:bookmarkEnd w:id="218"/>
            <w:bookmarkEnd w:id="219"/>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20" w:name="_Toc25920"/>
            <w:bookmarkStart w:id="221" w:name="_Toc24182"/>
            <w:bookmarkStart w:id="222" w:name="_Toc1357"/>
            <w:bookmarkStart w:id="223" w:name="_Toc14330"/>
            <w:bookmarkStart w:id="224" w:name="_Toc20651"/>
            <w:bookmarkStart w:id="225" w:name="_Toc28429"/>
            <w:bookmarkStart w:id="226" w:name="_Toc20861"/>
            <w:bookmarkStart w:id="227" w:name="_Toc30469"/>
            <w:r>
              <w:rPr>
                <w:rFonts w:hint="eastAsia" w:ascii="宋体" w:hAnsi="宋体" w:eastAsia="宋体" w:cs="宋体"/>
                <w:sz w:val="24"/>
                <w:szCs w:val="24"/>
              </w:rPr>
              <w:t>具体内容</w:t>
            </w:r>
            <w:bookmarkEnd w:id="220"/>
            <w:bookmarkEnd w:id="221"/>
            <w:bookmarkEnd w:id="222"/>
            <w:bookmarkEnd w:id="223"/>
            <w:bookmarkEnd w:id="224"/>
            <w:bookmarkEnd w:id="225"/>
            <w:bookmarkEnd w:id="226"/>
            <w:bookmarkEnd w:id="227"/>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28" w:name="_Toc19869"/>
            <w:bookmarkStart w:id="229" w:name="_Toc30292"/>
            <w:bookmarkStart w:id="230" w:name="_Toc1046"/>
            <w:bookmarkStart w:id="231" w:name="_Toc25942"/>
            <w:bookmarkStart w:id="232" w:name="_Toc27783"/>
            <w:bookmarkStart w:id="233" w:name="_Toc10554"/>
            <w:bookmarkStart w:id="234" w:name="_Toc16082"/>
            <w:bookmarkStart w:id="235" w:name="_Toc20765"/>
            <w:r>
              <w:rPr>
                <w:rFonts w:hint="eastAsia" w:ascii="宋体" w:hAnsi="宋体" w:eastAsia="宋体" w:cs="宋体"/>
                <w:sz w:val="24"/>
                <w:szCs w:val="24"/>
              </w:rPr>
              <w:t>定性分析</w:t>
            </w:r>
            <w:bookmarkEnd w:id="228"/>
            <w:bookmarkEnd w:id="229"/>
            <w:bookmarkEnd w:id="230"/>
            <w:bookmarkEnd w:id="231"/>
            <w:bookmarkEnd w:id="232"/>
            <w:bookmarkEnd w:id="233"/>
            <w:bookmarkEnd w:id="234"/>
            <w:bookmarkEnd w:id="235"/>
          </w:p>
        </w:tc>
        <w:tc>
          <w:tcPr>
            <w:tcW w:w="232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36" w:name="_Toc25606"/>
            <w:bookmarkStart w:id="237" w:name="_Toc24990"/>
            <w:bookmarkStart w:id="238" w:name="_Toc6076"/>
            <w:bookmarkStart w:id="239" w:name="_Toc23710"/>
            <w:bookmarkStart w:id="240" w:name="_Toc10220"/>
            <w:bookmarkStart w:id="241" w:name="_Toc12463"/>
            <w:bookmarkStart w:id="242" w:name="_Toc445"/>
            <w:bookmarkStart w:id="243" w:name="_Toc32210"/>
            <w:r>
              <w:rPr>
                <w:rFonts w:hint="eastAsia" w:ascii="宋体" w:hAnsi="宋体" w:eastAsia="宋体" w:cs="宋体"/>
                <w:sz w:val="24"/>
                <w:szCs w:val="24"/>
              </w:rPr>
              <w:t>定量分析</w:t>
            </w:r>
            <w:bookmarkEnd w:id="236"/>
            <w:bookmarkEnd w:id="237"/>
            <w:bookmarkEnd w:id="238"/>
            <w:bookmarkEnd w:id="239"/>
            <w:bookmarkEnd w:id="240"/>
            <w:bookmarkEnd w:id="241"/>
            <w:bookmarkEnd w:id="242"/>
            <w:bookmarkEnd w:id="243"/>
          </w:p>
        </w:tc>
        <w:tc>
          <w:tcPr>
            <w:tcW w:w="163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44" w:name="_Toc22433"/>
            <w:bookmarkStart w:id="245" w:name="_Toc22614"/>
            <w:bookmarkStart w:id="246" w:name="_Toc28304"/>
            <w:bookmarkStart w:id="247" w:name="_Toc10219"/>
            <w:bookmarkStart w:id="248" w:name="_Toc29172"/>
            <w:bookmarkStart w:id="249" w:name="_Toc26879"/>
            <w:bookmarkStart w:id="250" w:name="_Toc14687"/>
            <w:bookmarkStart w:id="251" w:name="_Toc14586"/>
            <w:r>
              <w:rPr>
                <w:rFonts w:hint="eastAsia" w:ascii="宋体" w:hAnsi="宋体" w:eastAsia="宋体" w:cs="宋体"/>
                <w:sz w:val="24"/>
                <w:szCs w:val="24"/>
              </w:rPr>
              <w:t>应对策略</w:t>
            </w:r>
            <w:bookmarkEnd w:id="244"/>
            <w:bookmarkEnd w:id="245"/>
            <w:bookmarkEnd w:id="246"/>
            <w:bookmarkEnd w:id="247"/>
            <w:bookmarkEnd w:id="248"/>
            <w:bookmarkEnd w:id="249"/>
            <w:bookmarkEnd w:id="250"/>
            <w:bookmarkEnd w:id="251"/>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8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52" w:name="_Toc4493"/>
            <w:bookmarkStart w:id="253" w:name="_Toc15433"/>
            <w:bookmarkStart w:id="254" w:name="_Toc10814"/>
            <w:bookmarkStart w:id="255" w:name="_Toc18297"/>
            <w:bookmarkStart w:id="256" w:name="_Toc8862"/>
            <w:bookmarkStart w:id="257" w:name="_Toc8779"/>
            <w:bookmarkStart w:id="258" w:name="_Toc11407"/>
            <w:bookmarkStart w:id="259" w:name="_Toc25349"/>
            <w:r>
              <w:rPr>
                <w:rFonts w:hint="eastAsia" w:ascii="宋体" w:hAnsi="宋体" w:eastAsia="宋体" w:cs="宋体"/>
                <w:sz w:val="24"/>
                <w:szCs w:val="24"/>
              </w:rPr>
              <w:t>项目设计</w:t>
            </w:r>
            <w:bookmarkEnd w:id="252"/>
            <w:bookmarkEnd w:id="253"/>
            <w:bookmarkEnd w:id="254"/>
            <w:bookmarkEnd w:id="255"/>
            <w:bookmarkEnd w:id="256"/>
            <w:bookmarkEnd w:id="257"/>
            <w:bookmarkEnd w:id="258"/>
            <w:bookmarkEnd w:id="259"/>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60" w:name="_Toc1954"/>
            <w:bookmarkStart w:id="261" w:name="_Toc28509"/>
            <w:bookmarkStart w:id="262" w:name="_Toc1331"/>
            <w:bookmarkStart w:id="263" w:name="_Toc22311"/>
            <w:bookmarkStart w:id="264" w:name="_Toc7196"/>
            <w:bookmarkStart w:id="265" w:name="_Toc4469"/>
            <w:bookmarkStart w:id="266" w:name="_Toc15625"/>
            <w:bookmarkStart w:id="267" w:name="_Toc199"/>
            <w:r>
              <w:rPr>
                <w:rFonts w:hint="eastAsia" w:ascii="宋体" w:hAnsi="宋体" w:eastAsia="宋体" w:cs="宋体"/>
                <w:sz w:val="24"/>
                <w:szCs w:val="24"/>
              </w:rPr>
              <w:t>在进行项目设计的时候未能准确设计，与客户要求有较大偏差。</w:t>
            </w:r>
            <w:bookmarkEnd w:id="260"/>
            <w:bookmarkEnd w:id="261"/>
            <w:bookmarkEnd w:id="262"/>
            <w:bookmarkEnd w:id="263"/>
            <w:bookmarkEnd w:id="264"/>
            <w:bookmarkEnd w:id="265"/>
            <w:bookmarkEnd w:id="266"/>
            <w:bookmarkEnd w:id="267"/>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68" w:name="_Toc12914"/>
            <w:bookmarkStart w:id="269" w:name="_Toc6777"/>
            <w:bookmarkStart w:id="270" w:name="_Toc19117"/>
            <w:bookmarkStart w:id="271" w:name="_Toc23630"/>
            <w:bookmarkStart w:id="272" w:name="_Toc28041"/>
            <w:bookmarkStart w:id="273" w:name="_Toc22553"/>
            <w:bookmarkStart w:id="274" w:name="_Toc12922"/>
            <w:bookmarkStart w:id="275" w:name="_Toc8112"/>
            <w:r>
              <w:rPr>
                <w:rFonts w:hint="eastAsia" w:ascii="宋体" w:hAnsi="宋体" w:eastAsia="宋体" w:cs="宋体"/>
                <w:sz w:val="24"/>
                <w:szCs w:val="24"/>
              </w:rPr>
              <w:t>高</w:t>
            </w:r>
            <w:bookmarkEnd w:id="268"/>
            <w:bookmarkEnd w:id="269"/>
            <w:bookmarkEnd w:id="270"/>
            <w:bookmarkEnd w:id="271"/>
            <w:bookmarkEnd w:id="272"/>
            <w:bookmarkEnd w:id="273"/>
            <w:bookmarkEnd w:id="274"/>
            <w:bookmarkEnd w:id="275"/>
          </w:p>
        </w:tc>
        <w:tc>
          <w:tcPr>
            <w:tcW w:w="232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76" w:name="_Toc13519"/>
            <w:bookmarkStart w:id="277" w:name="_Toc20422"/>
            <w:bookmarkStart w:id="278" w:name="_Toc28492"/>
            <w:bookmarkStart w:id="279" w:name="_Toc999"/>
            <w:bookmarkStart w:id="280" w:name="_Toc27231"/>
            <w:bookmarkStart w:id="281" w:name="_Toc8921"/>
            <w:bookmarkStart w:id="282" w:name="_Toc15703"/>
            <w:bookmarkStart w:id="283" w:name="_Toc3086"/>
            <w:r>
              <w:rPr>
                <w:rFonts w:hint="eastAsia" w:ascii="宋体" w:hAnsi="宋体" w:eastAsia="宋体" w:cs="宋体"/>
                <w:sz w:val="24"/>
                <w:szCs w:val="24"/>
              </w:rPr>
              <w:t>EF = 90%</w:t>
            </w:r>
            <w:bookmarkEnd w:id="276"/>
            <w:bookmarkEnd w:id="277"/>
            <w:bookmarkEnd w:id="278"/>
            <w:bookmarkEnd w:id="279"/>
            <w:bookmarkEnd w:id="280"/>
            <w:bookmarkEnd w:id="281"/>
            <w:bookmarkEnd w:id="282"/>
            <w:bookmarkEnd w:id="2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84" w:name="_Toc5323"/>
            <w:bookmarkStart w:id="285" w:name="_Toc8436"/>
            <w:bookmarkStart w:id="286" w:name="_Toc1686"/>
            <w:bookmarkStart w:id="287" w:name="_Toc28247"/>
            <w:bookmarkStart w:id="288" w:name="_Toc524"/>
            <w:bookmarkStart w:id="289" w:name="_Toc18607"/>
            <w:bookmarkStart w:id="290" w:name="_Toc27398"/>
            <w:bookmarkStart w:id="291" w:name="_Toc30422"/>
            <w:r>
              <w:rPr>
                <w:rFonts w:hint="eastAsia" w:ascii="宋体" w:hAnsi="宋体" w:eastAsia="宋体" w:cs="宋体"/>
                <w:sz w:val="24"/>
                <w:szCs w:val="24"/>
              </w:rPr>
              <w:t>SLE = 159057.36</w:t>
            </w:r>
            <w:bookmarkEnd w:id="284"/>
            <w:bookmarkEnd w:id="285"/>
            <w:bookmarkEnd w:id="286"/>
            <w:bookmarkEnd w:id="287"/>
            <w:bookmarkEnd w:id="288"/>
            <w:bookmarkEnd w:id="289"/>
            <w:bookmarkEnd w:id="290"/>
            <w:bookmarkEnd w:id="2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292" w:name="_Toc31995"/>
            <w:bookmarkStart w:id="293" w:name="_Toc480"/>
            <w:bookmarkStart w:id="294" w:name="_Toc4755"/>
            <w:bookmarkStart w:id="295" w:name="_Toc11652"/>
            <w:bookmarkStart w:id="296" w:name="_Toc23387"/>
            <w:bookmarkStart w:id="297" w:name="_Toc17029"/>
            <w:bookmarkStart w:id="298" w:name="_Toc5036"/>
            <w:bookmarkStart w:id="299" w:name="_Toc28679"/>
            <w:r>
              <w:rPr>
                <w:rFonts w:hint="eastAsia" w:ascii="宋体" w:hAnsi="宋体" w:eastAsia="宋体" w:cs="宋体"/>
                <w:sz w:val="24"/>
                <w:szCs w:val="24"/>
              </w:rPr>
              <w:t>ARO = 0.1</w:t>
            </w:r>
            <w:r>
              <w:rPr>
                <w:rFonts w:hint="eastAsia" w:ascii="宋体" w:hAnsi="宋体" w:eastAsia="宋体" w:cs="宋体"/>
                <w:sz w:val="24"/>
                <w:szCs w:val="24"/>
              </w:rPr>
              <w:br w:type="textWrapping"/>
            </w:r>
            <w:r>
              <w:rPr>
                <w:rFonts w:hint="eastAsia" w:ascii="宋体" w:hAnsi="宋体" w:eastAsia="宋体" w:cs="宋体"/>
                <w:sz w:val="24"/>
                <w:szCs w:val="24"/>
              </w:rPr>
              <w:t>ALE = 15905.7RMB</w:t>
            </w:r>
            <w:bookmarkEnd w:id="292"/>
            <w:bookmarkEnd w:id="293"/>
            <w:bookmarkEnd w:id="294"/>
            <w:bookmarkEnd w:id="295"/>
            <w:bookmarkEnd w:id="296"/>
            <w:bookmarkEnd w:id="297"/>
            <w:bookmarkEnd w:id="298"/>
            <w:bookmarkEnd w:id="299"/>
          </w:p>
        </w:tc>
        <w:tc>
          <w:tcPr>
            <w:tcW w:w="163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00" w:name="_Toc27891"/>
            <w:bookmarkStart w:id="301" w:name="_Toc13422"/>
            <w:bookmarkStart w:id="302" w:name="_Toc26195"/>
            <w:bookmarkStart w:id="303" w:name="_Toc25456"/>
            <w:bookmarkStart w:id="304" w:name="_Toc3568"/>
            <w:bookmarkStart w:id="305" w:name="_Toc5401"/>
            <w:bookmarkStart w:id="306" w:name="_Toc24036"/>
            <w:bookmarkStart w:id="307" w:name="_Toc16818"/>
            <w:r>
              <w:rPr>
                <w:rFonts w:hint="eastAsia" w:ascii="宋体" w:hAnsi="宋体" w:eastAsia="宋体" w:cs="宋体"/>
                <w:sz w:val="24"/>
                <w:szCs w:val="24"/>
              </w:rPr>
              <w:t>技术负责人和开发人员进行讨论，尽可能确立准确的设计方案。</w:t>
            </w:r>
            <w:bookmarkEnd w:id="300"/>
            <w:bookmarkEnd w:id="301"/>
            <w:bookmarkEnd w:id="302"/>
            <w:bookmarkEnd w:id="303"/>
            <w:bookmarkEnd w:id="304"/>
            <w:bookmarkEnd w:id="305"/>
            <w:bookmarkEnd w:id="306"/>
            <w:bookmarkEnd w:id="307"/>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74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08" w:name="_Toc27685"/>
            <w:bookmarkStart w:id="309" w:name="_Toc10053"/>
            <w:bookmarkStart w:id="310" w:name="_Toc5255"/>
            <w:bookmarkStart w:id="311" w:name="_Toc7074"/>
            <w:bookmarkStart w:id="312" w:name="_Toc16641"/>
            <w:bookmarkStart w:id="313" w:name="_Toc780"/>
            <w:bookmarkStart w:id="314" w:name="_Toc28866"/>
            <w:bookmarkStart w:id="315" w:name="_Toc2505"/>
            <w:r>
              <w:rPr>
                <w:rFonts w:hint="eastAsia" w:ascii="宋体" w:hAnsi="宋体" w:eastAsia="宋体" w:cs="宋体"/>
                <w:sz w:val="24"/>
                <w:szCs w:val="24"/>
              </w:rPr>
              <w:t>项目编码</w:t>
            </w:r>
            <w:bookmarkEnd w:id="308"/>
            <w:bookmarkEnd w:id="309"/>
            <w:bookmarkEnd w:id="310"/>
            <w:bookmarkEnd w:id="311"/>
            <w:bookmarkEnd w:id="312"/>
            <w:bookmarkEnd w:id="313"/>
            <w:bookmarkEnd w:id="314"/>
            <w:bookmarkEnd w:id="315"/>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16" w:name="_Toc27018"/>
            <w:bookmarkStart w:id="317" w:name="_Toc28173"/>
            <w:bookmarkStart w:id="318" w:name="_Toc32743"/>
            <w:bookmarkStart w:id="319" w:name="_Toc2215"/>
            <w:bookmarkStart w:id="320" w:name="_Toc14994"/>
            <w:bookmarkStart w:id="321" w:name="_Toc29549"/>
            <w:bookmarkStart w:id="322" w:name="_Toc31031"/>
            <w:bookmarkStart w:id="323" w:name="_Toc14055"/>
            <w:r>
              <w:rPr>
                <w:rFonts w:hint="eastAsia" w:ascii="宋体" w:hAnsi="宋体" w:eastAsia="宋体" w:cs="宋体"/>
                <w:sz w:val="24"/>
                <w:szCs w:val="24"/>
              </w:rPr>
              <w:t>出现难以修正的代码错误或不合要求的功能模块。</w:t>
            </w:r>
            <w:bookmarkEnd w:id="316"/>
            <w:bookmarkEnd w:id="317"/>
            <w:bookmarkEnd w:id="318"/>
            <w:bookmarkEnd w:id="319"/>
            <w:bookmarkEnd w:id="320"/>
            <w:bookmarkEnd w:id="321"/>
            <w:bookmarkEnd w:id="322"/>
            <w:bookmarkEnd w:id="323"/>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24" w:name="_Toc17219"/>
            <w:bookmarkStart w:id="325" w:name="_Toc24927"/>
            <w:bookmarkStart w:id="326" w:name="_Toc14190"/>
            <w:bookmarkStart w:id="327" w:name="_Toc3008"/>
            <w:bookmarkStart w:id="328" w:name="_Toc22320"/>
            <w:bookmarkStart w:id="329" w:name="_Toc15255"/>
            <w:bookmarkStart w:id="330" w:name="_Toc18030"/>
            <w:bookmarkStart w:id="331" w:name="_Toc13067"/>
            <w:r>
              <w:rPr>
                <w:rFonts w:hint="eastAsia" w:ascii="宋体" w:hAnsi="宋体" w:eastAsia="宋体" w:cs="宋体"/>
                <w:sz w:val="24"/>
                <w:szCs w:val="24"/>
              </w:rPr>
              <w:t>低</w:t>
            </w:r>
            <w:bookmarkEnd w:id="324"/>
            <w:bookmarkEnd w:id="325"/>
            <w:bookmarkEnd w:id="326"/>
            <w:bookmarkEnd w:id="327"/>
            <w:bookmarkEnd w:id="328"/>
            <w:bookmarkEnd w:id="329"/>
            <w:bookmarkEnd w:id="330"/>
            <w:bookmarkEnd w:id="331"/>
          </w:p>
        </w:tc>
        <w:tc>
          <w:tcPr>
            <w:tcW w:w="232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32" w:name="_Toc5224"/>
            <w:bookmarkStart w:id="333" w:name="_Toc1618"/>
            <w:bookmarkStart w:id="334" w:name="_Toc22004"/>
            <w:bookmarkStart w:id="335" w:name="_Toc29471"/>
            <w:bookmarkStart w:id="336" w:name="_Toc9309"/>
            <w:bookmarkStart w:id="337" w:name="_Toc13418"/>
            <w:bookmarkStart w:id="338" w:name="_Toc16347"/>
            <w:bookmarkStart w:id="339" w:name="_Toc22001"/>
            <w:r>
              <w:rPr>
                <w:rFonts w:hint="eastAsia" w:ascii="宋体" w:hAnsi="宋体" w:eastAsia="宋体" w:cs="宋体"/>
                <w:sz w:val="24"/>
                <w:szCs w:val="24"/>
              </w:rPr>
              <w:t>EF = 30%</w:t>
            </w:r>
            <w:bookmarkEnd w:id="332"/>
            <w:bookmarkEnd w:id="333"/>
            <w:bookmarkEnd w:id="334"/>
            <w:bookmarkEnd w:id="335"/>
            <w:bookmarkEnd w:id="336"/>
            <w:bookmarkEnd w:id="337"/>
            <w:bookmarkEnd w:id="338"/>
            <w:bookmarkEnd w:id="3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40" w:name="_Toc15219"/>
            <w:bookmarkStart w:id="341" w:name="_Toc24947"/>
            <w:bookmarkStart w:id="342" w:name="_Toc19457"/>
            <w:bookmarkStart w:id="343" w:name="_Toc3128"/>
            <w:bookmarkStart w:id="344" w:name="_Toc19485"/>
            <w:bookmarkStart w:id="345" w:name="_Toc1718"/>
            <w:bookmarkStart w:id="346" w:name="_Toc16718"/>
            <w:bookmarkStart w:id="347" w:name="_Toc29954"/>
            <w:r>
              <w:rPr>
                <w:rFonts w:hint="eastAsia" w:ascii="宋体" w:hAnsi="宋体" w:eastAsia="宋体" w:cs="宋体"/>
                <w:sz w:val="24"/>
                <w:szCs w:val="24"/>
              </w:rPr>
              <w:t>SLE= 53019.12</w:t>
            </w:r>
            <w:bookmarkEnd w:id="340"/>
            <w:bookmarkEnd w:id="341"/>
            <w:bookmarkEnd w:id="342"/>
            <w:bookmarkEnd w:id="343"/>
            <w:bookmarkEnd w:id="344"/>
            <w:bookmarkEnd w:id="345"/>
            <w:bookmarkEnd w:id="346"/>
            <w:bookmarkEnd w:id="3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48" w:name="_Toc14098"/>
            <w:bookmarkStart w:id="349" w:name="_Toc11513"/>
            <w:bookmarkStart w:id="350" w:name="_Toc16700"/>
            <w:bookmarkStart w:id="351" w:name="_Toc11173"/>
            <w:bookmarkStart w:id="352" w:name="_Toc1062"/>
            <w:bookmarkStart w:id="353" w:name="_Toc28113"/>
            <w:bookmarkStart w:id="354" w:name="_Toc14649"/>
            <w:bookmarkStart w:id="355" w:name="_Toc22536"/>
            <w:r>
              <w:rPr>
                <w:rFonts w:hint="eastAsia" w:ascii="宋体" w:hAnsi="宋体" w:eastAsia="宋体" w:cs="宋体"/>
                <w:sz w:val="24"/>
                <w:szCs w:val="24"/>
              </w:rPr>
              <w:t>ARO = 3</w:t>
            </w:r>
            <w:r>
              <w:rPr>
                <w:rFonts w:hint="eastAsia" w:ascii="宋体" w:hAnsi="宋体" w:eastAsia="宋体" w:cs="宋体"/>
                <w:sz w:val="24"/>
                <w:szCs w:val="24"/>
              </w:rPr>
              <w:br w:type="textWrapping"/>
            </w:r>
            <w:r>
              <w:rPr>
                <w:rFonts w:hint="eastAsia" w:ascii="宋体" w:hAnsi="宋体" w:eastAsia="宋体" w:cs="宋体"/>
                <w:sz w:val="24"/>
                <w:szCs w:val="24"/>
              </w:rPr>
              <w:t>ALE = 159057.4RMB</w:t>
            </w:r>
            <w:bookmarkEnd w:id="348"/>
            <w:bookmarkEnd w:id="349"/>
            <w:bookmarkEnd w:id="350"/>
            <w:bookmarkEnd w:id="351"/>
            <w:bookmarkEnd w:id="352"/>
            <w:bookmarkEnd w:id="353"/>
            <w:bookmarkEnd w:id="354"/>
            <w:bookmarkEnd w:id="355"/>
          </w:p>
        </w:tc>
        <w:tc>
          <w:tcPr>
            <w:tcW w:w="163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56" w:name="_Toc12884"/>
            <w:bookmarkStart w:id="357" w:name="_Toc2035"/>
            <w:bookmarkStart w:id="358" w:name="_Toc15925"/>
            <w:bookmarkStart w:id="359" w:name="_Toc24729"/>
            <w:bookmarkStart w:id="360" w:name="_Toc17207"/>
            <w:bookmarkStart w:id="361" w:name="_Toc11680"/>
            <w:bookmarkStart w:id="362" w:name="_Toc6748"/>
            <w:bookmarkStart w:id="363" w:name="_Toc22440"/>
            <w:r>
              <w:rPr>
                <w:rFonts w:hint="eastAsia" w:ascii="宋体" w:hAnsi="宋体" w:eastAsia="宋体" w:cs="宋体"/>
                <w:sz w:val="24"/>
                <w:szCs w:val="24"/>
              </w:rPr>
              <w:t>提高开发人员和技术人员的水平，请高水平的程序员进行指导和修改。</w:t>
            </w:r>
            <w:bookmarkEnd w:id="356"/>
            <w:bookmarkEnd w:id="357"/>
            <w:bookmarkEnd w:id="358"/>
            <w:bookmarkEnd w:id="359"/>
            <w:bookmarkEnd w:id="360"/>
            <w:bookmarkEnd w:id="361"/>
            <w:bookmarkEnd w:id="362"/>
            <w:bookmarkEnd w:id="363"/>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88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64" w:name="_Toc20058"/>
            <w:bookmarkStart w:id="365" w:name="_Toc9931"/>
            <w:bookmarkStart w:id="366" w:name="_Toc19397"/>
            <w:bookmarkStart w:id="367" w:name="_Toc19722"/>
            <w:bookmarkStart w:id="368" w:name="_Toc3585"/>
            <w:bookmarkStart w:id="369" w:name="_Toc17521"/>
            <w:bookmarkStart w:id="370" w:name="_Toc477"/>
            <w:bookmarkStart w:id="371" w:name="_Toc1013"/>
            <w:r>
              <w:rPr>
                <w:rFonts w:hint="eastAsia" w:ascii="宋体" w:hAnsi="宋体" w:eastAsia="宋体" w:cs="宋体"/>
                <w:sz w:val="24"/>
                <w:szCs w:val="24"/>
              </w:rPr>
              <w:t>系统测试</w:t>
            </w:r>
            <w:bookmarkEnd w:id="364"/>
            <w:bookmarkEnd w:id="365"/>
            <w:bookmarkEnd w:id="366"/>
            <w:bookmarkEnd w:id="367"/>
            <w:bookmarkEnd w:id="368"/>
            <w:bookmarkEnd w:id="369"/>
            <w:bookmarkEnd w:id="370"/>
            <w:bookmarkEnd w:id="371"/>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72" w:name="_Toc24685"/>
            <w:bookmarkStart w:id="373" w:name="_Toc14186"/>
            <w:bookmarkStart w:id="374" w:name="_Toc1024"/>
            <w:bookmarkStart w:id="375" w:name="_Toc15981"/>
            <w:bookmarkStart w:id="376" w:name="_Toc3384"/>
            <w:bookmarkStart w:id="377" w:name="_Toc22238"/>
            <w:bookmarkStart w:id="378" w:name="_Toc28037"/>
            <w:bookmarkStart w:id="379" w:name="_Toc15469"/>
            <w:r>
              <w:rPr>
                <w:rFonts w:hint="eastAsia" w:ascii="宋体" w:hAnsi="宋体" w:eastAsia="宋体" w:cs="宋体"/>
                <w:sz w:val="24"/>
                <w:szCs w:val="24"/>
              </w:rPr>
              <w:t>未能找到潜在的漏洞和缺陷。</w:t>
            </w:r>
            <w:bookmarkEnd w:id="372"/>
            <w:bookmarkEnd w:id="373"/>
            <w:bookmarkEnd w:id="374"/>
            <w:bookmarkEnd w:id="375"/>
            <w:bookmarkEnd w:id="376"/>
            <w:bookmarkEnd w:id="377"/>
            <w:bookmarkEnd w:id="378"/>
            <w:bookmarkEnd w:id="379"/>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80" w:name="_Toc31407"/>
            <w:bookmarkStart w:id="381" w:name="_Toc6826"/>
            <w:bookmarkStart w:id="382" w:name="_Toc19181"/>
            <w:bookmarkStart w:id="383" w:name="_Toc21855"/>
            <w:bookmarkStart w:id="384" w:name="_Toc23808"/>
            <w:bookmarkStart w:id="385" w:name="_Toc23123"/>
            <w:bookmarkStart w:id="386" w:name="_Toc27805"/>
            <w:bookmarkStart w:id="387" w:name="_Toc27129"/>
            <w:r>
              <w:rPr>
                <w:rFonts w:hint="eastAsia" w:ascii="宋体" w:hAnsi="宋体" w:eastAsia="宋体" w:cs="宋体"/>
                <w:sz w:val="24"/>
                <w:szCs w:val="24"/>
              </w:rPr>
              <w:t>中</w:t>
            </w:r>
            <w:bookmarkEnd w:id="380"/>
            <w:bookmarkEnd w:id="381"/>
            <w:bookmarkEnd w:id="382"/>
            <w:bookmarkEnd w:id="383"/>
            <w:bookmarkEnd w:id="384"/>
            <w:bookmarkEnd w:id="385"/>
            <w:bookmarkEnd w:id="386"/>
            <w:bookmarkEnd w:id="387"/>
          </w:p>
        </w:tc>
        <w:tc>
          <w:tcPr>
            <w:tcW w:w="232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88" w:name="_Toc19490"/>
            <w:bookmarkStart w:id="389" w:name="_Toc5140"/>
            <w:bookmarkStart w:id="390" w:name="_Toc27312"/>
            <w:bookmarkStart w:id="391" w:name="_Toc21164"/>
            <w:bookmarkStart w:id="392" w:name="_Toc8604"/>
            <w:bookmarkStart w:id="393" w:name="_Toc29615"/>
            <w:bookmarkStart w:id="394" w:name="_Toc18260"/>
            <w:bookmarkStart w:id="395" w:name="_Toc14578"/>
            <w:r>
              <w:rPr>
                <w:rFonts w:hint="eastAsia" w:ascii="宋体" w:hAnsi="宋体" w:eastAsia="宋体" w:cs="宋体"/>
                <w:sz w:val="24"/>
                <w:szCs w:val="24"/>
              </w:rPr>
              <w:t>EF = 50%</w:t>
            </w:r>
            <w:bookmarkEnd w:id="388"/>
            <w:bookmarkEnd w:id="389"/>
            <w:bookmarkEnd w:id="390"/>
            <w:bookmarkEnd w:id="391"/>
            <w:bookmarkEnd w:id="392"/>
            <w:bookmarkEnd w:id="393"/>
            <w:bookmarkEnd w:id="394"/>
            <w:bookmarkEnd w:id="3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396" w:name="_Toc6727"/>
            <w:bookmarkStart w:id="397" w:name="_Toc1322"/>
            <w:bookmarkStart w:id="398" w:name="_Toc8240"/>
            <w:bookmarkStart w:id="399" w:name="_Toc20744"/>
            <w:bookmarkStart w:id="400" w:name="_Toc10902"/>
            <w:bookmarkStart w:id="401" w:name="_Toc688"/>
            <w:bookmarkStart w:id="402" w:name="_Toc8648"/>
            <w:bookmarkStart w:id="403" w:name="_Toc12777"/>
            <w:r>
              <w:rPr>
                <w:rFonts w:hint="eastAsia" w:ascii="宋体" w:hAnsi="宋体" w:eastAsia="宋体" w:cs="宋体"/>
                <w:sz w:val="24"/>
                <w:szCs w:val="24"/>
              </w:rPr>
              <w:t>SLE = 88365.2</w:t>
            </w:r>
            <w:bookmarkEnd w:id="396"/>
            <w:bookmarkEnd w:id="397"/>
            <w:bookmarkEnd w:id="398"/>
            <w:bookmarkEnd w:id="399"/>
            <w:bookmarkEnd w:id="400"/>
            <w:bookmarkEnd w:id="401"/>
            <w:bookmarkEnd w:id="402"/>
            <w:bookmarkEnd w:id="4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04" w:name="_Toc18762"/>
            <w:bookmarkStart w:id="405" w:name="_Toc5265"/>
            <w:bookmarkStart w:id="406" w:name="_Toc11746"/>
            <w:bookmarkStart w:id="407" w:name="_Toc15321"/>
            <w:bookmarkStart w:id="408" w:name="_Toc18803"/>
            <w:bookmarkStart w:id="409" w:name="_Toc5740"/>
            <w:bookmarkStart w:id="410" w:name="_Toc19878"/>
            <w:bookmarkStart w:id="411" w:name="_Toc32598"/>
            <w:r>
              <w:rPr>
                <w:rFonts w:hint="eastAsia" w:ascii="宋体" w:hAnsi="宋体" w:eastAsia="宋体" w:cs="宋体"/>
                <w:sz w:val="24"/>
                <w:szCs w:val="24"/>
              </w:rPr>
              <w:t>ARO = 1</w:t>
            </w:r>
            <w:r>
              <w:rPr>
                <w:rFonts w:hint="eastAsia" w:ascii="宋体" w:hAnsi="宋体" w:eastAsia="宋体" w:cs="宋体"/>
                <w:sz w:val="24"/>
                <w:szCs w:val="24"/>
              </w:rPr>
              <w:br w:type="textWrapping"/>
            </w:r>
            <w:r>
              <w:rPr>
                <w:rFonts w:hint="eastAsia" w:ascii="宋体" w:hAnsi="宋体" w:eastAsia="宋体" w:cs="宋体"/>
                <w:sz w:val="24"/>
                <w:szCs w:val="24"/>
              </w:rPr>
              <w:t>ALE = 88365.2RMB</w:t>
            </w:r>
            <w:bookmarkEnd w:id="404"/>
            <w:bookmarkEnd w:id="405"/>
            <w:bookmarkEnd w:id="406"/>
            <w:bookmarkEnd w:id="407"/>
            <w:bookmarkEnd w:id="408"/>
            <w:bookmarkEnd w:id="409"/>
            <w:bookmarkEnd w:id="410"/>
            <w:bookmarkEnd w:id="411"/>
          </w:p>
        </w:tc>
        <w:tc>
          <w:tcPr>
            <w:tcW w:w="163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12" w:name="_Toc32686"/>
            <w:bookmarkStart w:id="413" w:name="_Toc30917"/>
            <w:bookmarkStart w:id="414" w:name="_Toc14240"/>
            <w:bookmarkStart w:id="415" w:name="_Toc24068"/>
            <w:bookmarkStart w:id="416" w:name="_Toc25385"/>
            <w:bookmarkStart w:id="417" w:name="_Toc24804"/>
            <w:bookmarkStart w:id="418" w:name="_Toc8032"/>
            <w:bookmarkStart w:id="419" w:name="_Toc26663"/>
            <w:r>
              <w:rPr>
                <w:rFonts w:hint="eastAsia" w:ascii="宋体" w:hAnsi="宋体" w:eastAsia="宋体" w:cs="宋体"/>
                <w:sz w:val="24"/>
                <w:szCs w:val="24"/>
              </w:rPr>
              <w:t>找测试经验丰富的测试人员进行系统测试，多次测试。</w:t>
            </w:r>
            <w:bookmarkEnd w:id="412"/>
            <w:bookmarkEnd w:id="413"/>
            <w:bookmarkEnd w:id="414"/>
            <w:bookmarkEnd w:id="415"/>
            <w:bookmarkEnd w:id="416"/>
            <w:bookmarkEnd w:id="417"/>
            <w:bookmarkEnd w:id="418"/>
            <w:bookmarkEnd w:id="419"/>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20" w:name="_Toc31969"/>
      <w:bookmarkStart w:id="421" w:name="_Toc10548"/>
      <w:bookmarkStart w:id="422" w:name="_Toc8936"/>
      <w:bookmarkStart w:id="423" w:name="_Toc3626"/>
      <w:bookmarkStart w:id="424" w:name="_Toc22834"/>
      <w:bookmarkStart w:id="425" w:name="_Toc19136"/>
      <w:bookmarkStart w:id="426" w:name="_Toc814"/>
      <w:bookmarkStart w:id="427" w:name="_Toc26942"/>
      <w:r>
        <w:rPr>
          <w:rFonts w:hint="eastAsia" w:ascii="宋体" w:hAnsi="宋体" w:eastAsia="宋体" w:cs="宋体"/>
          <w:sz w:val="24"/>
          <w:szCs w:val="24"/>
        </w:rPr>
        <w:t>(3) 项目管理风险与对策</w:t>
      </w:r>
      <w:bookmarkEnd w:id="420"/>
      <w:bookmarkEnd w:id="421"/>
      <w:bookmarkEnd w:id="422"/>
      <w:bookmarkEnd w:id="423"/>
      <w:bookmarkEnd w:id="424"/>
      <w:bookmarkEnd w:id="425"/>
      <w:bookmarkEnd w:id="426"/>
      <w:bookmarkEnd w:id="427"/>
    </w:p>
    <w:tbl>
      <w:tblPr>
        <w:tblStyle w:val="19"/>
        <w:tblW w:w="8522"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704"/>
        <w:gridCol w:w="1704"/>
        <w:gridCol w:w="1158"/>
        <w:gridCol w:w="2251"/>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28" w:name="_Toc21944"/>
            <w:bookmarkStart w:id="429" w:name="_Toc3523"/>
            <w:bookmarkStart w:id="430" w:name="_Toc14988"/>
            <w:bookmarkStart w:id="431" w:name="_Toc19835"/>
            <w:bookmarkStart w:id="432" w:name="_Toc24455"/>
            <w:bookmarkStart w:id="433" w:name="_Toc14845"/>
            <w:bookmarkStart w:id="434" w:name="_Toc16256"/>
            <w:bookmarkStart w:id="435" w:name="_Toc3416"/>
            <w:r>
              <w:rPr>
                <w:rFonts w:hint="eastAsia" w:ascii="宋体" w:hAnsi="宋体" w:eastAsia="宋体" w:cs="宋体"/>
                <w:sz w:val="24"/>
                <w:szCs w:val="24"/>
              </w:rPr>
              <w:t>风险项目</w:t>
            </w:r>
            <w:bookmarkEnd w:id="428"/>
            <w:bookmarkEnd w:id="429"/>
            <w:bookmarkEnd w:id="430"/>
            <w:bookmarkEnd w:id="431"/>
            <w:bookmarkEnd w:id="432"/>
            <w:bookmarkEnd w:id="433"/>
            <w:bookmarkEnd w:id="434"/>
            <w:bookmarkEnd w:id="435"/>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36" w:name="_Toc28753"/>
            <w:bookmarkStart w:id="437" w:name="_Toc22470"/>
            <w:bookmarkStart w:id="438" w:name="_Toc13986"/>
            <w:bookmarkStart w:id="439" w:name="_Toc8045"/>
            <w:bookmarkStart w:id="440" w:name="_Toc17745"/>
            <w:bookmarkStart w:id="441" w:name="_Toc312"/>
            <w:bookmarkStart w:id="442" w:name="_Toc7336"/>
            <w:bookmarkStart w:id="443" w:name="_Toc28752"/>
            <w:r>
              <w:rPr>
                <w:rFonts w:hint="eastAsia" w:ascii="宋体" w:hAnsi="宋体" w:eastAsia="宋体" w:cs="宋体"/>
                <w:sz w:val="24"/>
                <w:szCs w:val="24"/>
              </w:rPr>
              <w:t>具体内容</w:t>
            </w:r>
            <w:bookmarkEnd w:id="436"/>
            <w:bookmarkEnd w:id="437"/>
            <w:bookmarkEnd w:id="438"/>
            <w:bookmarkEnd w:id="439"/>
            <w:bookmarkEnd w:id="440"/>
            <w:bookmarkEnd w:id="441"/>
            <w:bookmarkEnd w:id="442"/>
            <w:bookmarkEnd w:id="443"/>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44" w:name="_Toc18157"/>
            <w:bookmarkStart w:id="445" w:name="_Toc18868"/>
            <w:bookmarkStart w:id="446" w:name="_Toc733"/>
            <w:bookmarkStart w:id="447" w:name="_Toc17045"/>
            <w:bookmarkStart w:id="448" w:name="_Toc15887"/>
            <w:bookmarkStart w:id="449" w:name="_Toc29181"/>
            <w:bookmarkStart w:id="450" w:name="_Toc28273"/>
            <w:bookmarkStart w:id="451" w:name="_Toc12740"/>
            <w:r>
              <w:rPr>
                <w:rFonts w:hint="eastAsia" w:ascii="宋体" w:hAnsi="宋体" w:eastAsia="宋体" w:cs="宋体"/>
                <w:sz w:val="24"/>
                <w:szCs w:val="24"/>
              </w:rPr>
              <w:t>定性分析</w:t>
            </w:r>
            <w:bookmarkEnd w:id="444"/>
            <w:bookmarkEnd w:id="445"/>
            <w:bookmarkEnd w:id="446"/>
            <w:bookmarkEnd w:id="447"/>
            <w:bookmarkEnd w:id="448"/>
            <w:bookmarkEnd w:id="449"/>
            <w:bookmarkEnd w:id="450"/>
            <w:bookmarkEnd w:id="451"/>
          </w:p>
        </w:tc>
        <w:tc>
          <w:tcPr>
            <w:tcW w:w="225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52" w:name="_Toc5723"/>
            <w:bookmarkStart w:id="453" w:name="_Toc22075"/>
            <w:bookmarkStart w:id="454" w:name="_Toc10460"/>
            <w:bookmarkStart w:id="455" w:name="_Toc16101"/>
            <w:bookmarkStart w:id="456" w:name="_Toc19507"/>
            <w:bookmarkStart w:id="457" w:name="_Toc17426"/>
            <w:bookmarkStart w:id="458" w:name="_Toc12949"/>
            <w:bookmarkStart w:id="459" w:name="_Toc9085"/>
            <w:r>
              <w:rPr>
                <w:rFonts w:hint="eastAsia" w:ascii="宋体" w:hAnsi="宋体" w:eastAsia="宋体" w:cs="宋体"/>
                <w:sz w:val="24"/>
                <w:szCs w:val="24"/>
              </w:rPr>
              <w:t>定量分析</w:t>
            </w:r>
            <w:bookmarkEnd w:id="452"/>
            <w:bookmarkEnd w:id="453"/>
            <w:bookmarkEnd w:id="454"/>
            <w:bookmarkEnd w:id="455"/>
            <w:bookmarkEnd w:id="456"/>
            <w:bookmarkEnd w:id="457"/>
            <w:bookmarkEnd w:id="458"/>
            <w:bookmarkEnd w:id="459"/>
          </w:p>
        </w:tc>
        <w:tc>
          <w:tcPr>
            <w:tcW w:w="170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60" w:name="_Toc18369"/>
            <w:bookmarkStart w:id="461" w:name="_Toc32228"/>
            <w:bookmarkStart w:id="462" w:name="_Toc5266"/>
            <w:bookmarkStart w:id="463" w:name="_Toc8755"/>
            <w:bookmarkStart w:id="464" w:name="_Toc16914"/>
            <w:bookmarkStart w:id="465" w:name="_Toc8525"/>
            <w:bookmarkStart w:id="466" w:name="_Toc6087"/>
            <w:bookmarkStart w:id="467" w:name="_Toc9066"/>
            <w:r>
              <w:rPr>
                <w:rFonts w:hint="eastAsia" w:ascii="宋体" w:hAnsi="宋体" w:eastAsia="宋体" w:cs="宋体"/>
                <w:sz w:val="24"/>
                <w:szCs w:val="24"/>
              </w:rPr>
              <w:t>应对策略</w:t>
            </w:r>
            <w:bookmarkEnd w:id="460"/>
            <w:bookmarkEnd w:id="461"/>
            <w:bookmarkEnd w:id="462"/>
            <w:bookmarkEnd w:id="463"/>
            <w:bookmarkEnd w:id="464"/>
            <w:bookmarkEnd w:id="465"/>
            <w:bookmarkEnd w:id="466"/>
            <w:bookmarkEnd w:id="467"/>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88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68" w:name="_Toc25644"/>
            <w:bookmarkStart w:id="469" w:name="_Toc6211"/>
            <w:bookmarkStart w:id="470" w:name="_Toc9668"/>
            <w:bookmarkStart w:id="471" w:name="_Toc5437"/>
            <w:bookmarkStart w:id="472" w:name="_Toc13290"/>
            <w:bookmarkStart w:id="473" w:name="_Toc25036"/>
            <w:bookmarkStart w:id="474" w:name="_Toc29980"/>
            <w:bookmarkStart w:id="475" w:name="_Toc16977"/>
            <w:r>
              <w:rPr>
                <w:rFonts w:hint="eastAsia" w:ascii="宋体" w:hAnsi="宋体" w:eastAsia="宋体" w:cs="宋体"/>
                <w:sz w:val="24"/>
                <w:szCs w:val="24"/>
              </w:rPr>
              <w:t>人员分配风险</w:t>
            </w:r>
            <w:bookmarkEnd w:id="468"/>
            <w:bookmarkEnd w:id="469"/>
            <w:bookmarkEnd w:id="470"/>
            <w:bookmarkEnd w:id="471"/>
            <w:bookmarkEnd w:id="472"/>
            <w:bookmarkEnd w:id="473"/>
            <w:bookmarkEnd w:id="474"/>
            <w:bookmarkEnd w:id="475"/>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76" w:name="_Toc10501"/>
            <w:bookmarkStart w:id="477" w:name="_Toc16430"/>
            <w:bookmarkStart w:id="478" w:name="_Toc10945"/>
            <w:bookmarkStart w:id="479" w:name="_Toc17683"/>
            <w:bookmarkStart w:id="480" w:name="_Toc25077"/>
            <w:bookmarkStart w:id="481" w:name="_Toc18095"/>
            <w:bookmarkStart w:id="482" w:name="_Toc26606"/>
            <w:bookmarkStart w:id="483" w:name="_Toc5943"/>
            <w:r>
              <w:rPr>
                <w:rFonts w:hint="eastAsia" w:ascii="宋体" w:hAnsi="宋体" w:eastAsia="宋体" w:cs="宋体"/>
                <w:sz w:val="24"/>
                <w:szCs w:val="24"/>
              </w:rPr>
              <w:t>人员工作分配不合理，导致项目无法进行。</w:t>
            </w:r>
            <w:bookmarkEnd w:id="476"/>
            <w:bookmarkEnd w:id="477"/>
            <w:bookmarkEnd w:id="478"/>
            <w:bookmarkEnd w:id="479"/>
            <w:bookmarkEnd w:id="480"/>
            <w:bookmarkEnd w:id="481"/>
            <w:bookmarkEnd w:id="482"/>
            <w:bookmarkEnd w:id="483"/>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84" w:name="_Toc28447"/>
            <w:bookmarkStart w:id="485" w:name="_Toc2457"/>
            <w:bookmarkStart w:id="486" w:name="_Toc26096"/>
            <w:bookmarkStart w:id="487" w:name="_Toc3256"/>
            <w:bookmarkStart w:id="488" w:name="_Toc28723"/>
            <w:bookmarkStart w:id="489" w:name="_Toc8608"/>
            <w:bookmarkStart w:id="490" w:name="_Toc32594"/>
            <w:bookmarkStart w:id="491" w:name="_Toc23282"/>
            <w:r>
              <w:rPr>
                <w:rFonts w:hint="eastAsia" w:ascii="宋体" w:hAnsi="宋体" w:eastAsia="宋体" w:cs="宋体"/>
                <w:sz w:val="24"/>
                <w:szCs w:val="24"/>
              </w:rPr>
              <w:t>低</w:t>
            </w:r>
            <w:bookmarkEnd w:id="484"/>
            <w:bookmarkEnd w:id="485"/>
            <w:bookmarkEnd w:id="486"/>
            <w:bookmarkEnd w:id="487"/>
            <w:bookmarkEnd w:id="488"/>
            <w:bookmarkEnd w:id="489"/>
            <w:bookmarkEnd w:id="490"/>
            <w:bookmarkEnd w:id="491"/>
          </w:p>
        </w:tc>
        <w:tc>
          <w:tcPr>
            <w:tcW w:w="225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492" w:name="_Toc8002"/>
            <w:bookmarkStart w:id="493" w:name="_Toc2466"/>
            <w:bookmarkStart w:id="494" w:name="_Toc6732"/>
            <w:bookmarkStart w:id="495" w:name="_Toc4188"/>
            <w:bookmarkStart w:id="496" w:name="_Toc12946"/>
            <w:bookmarkStart w:id="497" w:name="_Toc8761"/>
            <w:bookmarkStart w:id="498" w:name="_Toc29161"/>
            <w:bookmarkStart w:id="499" w:name="_Toc29606"/>
            <w:r>
              <w:rPr>
                <w:rFonts w:hint="eastAsia" w:ascii="宋体" w:hAnsi="宋体" w:eastAsia="宋体" w:cs="宋体"/>
                <w:sz w:val="24"/>
                <w:szCs w:val="24"/>
              </w:rPr>
              <w:t>EF = 20%</w:t>
            </w:r>
            <w:bookmarkEnd w:id="492"/>
            <w:bookmarkEnd w:id="493"/>
            <w:bookmarkEnd w:id="494"/>
            <w:bookmarkEnd w:id="495"/>
            <w:bookmarkEnd w:id="496"/>
            <w:bookmarkEnd w:id="497"/>
            <w:bookmarkEnd w:id="498"/>
            <w:bookmarkEnd w:id="49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00" w:name="_Toc22838"/>
            <w:bookmarkStart w:id="501" w:name="_Toc23231"/>
            <w:bookmarkStart w:id="502" w:name="_Toc2075"/>
            <w:bookmarkStart w:id="503" w:name="_Toc3567"/>
            <w:bookmarkStart w:id="504" w:name="_Toc19417"/>
            <w:bookmarkStart w:id="505" w:name="_Toc20461"/>
            <w:bookmarkStart w:id="506" w:name="_Toc8517"/>
            <w:bookmarkStart w:id="507" w:name="_Toc24282"/>
            <w:r>
              <w:rPr>
                <w:rFonts w:hint="eastAsia" w:ascii="宋体" w:hAnsi="宋体" w:eastAsia="宋体" w:cs="宋体"/>
                <w:sz w:val="24"/>
                <w:szCs w:val="24"/>
              </w:rPr>
              <w:t>SLE = 35346.1</w:t>
            </w:r>
            <w:bookmarkEnd w:id="500"/>
            <w:bookmarkEnd w:id="501"/>
            <w:bookmarkEnd w:id="502"/>
            <w:bookmarkEnd w:id="503"/>
            <w:bookmarkEnd w:id="504"/>
            <w:bookmarkEnd w:id="505"/>
            <w:bookmarkEnd w:id="506"/>
            <w:bookmarkEnd w:id="5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08" w:name="_Toc28387"/>
            <w:bookmarkStart w:id="509" w:name="_Toc27657"/>
            <w:bookmarkStart w:id="510" w:name="_Toc8509"/>
            <w:bookmarkStart w:id="511" w:name="_Toc12122"/>
            <w:bookmarkStart w:id="512" w:name="_Toc26102"/>
            <w:bookmarkStart w:id="513" w:name="_Toc23166"/>
            <w:bookmarkStart w:id="514" w:name="_Toc529"/>
            <w:bookmarkStart w:id="515" w:name="_Toc32396"/>
            <w:r>
              <w:rPr>
                <w:rFonts w:hint="eastAsia" w:ascii="宋体" w:hAnsi="宋体" w:eastAsia="宋体" w:cs="宋体"/>
                <w:sz w:val="24"/>
                <w:szCs w:val="24"/>
              </w:rPr>
              <w:t>ARO = 0.1</w:t>
            </w:r>
            <w:r>
              <w:rPr>
                <w:rFonts w:hint="eastAsia" w:ascii="宋体" w:hAnsi="宋体" w:eastAsia="宋体" w:cs="宋体"/>
                <w:sz w:val="24"/>
                <w:szCs w:val="24"/>
              </w:rPr>
              <w:br w:type="textWrapping"/>
            </w:r>
            <w:r>
              <w:rPr>
                <w:rFonts w:hint="eastAsia" w:ascii="宋体" w:hAnsi="宋体" w:eastAsia="宋体" w:cs="宋体"/>
                <w:sz w:val="24"/>
                <w:szCs w:val="24"/>
              </w:rPr>
              <w:t>ALE = 3534.6RMB</w:t>
            </w:r>
            <w:bookmarkEnd w:id="508"/>
            <w:bookmarkEnd w:id="509"/>
            <w:bookmarkEnd w:id="510"/>
            <w:bookmarkEnd w:id="511"/>
            <w:bookmarkEnd w:id="512"/>
            <w:bookmarkEnd w:id="513"/>
            <w:bookmarkEnd w:id="514"/>
            <w:bookmarkEnd w:id="515"/>
          </w:p>
        </w:tc>
        <w:tc>
          <w:tcPr>
            <w:tcW w:w="170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16" w:name="_Toc8679"/>
            <w:bookmarkStart w:id="517" w:name="_Toc8749"/>
            <w:bookmarkStart w:id="518" w:name="_Toc11542"/>
            <w:bookmarkStart w:id="519" w:name="_Toc9664"/>
            <w:bookmarkStart w:id="520" w:name="_Toc18403"/>
            <w:bookmarkStart w:id="521" w:name="_Toc6803"/>
            <w:bookmarkStart w:id="522" w:name="_Toc3695"/>
            <w:bookmarkStart w:id="523" w:name="_Toc9006"/>
            <w:r>
              <w:rPr>
                <w:rFonts w:hint="eastAsia" w:ascii="宋体" w:hAnsi="宋体" w:eastAsia="宋体" w:cs="宋体"/>
                <w:sz w:val="24"/>
                <w:szCs w:val="24"/>
              </w:rPr>
              <w:t>定期开会、沟通，确定每个人的分工职能。</w:t>
            </w:r>
            <w:bookmarkEnd w:id="516"/>
            <w:bookmarkEnd w:id="517"/>
            <w:bookmarkEnd w:id="518"/>
            <w:bookmarkEnd w:id="519"/>
            <w:bookmarkEnd w:id="520"/>
            <w:bookmarkEnd w:id="521"/>
            <w:bookmarkEnd w:id="522"/>
            <w:bookmarkEnd w:id="523"/>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88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24" w:name="_Toc14914"/>
            <w:bookmarkStart w:id="525" w:name="_Toc30086"/>
            <w:bookmarkStart w:id="526" w:name="_Toc4879"/>
            <w:bookmarkStart w:id="527" w:name="_Toc19317"/>
            <w:bookmarkStart w:id="528" w:name="_Toc18358"/>
            <w:bookmarkStart w:id="529" w:name="_Toc10719"/>
            <w:bookmarkStart w:id="530" w:name="_Toc21837"/>
            <w:bookmarkStart w:id="531" w:name="_Toc10155"/>
            <w:r>
              <w:rPr>
                <w:rFonts w:hint="eastAsia" w:ascii="宋体" w:hAnsi="宋体" w:eastAsia="宋体" w:cs="宋体"/>
                <w:sz w:val="24"/>
                <w:szCs w:val="24"/>
              </w:rPr>
              <w:t>质量控制</w:t>
            </w:r>
            <w:bookmarkEnd w:id="524"/>
            <w:bookmarkEnd w:id="525"/>
            <w:bookmarkEnd w:id="526"/>
            <w:bookmarkEnd w:id="527"/>
            <w:bookmarkEnd w:id="528"/>
            <w:bookmarkEnd w:id="529"/>
            <w:bookmarkEnd w:id="530"/>
            <w:bookmarkEnd w:id="531"/>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32" w:name="_Toc27356"/>
            <w:bookmarkStart w:id="533" w:name="_Toc21152"/>
            <w:bookmarkStart w:id="534" w:name="_Toc16529"/>
            <w:bookmarkStart w:id="535" w:name="_Toc25176"/>
            <w:bookmarkStart w:id="536" w:name="_Toc265"/>
            <w:bookmarkStart w:id="537" w:name="_Toc4619"/>
            <w:bookmarkStart w:id="538" w:name="_Toc27255"/>
            <w:bookmarkStart w:id="539" w:name="_Toc29830"/>
            <w:r>
              <w:rPr>
                <w:rFonts w:hint="eastAsia" w:ascii="宋体" w:hAnsi="宋体" w:eastAsia="宋体" w:cs="宋体"/>
                <w:sz w:val="24"/>
                <w:szCs w:val="24"/>
              </w:rPr>
              <w:t>软件与硬件结构出现较大的冲突。</w:t>
            </w:r>
            <w:bookmarkEnd w:id="532"/>
            <w:bookmarkEnd w:id="533"/>
            <w:bookmarkEnd w:id="534"/>
            <w:bookmarkEnd w:id="535"/>
            <w:bookmarkEnd w:id="536"/>
            <w:bookmarkEnd w:id="537"/>
            <w:bookmarkEnd w:id="538"/>
            <w:bookmarkEnd w:id="539"/>
          </w:p>
        </w:tc>
        <w:tc>
          <w:tcPr>
            <w:tcW w:w="115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40" w:name="_Toc18075"/>
            <w:bookmarkStart w:id="541" w:name="_Toc7760"/>
            <w:bookmarkStart w:id="542" w:name="_Toc2447"/>
            <w:bookmarkStart w:id="543" w:name="_Toc24344"/>
            <w:bookmarkStart w:id="544" w:name="_Toc9789"/>
            <w:bookmarkStart w:id="545" w:name="_Toc18253"/>
            <w:bookmarkStart w:id="546" w:name="_Toc403"/>
            <w:bookmarkStart w:id="547" w:name="_Toc23520"/>
            <w:r>
              <w:rPr>
                <w:rFonts w:hint="eastAsia" w:ascii="宋体" w:hAnsi="宋体" w:eastAsia="宋体" w:cs="宋体"/>
                <w:sz w:val="24"/>
                <w:szCs w:val="24"/>
              </w:rPr>
              <w:t>低</w:t>
            </w:r>
            <w:bookmarkEnd w:id="540"/>
            <w:bookmarkEnd w:id="541"/>
            <w:bookmarkEnd w:id="542"/>
            <w:bookmarkEnd w:id="543"/>
            <w:bookmarkEnd w:id="544"/>
            <w:bookmarkEnd w:id="545"/>
            <w:bookmarkEnd w:id="546"/>
            <w:bookmarkEnd w:id="547"/>
          </w:p>
        </w:tc>
        <w:tc>
          <w:tcPr>
            <w:tcW w:w="2251"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48" w:name="_Toc28888"/>
            <w:bookmarkStart w:id="549" w:name="_Toc13336"/>
            <w:bookmarkStart w:id="550" w:name="_Toc22295"/>
            <w:bookmarkStart w:id="551" w:name="_Toc5826"/>
            <w:bookmarkStart w:id="552" w:name="_Toc12262"/>
            <w:bookmarkStart w:id="553" w:name="_Toc9904"/>
            <w:bookmarkStart w:id="554" w:name="_Toc5682"/>
            <w:bookmarkStart w:id="555" w:name="_Toc30818"/>
            <w:r>
              <w:rPr>
                <w:rFonts w:hint="eastAsia" w:ascii="宋体" w:hAnsi="宋体" w:eastAsia="宋体" w:cs="宋体"/>
                <w:sz w:val="24"/>
                <w:szCs w:val="24"/>
              </w:rPr>
              <w:t>EF = 60%</w:t>
            </w:r>
            <w:bookmarkEnd w:id="548"/>
            <w:bookmarkEnd w:id="549"/>
            <w:bookmarkEnd w:id="550"/>
            <w:bookmarkEnd w:id="551"/>
            <w:bookmarkEnd w:id="552"/>
            <w:bookmarkEnd w:id="553"/>
            <w:bookmarkEnd w:id="554"/>
            <w:bookmarkEnd w:id="55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56" w:name="_Toc2597"/>
            <w:bookmarkStart w:id="557" w:name="_Toc14552"/>
            <w:bookmarkStart w:id="558" w:name="_Toc5050"/>
            <w:bookmarkStart w:id="559" w:name="_Toc26664"/>
            <w:bookmarkStart w:id="560" w:name="_Toc27092"/>
            <w:bookmarkStart w:id="561" w:name="_Toc14468"/>
            <w:bookmarkStart w:id="562" w:name="_Toc2626"/>
            <w:bookmarkStart w:id="563" w:name="_Toc17850"/>
            <w:r>
              <w:rPr>
                <w:rFonts w:hint="eastAsia" w:ascii="宋体" w:hAnsi="宋体" w:eastAsia="宋体" w:cs="宋体"/>
                <w:sz w:val="24"/>
                <w:szCs w:val="24"/>
              </w:rPr>
              <w:t>SLE = 106038.2</w:t>
            </w:r>
            <w:bookmarkEnd w:id="556"/>
            <w:bookmarkEnd w:id="557"/>
            <w:bookmarkEnd w:id="558"/>
            <w:bookmarkEnd w:id="559"/>
            <w:bookmarkEnd w:id="560"/>
            <w:bookmarkEnd w:id="561"/>
            <w:bookmarkEnd w:id="562"/>
            <w:bookmarkEnd w:id="5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64" w:name="_Toc11924"/>
            <w:bookmarkStart w:id="565" w:name="_Toc6251"/>
            <w:bookmarkStart w:id="566" w:name="_Toc16107"/>
            <w:bookmarkStart w:id="567" w:name="_Toc8891"/>
            <w:bookmarkStart w:id="568" w:name="_Toc3050"/>
            <w:bookmarkStart w:id="569" w:name="_Toc20306"/>
            <w:bookmarkStart w:id="570" w:name="_Toc24570"/>
            <w:bookmarkStart w:id="571" w:name="_Toc21974"/>
            <w:r>
              <w:rPr>
                <w:rFonts w:hint="eastAsia" w:ascii="宋体" w:hAnsi="宋体" w:eastAsia="宋体" w:cs="宋体"/>
                <w:sz w:val="24"/>
                <w:szCs w:val="24"/>
              </w:rPr>
              <w:t>ARO = 0.1</w:t>
            </w:r>
            <w:r>
              <w:rPr>
                <w:rFonts w:hint="eastAsia" w:ascii="宋体" w:hAnsi="宋体" w:eastAsia="宋体" w:cs="宋体"/>
                <w:sz w:val="24"/>
                <w:szCs w:val="24"/>
              </w:rPr>
              <w:br w:type="textWrapping"/>
            </w:r>
            <w:r>
              <w:rPr>
                <w:rFonts w:hint="eastAsia" w:ascii="宋体" w:hAnsi="宋体" w:eastAsia="宋体" w:cs="宋体"/>
                <w:sz w:val="24"/>
                <w:szCs w:val="24"/>
              </w:rPr>
              <w:t>ALE = 10603.8RMB</w:t>
            </w:r>
            <w:bookmarkEnd w:id="564"/>
            <w:bookmarkEnd w:id="565"/>
            <w:bookmarkEnd w:id="566"/>
            <w:bookmarkEnd w:id="567"/>
            <w:bookmarkEnd w:id="568"/>
            <w:bookmarkEnd w:id="569"/>
            <w:bookmarkEnd w:id="570"/>
            <w:bookmarkEnd w:id="571"/>
          </w:p>
        </w:tc>
        <w:tc>
          <w:tcPr>
            <w:tcW w:w="170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72" w:name="_Toc6624"/>
            <w:bookmarkStart w:id="573" w:name="_Toc17953"/>
            <w:bookmarkStart w:id="574" w:name="_Toc25780"/>
            <w:bookmarkStart w:id="575" w:name="_Toc16449"/>
            <w:bookmarkStart w:id="576" w:name="_Toc30435"/>
            <w:bookmarkStart w:id="577" w:name="_Toc24625"/>
            <w:bookmarkStart w:id="578" w:name="_Toc9010"/>
            <w:bookmarkStart w:id="579" w:name="_Toc21708"/>
            <w:r>
              <w:rPr>
                <w:rFonts w:hint="eastAsia" w:ascii="宋体" w:hAnsi="宋体" w:eastAsia="宋体" w:cs="宋体"/>
                <w:sz w:val="24"/>
                <w:szCs w:val="24"/>
              </w:rPr>
              <w:t>提高开发人员的编程水平，请高水平的程序员进行质量把关。</w:t>
            </w:r>
            <w:bookmarkEnd w:id="572"/>
            <w:bookmarkEnd w:id="573"/>
            <w:bookmarkEnd w:id="574"/>
            <w:bookmarkEnd w:id="575"/>
            <w:bookmarkEnd w:id="576"/>
            <w:bookmarkEnd w:id="577"/>
            <w:bookmarkEnd w:id="578"/>
            <w:bookmarkEnd w:id="579"/>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80" w:name="_Toc1754"/>
      <w:bookmarkStart w:id="581" w:name="_Toc23521"/>
      <w:bookmarkStart w:id="582" w:name="_Toc14446"/>
      <w:bookmarkStart w:id="583" w:name="_Toc17150"/>
      <w:bookmarkStart w:id="584" w:name="_Toc26630"/>
      <w:bookmarkStart w:id="585" w:name="_Toc26135"/>
      <w:bookmarkStart w:id="586" w:name="_Toc481"/>
      <w:bookmarkStart w:id="587" w:name="_Toc18924"/>
      <w:r>
        <w:rPr>
          <w:rFonts w:hint="eastAsia" w:ascii="宋体" w:hAnsi="宋体" w:eastAsia="宋体" w:cs="宋体"/>
          <w:sz w:val="24"/>
          <w:szCs w:val="24"/>
        </w:rPr>
        <w:t>(4) 市场风险与对策</w:t>
      </w:r>
      <w:bookmarkEnd w:id="580"/>
      <w:bookmarkEnd w:id="581"/>
      <w:bookmarkEnd w:id="582"/>
      <w:bookmarkEnd w:id="583"/>
      <w:bookmarkEnd w:id="584"/>
      <w:bookmarkEnd w:id="585"/>
      <w:bookmarkEnd w:id="586"/>
      <w:bookmarkEnd w:id="587"/>
    </w:p>
    <w:tbl>
      <w:tblPr>
        <w:tblStyle w:val="19"/>
        <w:tblW w:w="8522"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704"/>
        <w:gridCol w:w="1704"/>
        <w:gridCol w:w="1143"/>
        <w:gridCol w:w="2266"/>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0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88" w:name="_Toc32704"/>
            <w:bookmarkStart w:id="589" w:name="_Toc28961"/>
            <w:bookmarkStart w:id="590" w:name="_Toc12241"/>
            <w:bookmarkStart w:id="591" w:name="_Toc3164"/>
            <w:bookmarkStart w:id="592" w:name="_Toc963"/>
            <w:bookmarkStart w:id="593" w:name="_Toc1782"/>
            <w:bookmarkStart w:id="594" w:name="_Toc27917"/>
            <w:bookmarkStart w:id="595" w:name="_Toc25215"/>
            <w:r>
              <w:rPr>
                <w:rFonts w:hint="eastAsia" w:ascii="宋体" w:hAnsi="宋体" w:eastAsia="宋体" w:cs="宋体"/>
                <w:sz w:val="24"/>
                <w:szCs w:val="24"/>
              </w:rPr>
              <w:t>风险项目</w:t>
            </w:r>
            <w:bookmarkEnd w:id="588"/>
            <w:bookmarkEnd w:id="589"/>
            <w:bookmarkEnd w:id="590"/>
            <w:bookmarkEnd w:id="591"/>
            <w:bookmarkEnd w:id="592"/>
            <w:bookmarkEnd w:id="593"/>
            <w:bookmarkEnd w:id="594"/>
            <w:bookmarkEnd w:id="595"/>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596" w:name="_Toc22905"/>
            <w:bookmarkStart w:id="597" w:name="_Toc7266"/>
            <w:bookmarkStart w:id="598" w:name="_Toc4336"/>
            <w:bookmarkStart w:id="599" w:name="_Toc2492"/>
            <w:bookmarkStart w:id="600" w:name="_Toc32458"/>
            <w:bookmarkStart w:id="601" w:name="_Toc20140"/>
            <w:bookmarkStart w:id="602" w:name="_Toc13522"/>
            <w:bookmarkStart w:id="603" w:name="_Toc22303"/>
            <w:r>
              <w:rPr>
                <w:rFonts w:hint="eastAsia" w:ascii="宋体" w:hAnsi="宋体" w:eastAsia="宋体" w:cs="宋体"/>
                <w:sz w:val="24"/>
                <w:szCs w:val="24"/>
              </w:rPr>
              <w:t>具体内容</w:t>
            </w:r>
            <w:bookmarkEnd w:id="596"/>
            <w:bookmarkEnd w:id="597"/>
            <w:bookmarkEnd w:id="598"/>
            <w:bookmarkEnd w:id="599"/>
            <w:bookmarkEnd w:id="600"/>
            <w:bookmarkEnd w:id="601"/>
            <w:bookmarkEnd w:id="602"/>
            <w:bookmarkEnd w:id="603"/>
          </w:p>
        </w:tc>
        <w:tc>
          <w:tcPr>
            <w:tcW w:w="114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04" w:name="_Toc32008"/>
            <w:bookmarkStart w:id="605" w:name="_Toc14435"/>
            <w:bookmarkStart w:id="606" w:name="_Toc23543"/>
            <w:bookmarkStart w:id="607" w:name="_Toc9841"/>
            <w:bookmarkStart w:id="608" w:name="_Toc11377"/>
            <w:bookmarkStart w:id="609" w:name="_Toc16177"/>
            <w:bookmarkStart w:id="610" w:name="_Toc22010"/>
            <w:bookmarkStart w:id="611" w:name="_Toc4101"/>
            <w:r>
              <w:rPr>
                <w:rFonts w:hint="eastAsia" w:ascii="宋体" w:hAnsi="宋体" w:eastAsia="宋体" w:cs="宋体"/>
                <w:sz w:val="24"/>
                <w:szCs w:val="24"/>
              </w:rPr>
              <w:t>定性分析</w:t>
            </w:r>
            <w:bookmarkEnd w:id="604"/>
            <w:bookmarkEnd w:id="605"/>
            <w:bookmarkEnd w:id="606"/>
            <w:bookmarkEnd w:id="607"/>
            <w:bookmarkEnd w:id="608"/>
            <w:bookmarkEnd w:id="609"/>
            <w:bookmarkEnd w:id="610"/>
            <w:bookmarkEnd w:id="611"/>
          </w:p>
        </w:tc>
        <w:tc>
          <w:tcPr>
            <w:tcW w:w="226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12" w:name="_Toc21501"/>
            <w:bookmarkStart w:id="613" w:name="_Toc2144"/>
            <w:bookmarkStart w:id="614" w:name="_Toc10256"/>
            <w:bookmarkStart w:id="615" w:name="_Toc32362"/>
            <w:bookmarkStart w:id="616" w:name="_Toc17975"/>
            <w:bookmarkStart w:id="617" w:name="_Toc20988"/>
            <w:bookmarkStart w:id="618" w:name="_Toc6617"/>
            <w:bookmarkStart w:id="619" w:name="_Toc13953"/>
            <w:r>
              <w:rPr>
                <w:rFonts w:hint="eastAsia" w:ascii="宋体" w:hAnsi="宋体" w:eastAsia="宋体" w:cs="宋体"/>
                <w:sz w:val="24"/>
                <w:szCs w:val="24"/>
              </w:rPr>
              <w:t>定量分析</w:t>
            </w:r>
            <w:bookmarkEnd w:id="612"/>
            <w:bookmarkEnd w:id="613"/>
            <w:bookmarkEnd w:id="614"/>
            <w:bookmarkEnd w:id="615"/>
            <w:bookmarkEnd w:id="616"/>
            <w:bookmarkEnd w:id="617"/>
            <w:bookmarkEnd w:id="618"/>
            <w:bookmarkEnd w:id="619"/>
          </w:p>
        </w:tc>
        <w:tc>
          <w:tcPr>
            <w:tcW w:w="170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20" w:name="_Toc359"/>
            <w:bookmarkStart w:id="621" w:name="_Toc15182"/>
            <w:bookmarkStart w:id="622" w:name="_Toc14369"/>
            <w:bookmarkStart w:id="623" w:name="_Toc20166"/>
            <w:bookmarkStart w:id="624" w:name="_Toc25405"/>
            <w:bookmarkStart w:id="625" w:name="_Toc14773"/>
            <w:bookmarkStart w:id="626" w:name="_Toc19229"/>
            <w:bookmarkStart w:id="627" w:name="_Toc5339"/>
            <w:r>
              <w:rPr>
                <w:rFonts w:hint="eastAsia" w:ascii="宋体" w:hAnsi="宋体" w:eastAsia="宋体" w:cs="宋体"/>
                <w:sz w:val="24"/>
                <w:szCs w:val="24"/>
              </w:rPr>
              <w:t>应对策略</w:t>
            </w:r>
            <w:bookmarkEnd w:id="620"/>
            <w:bookmarkEnd w:id="621"/>
            <w:bookmarkEnd w:id="622"/>
            <w:bookmarkEnd w:id="623"/>
            <w:bookmarkEnd w:id="624"/>
            <w:bookmarkEnd w:id="625"/>
            <w:bookmarkEnd w:id="626"/>
            <w:bookmarkEnd w:id="627"/>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88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28" w:name="_Toc2275"/>
            <w:bookmarkStart w:id="629" w:name="_Toc18871"/>
            <w:bookmarkStart w:id="630" w:name="_Toc11502"/>
            <w:bookmarkStart w:id="631" w:name="_Toc14737"/>
            <w:bookmarkStart w:id="632" w:name="_Toc11040"/>
            <w:bookmarkStart w:id="633" w:name="_Toc18054"/>
            <w:bookmarkStart w:id="634" w:name="_Toc32126"/>
            <w:bookmarkStart w:id="635" w:name="_Toc12130"/>
            <w:r>
              <w:rPr>
                <w:rFonts w:hint="eastAsia" w:ascii="宋体" w:hAnsi="宋体" w:eastAsia="宋体" w:cs="宋体"/>
                <w:sz w:val="24"/>
                <w:szCs w:val="24"/>
              </w:rPr>
              <w:t>市场风险</w:t>
            </w:r>
            <w:bookmarkEnd w:id="628"/>
            <w:bookmarkEnd w:id="629"/>
            <w:bookmarkEnd w:id="630"/>
            <w:bookmarkEnd w:id="631"/>
            <w:bookmarkEnd w:id="632"/>
            <w:bookmarkEnd w:id="633"/>
            <w:bookmarkEnd w:id="634"/>
            <w:bookmarkEnd w:id="635"/>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36" w:name="_Toc16341"/>
            <w:bookmarkStart w:id="637" w:name="_Toc6201"/>
            <w:bookmarkStart w:id="638" w:name="_Toc26810"/>
            <w:bookmarkStart w:id="639" w:name="_Toc26157"/>
            <w:bookmarkStart w:id="640" w:name="_Toc29284"/>
            <w:bookmarkStart w:id="641" w:name="_Toc28174"/>
            <w:bookmarkStart w:id="642" w:name="_Toc28432"/>
            <w:bookmarkStart w:id="643" w:name="_Toc3861"/>
            <w:r>
              <w:rPr>
                <w:rFonts w:hint="eastAsia" w:ascii="宋体" w:hAnsi="宋体" w:eastAsia="宋体" w:cs="宋体"/>
                <w:sz w:val="24"/>
                <w:szCs w:val="24"/>
              </w:rPr>
              <w:t>市场前景估计错误。</w:t>
            </w:r>
            <w:bookmarkEnd w:id="636"/>
            <w:bookmarkEnd w:id="637"/>
            <w:bookmarkEnd w:id="638"/>
            <w:bookmarkEnd w:id="639"/>
            <w:bookmarkEnd w:id="640"/>
            <w:bookmarkEnd w:id="641"/>
            <w:bookmarkEnd w:id="642"/>
            <w:bookmarkEnd w:id="643"/>
          </w:p>
        </w:tc>
        <w:tc>
          <w:tcPr>
            <w:tcW w:w="114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44" w:name="_Toc31044"/>
            <w:bookmarkStart w:id="645" w:name="_Toc24766"/>
            <w:bookmarkStart w:id="646" w:name="_Toc31802"/>
            <w:bookmarkStart w:id="647" w:name="_Toc29433"/>
            <w:bookmarkStart w:id="648" w:name="_Toc11080"/>
            <w:bookmarkStart w:id="649" w:name="_Toc30371"/>
            <w:bookmarkStart w:id="650" w:name="_Toc15824"/>
            <w:bookmarkStart w:id="651" w:name="_Toc14110"/>
            <w:r>
              <w:rPr>
                <w:rFonts w:hint="eastAsia" w:ascii="宋体" w:hAnsi="宋体" w:eastAsia="宋体" w:cs="宋体"/>
                <w:sz w:val="24"/>
                <w:szCs w:val="24"/>
              </w:rPr>
              <w:t>低</w:t>
            </w:r>
            <w:bookmarkEnd w:id="644"/>
            <w:bookmarkEnd w:id="645"/>
            <w:bookmarkEnd w:id="646"/>
            <w:bookmarkEnd w:id="647"/>
            <w:bookmarkEnd w:id="648"/>
            <w:bookmarkEnd w:id="649"/>
            <w:bookmarkEnd w:id="650"/>
            <w:bookmarkEnd w:id="651"/>
          </w:p>
        </w:tc>
        <w:tc>
          <w:tcPr>
            <w:tcW w:w="226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52" w:name="_Toc5933"/>
            <w:bookmarkStart w:id="653" w:name="_Toc5657"/>
            <w:bookmarkStart w:id="654" w:name="_Toc23753"/>
            <w:bookmarkStart w:id="655" w:name="_Toc27737"/>
            <w:bookmarkStart w:id="656" w:name="_Toc7613"/>
            <w:bookmarkStart w:id="657" w:name="_Toc11620"/>
            <w:bookmarkStart w:id="658" w:name="_Toc20287"/>
            <w:bookmarkStart w:id="659" w:name="_Toc3218"/>
            <w:r>
              <w:rPr>
                <w:rFonts w:hint="eastAsia" w:ascii="宋体" w:hAnsi="宋体" w:eastAsia="宋体" w:cs="宋体"/>
                <w:sz w:val="24"/>
                <w:szCs w:val="24"/>
              </w:rPr>
              <w:t>EF = 80%</w:t>
            </w:r>
            <w:bookmarkEnd w:id="652"/>
            <w:bookmarkEnd w:id="653"/>
            <w:bookmarkEnd w:id="654"/>
            <w:bookmarkEnd w:id="655"/>
            <w:bookmarkEnd w:id="656"/>
            <w:bookmarkEnd w:id="657"/>
            <w:bookmarkEnd w:id="658"/>
            <w:bookmarkEnd w:id="6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60" w:name="_Toc12979"/>
            <w:bookmarkStart w:id="661" w:name="_Toc23267"/>
            <w:bookmarkStart w:id="662" w:name="_Toc16835"/>
            <w:bookmarkStart w:id="663" w:name="_Toc21363"/>
            <w:bookmarkStart w:id="664" w:name="_Toc21558"/>
            <w:bookmarkStart w:id="665" w:name="_Toc3948"/>
            <w:bookmarkStart w:id="666" w:name="_Toc24200"/>
            <w:bookmarkStart w:id="667" w:name="_Toc21068"/>
            <w:r>
              <w:rPr>
                <w:rFonts w:hint="eastAsia" w:ascii="宋体" w:hAnsi="宋体" w:eastAsia="宋体" w:cs="宋体"/>
                <w:sz w:val="24"/>
                <w:szCs w:val="24"/>
              </w:rPr>
              <w:t>SLE = 141384.3</w:t>
            </w:r>
            <w:bookmarkEnd w:id="660"/>
            <w:bookmarkEnd w:id="661"/>
            <w:bookmarkEnd w:id="662"/>
            <w:bookmarkEnd w:id="663"/>
            <w:bookmarkEnd w:id="664"/>
            <w:bookmarkEnd w:id="665"/>
            <w:bookmarkEnd w:id="666"/>
            <w:bookmarkEnd w:id="6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68" w:name="_Toc22884"/>
            <w:bookmarkStart w:id="669" w:name="_Toc28228"/>
            <w:bookmarkStart w:id="670" w:name="_Toc2706"/>
            <w:bookmarkStart w:id="671" w:name="_Toc17343"/>
            <w:bookmarkStart w:id="672" w:name="_Toc9253"/>
            <w:bookmarkStart w:id="673" w:name="_Toc29893"/>
            <w:bookmarkStart w:id="674" w:name="_Toc10178"/>
            <w:bookmarkStart w:id="675" w:name="_Toc28140"/>
            <w:r>
              <w:rPr>
                <w:rFonts w:hint="eastAsia" w:ascii="宋体" w:hAnsi="宋体" w:eastAsia="宋体" w:cs="宋体"/>
                <w:sz w:val="24"/>
                <w:szCs w:val="24"/>
              </w:rPr>
              <w:t>ARO = 0.2</w:t>
            </w:r>
            <w:r>
              <w:rPr>
                <w:rFonts w:hint="eastAsia" w:ascii="宋体" w:hAnsi="宋体" w:eastAsia="宋体" w:cs="宋体"/>
                <w:sz w:val="24"/>
                <w:szCs w:val="24"/>
              </w:rPr>
              <w:br w:type="textWrapping"/>
            </w:r>
            <w:r>
              <w:rPr>
                <w:rFonts w:hint="eastAsia" w:ascii="宋体" w:hAnsi="宋体" w:eastAsia="宋体" w:cs="宋体"/>
                <w:sz w:val="24"/>
                <w:szCs w:val="24"/>
              </w:rPr>
              <w:t>ALE = 28276.9RMB</w:t>
            </w:r>
            <w:bookmarkEnd w:id="668"/>
            <w:bookmarkEnd w:id="669"/>
            <w:bookmarkEnd w:id="670"/>
            <w:bookmarkEnd w:id="671"/>
            <w:bookmarkEnd w:id="672"/>
            <w:bookmarkEnd w:id="673"/>
            <w:bookmarkEnd w:id="674"/>
            <w:bookmarkEnd w:id="675"/>
          </w:p>
        </w:tc>
        <w:tc>
          <w:tcPr>
            <w:tcW w:w="1705"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bookmarkStart w:id="676" w:name="_Toc18982"/>
            <w:bookmarkStart w:id="677" w:name="_Toc10157"/>
            <w:bookmarkStart w:id="678" w:name="_Toc30578"/>
            <w:bookmarkStart w:id="679" w:name="_Toc21811"/>
            <w:bookmarkStart w:id="680" w:name="_Toc1043"/>
            <w:bookmarkStart w:id="681" w:name="_Toc21637"/>
            <w:bookmarkStart w:id="682" w:name="_Toc20167"/>
            <w:bookmarkStart w:id="683" w:name="_Toc30518"/>
            <w:r>
              <w:rPr>
                <w:rFonts w:hint="eastAsia" w:ascii="宋体" w:hAnsi="宋体" w:eastAsia="宋体" w:cs="宋体"/>
                <w:sz w:val="24"/>
                <w:szCs w:val="24"/>
              </w:rPr>
              <w:t>时刻关注市场动态，定期进行分析，紧跟市场变化走向。</w:t>
            </w:r>
            <w:bookmarkEnd w:id="676"/>
            <w:bookmarkEnd w:id="677"/>
            <w:bookmarkEnd w:id="678"/>
            <w:bookmarkEnd w:id="679"/>
            <w:bookmarkEnd w:id="680"/>
            <w:bookmarkEnd w:id="681"/>
            <w:bookmarkEnd w:id="682"/>
            <w:bookmarkEnd w:id="683"/>
          </w:p>
        </w:tc>
      </w:tr>
    </w:tbl>
    <w:p>
      <w:pPr>
        <w:rPr>
          <w:rFonts w:hint="eastAsia" w:ascii="宋体" w:hAnsi="宋体" w:eastAsia="宋体" w:cs="宋体"/>
          <w:sz w:val="24"/>
          <w:szCs w:val="24"/>
        </w:rPr>
      </w:pPr>
    </w:p>
    <w:bookmarkEnd w:id="684"/>
    <w:sectPr>
      <w:footerReference r:id="rId4" w:type="first"/>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Times">
    <w:altName w:val="Sylfaen"/>
    <w:panose1 w:val="02020603050405020304"/>
    <w:charset w:val="00"/>
    <w:family w:val="auto"/>
    <w:pitch w:val="default"/>
    <w:sig w:usb0="00000000" w:usb1="00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锐字工房云字库行楷GBK">
    <w:panose1 w:val="02010604000000000000"/>
    <w:charset w:val="86"/>
    <w:family w:val="auto"/>
    <w:pitch w:val="default"/>
    <w:sig w:usb0="00000003"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06D25"/>
    <w:multiLevelType w:val="multilevel"/>
    <w:tmpl w:val="57506D25"/>
    <w:lvl w:ilvl="0" w:tentative="0">
      <w:start w:val="1"/>
      <w:numFmt w:val="decimal"/>
      <w:suff w:val="nothing"/>
      <w:lvlText w:val="%1"/>
      <w:lvlJc w:val="left"/>
      <w:pPr>
        <w:ind w:left="0" w:firstLine="0"/>
      </w:pPr>
      <w:rPr>
        <w:rFonts w:hint="default" w:ascii="宋体" w:hAnsi="宋体" w:eastAsia="宋体" w:cs="宋体"/>
        <w:b/>
        <w:sz w:val="32"/>
      </w:rPr>
    </w:lvl>
    <w:lvl w:ilvl="1" w:tentative="0">
      <w:start w:val="1"/>
      <w:numFmt w:val="decimal"/>
      <w:suff w:val="nothing"/>
      <w:lvlText w:val="%1.%2"/>
      <w:lvlJc w:val="left"/>
      <w:pPr>
        <w:tabs>
          <w:tab w:val="left" w:pos="0"/>
        </w:tabs>
        <w:ind w:left="0" w:firstLine="0"/>
      </w:pPr>
      <w:rPr>
        <w:rFonts w:hint="default" w:ascii="宋体" w:hAnsi="宋体" w:eastAsia="宋体" w:cs="宋体"/>
        <w:b/>
        <w:sz w:val="28"/>
      </w:rPr>
    </w:lvl>
    <w:lvl w:ilvl="2" w:tentative="0">
      <w:start w:val="1"/>
      <w:numFmt w:val="decimal"/>
      <w:suff w:val="nothing"/>
      <w:lvlText w:val="%1.%2.%3"/>
      <w:lvlJc w:val="left"/>
      <w:pPr>
        <w:tabs>
          <w:tab w:val="left" w:pos="0"/>
        </w:tabs>
        <w:ind w:left="0" w:firstLine="402"/>
      </w:pPr>
      <w:rPr>
        <w:rFonts w:hint="default" w:ascii="宋体" w:hAnsi="宋体" w:eastAsia="宋体" w:cs="宋体"/>
        <w:b/>
        <w:sz w:val="28"/>
      </w:rPr>
    </w:lvl>
    <w:lvl w:ilvl="3" w:tentative="0">
      <w:start w:val="1"/>
      <w:numFmt w:val="decimal"/>
      <w:suff w:val="nothing"/>
      <w:lvlText w:val="%1.%2.%3.%4"/>
      <w:lvlJc w:val="left"/>
      <w:pPr>
        <w:ind w:left="0" w:firstLine="402"/>
      </w:pPr>
      <w:rPr>
        <w:rFonts w:hint="default"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5A06AAF1"/>
    <w:multiLevelType w:val="singleLevel"/>
    <w:tmpl w:val="5A06AAF1"/>
    <w:lvl w:ilvl="0" w:tentative="0">
      <w:start w:val="1"/>
      <w:numFmt w:val="bullet"/>
      <w:lvlText w:val=""/>
      <w:lvlJc w:val="left"/>
      <w:pPr>
        <w:ind w:left="420" w:hanging="420"/>
      </w:pPr>
      <w:rPr>
        <w:rFonts w:hint="default" w:ascii="Wingdings" w:hAnsi="Wingdings"/>
      </w:rPr>
    </w:lvl>
  </w:abstractNum>
  <w:abstractNum w:abstractNumId="2">
    <w:nsid w:val="636E4EF9"/>
    <w:multiLevelType w:val="multilevel"/>
    <w:tmpl w:val="636E4EF9"/>
    <w:lvl w:ilvl="0" w:tentative="0">
      <w:start w:val="1"/>
      <w:numFmt w:val="decimal"/>
      <w:lvlText w:val="%1."/>
      <w:lvlJc w:val="left"/>
      <w:pPr>
        <w:ind w:left="420" w:hanging="420"/>
      </w:pPr>
      <w:rPr>
        <w:rFonts w:hint="eastAsia"/>
      </w:rPr>
    </w:lvl>
    <w:lvl w:ilvl="1" w:tentative="0">
      <w:start w:val="1"/>
      <w:numFmt w:val="decimal"/>
      <w:pStyle w:val="20"/>
      <w:isLgl/>
      <w:lvlText w:val="%1.%2"/>
      <w:lvlJc w:val="left"/>
      <w:pPr>
        <w:ind w:left="644" w:hanging="360"/>
      </w:pPr>
      <w:rPr>
        <w:rFonts w:hint="default"/>
      </w:rPr>
    </w:lvl>
    <w:lvl w:ilvl="2" w:tentative="0">
      <w:start w:val="1"/>
      <w:numFmt w:val="decimal"/>
      <w:isLgl/>
      <w:lvlText w:val="%1.%2.%3"/>
      <w:lvlJc w:val="left"/>
      <w:pPr>
        <w:ind w:left="1288" w:hanging="720"/>
      </w:pPr>
      <w:rPr>
        <w:rFonts w:hint="default"/>
      </w:rPr>
    </w:lvl>
    <w:lvl w:ilvl="3" w:tentative="0">
      <w:start w:val="1"/>
      <w:numFmt w:val="decimal"/>
      <w:isLgl/>
      <w:lvlText w:val="%1.%2.%3.%4"/>
      <w:lvlJc w:val="left"/>
      <w:pPr>
        <w:ind w:left="1572" w:hanging="720"/>
      </w:pPr>
      <w:rPr>
        <w:rFonts w:hint="default"/>
      </w:rPr>
    </w:lvl>
    <w:lvl w:ilvl="4" w:tentative="0">
      <w:start w:val="1"/>
      <w:numFmt w:val="decimal"/>
      <w:isLgl/>
      <w:lvlText w:val="%1.%2.%3.%4.%5"/>
      <w:lvlJc w:val="left"/>
      <w:pPr>
        <w:ind w:left="2216" w:hanging="1080"/>
      </w:pPr>
      <w:rPr>
        <w:rFonts w:hint="default"/>
      </w:rPr>
    </w:lvl>
    <w:lvl w:ilvl="5" w:tentative="0">
      <w:start w:val="1"/>
      <w:numFmt w:val="decimal"/>
      <w:isLgl/>
      <w:lvlText w:val="%1.%2.%3.%4.%5.%6"/>
      <w:lvlJc w:val="left"/>
      <w:pPr>
        <w:ind w:left="2500" w:hanging="1080"/>
      </w:pPr>
      <w:rPr>
        <w:rFonts w:hint="default"/>
      </w:rPr>
    </w:lvl>
    <w:lvl w:ilvl="6" w:tentative="0">
      <w:start w:val="1"/>
      <w:numFmt w:val="decimal"/>
      <w:isLgl/>
      <w:lvlText w:val="%1.%2.%3.%4.%5.%6.%7"/>
      <w:lvlJc w:val="left"/>
      <w:pPr>
        <w:ind w:left="3144" w:hanging="1440"/>
      </w:pPr>
      <w:rPr>
        <w:rFonts w:hint="default"/>
      </w:rPr>
    </w:lvl>
    <w:lvl w:ilvl="7" w:tentative="0">
      <w:start w:val="1"/>
      <w:numFmt w:val="decimal"/>
      <w:isLgl/>
      <w:lvlText w:val="%1.%2.%3.%4.%5.%6.%7.%8"/>
      <w:lvlJc w:val="left"/>
      <w:pPr>
        <w:ind w:left="3428" w:hanging="1440"/>
      </w:pPr>
      <w:rPr>
        <w:rFonts w:hint="default"/>
      </w:rPr>
    </w:lvl>
    <w:lvl w:ilvl="8" w:tentative="0">
      <w:start w:val="1"/>
      <w:numFmt w:val="decimal"/>
      <w:isLgl/>
      <w:lvlText w:val="%1.%2.%3.%4.%5.%6.%7.%8.%9"/>
      <w:lvlJc w:val="left"/>
      <w:pPr>
        <w:ind w:left="4072"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A8"/>
    <w:rsid w:val="0003613B"/>
    <w:rsid w:val="000A6131"/>
    <w:rsid w:val="000A7655"/>
    <w:rsid w:val="001050F4"/>
    <w:rsid w:val="00204AD0"/>
    <w:rsid w:val="002E11EA"/>
    <w:rsid w:val="002E290E"/>
    <w:rsid w:val="003030C0"/>
    <w:rsid w:val="00367FDC"/>
    <w:rsid w:val="003F49EC"/>
    <w:rsid w:val="00407B5A"/>
    <w:rsid w:val="00521049"/>
    <w:rsid w:val="005463EE"/>
    <w:rsid w:val="00581911"/>
    <w:rsid w:val="005B42F6"/>
    <w:rsid w:val="006B67A8"/>
    <w:rsid w:val="006E2194"/>
    <w:rsid w:val="00783655"/>
    <w:rsid w:val="00792E09"/>
    <w:rsid w:val="007A6EB1"/>
    <w:rsid w:val="007C2BE8"/>
    <w:rsid w:val="008906DE"/>
    <w:rsid w:val="008B5300"/>
    <w:rsid w:val="008D5310"/>
    <w:rsid w:val="009749E5"/>
    <w:rsid w:val="00B163F0"/>
    <w:rsid w:val="00B77F00"/>
    <w:rsid w:val="00BB3BF8"/>
    <w:rsid w:val="00C3104C"/>
    <w:rsid w:val="00C620D6"/>
    <w:rsid w:val="00C67037"/>
    <w:rsid w:val="00D35325"/>
    <w:rsid w:val="00D779E1"/>
    <w:rsid w:val="00DA573A"/>
    <w:rsid w:val="00E7214A"/>
    <w:rsid w:val="00EB41D7"/>
    <w:rsid w:val="00EC5460"/>
    <w:rsid w:val="00EC79BA"/>
    <w:rsid w:val="00ED5EB7"/>
    <w:rsid w:val="00EE2DFC"/>
    <w:rsid w:val="00EF71A4"/>
    <w:rsid w:val="05001BE2"/>
    <w:rsid w:val="09000E9C"/>
    <w:rsid w:val="0C8D214A"/>
    <w:rsid w:val="12223227"/>
    <w:rsid w:val="15A954E5"/>
    <w:rsid w:val="29F4739E"/>
    <w:rsid w:val="46851A27"/>
    <w:rsid w:val="4846766B"/>
    <w:rsid w:val="4D764B13"/>
    <w:rsid w:val="546C4733"/>
    <w:rsid w:val="5CA747FA"/>
    <w:rsid w:val="70186687"/>
    <w:rsid w:val="7282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340" w:after="330" w:line="576" w:lineRule="auto"/>
      <w:outlineLvl w:val="0"/>
    </w:pPr>
    <w:rPr>
      <w:b/>
      <w:kern w:val="44"/>
      <w:sz w:val="44"/>
    </w:rPr>
  </w:style>
  <w:style w:type="paragraph" w:styleId="3">
    <w:name w:val="heading 2"/>
    <w:basedOn w:val="1"/>
    <w:next w:val="1"/>
    <w:link w:val="24"/>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5"/>
    <w:qFormat/>
    <w:uiPriority w:val="0"/>
    <w:pPr>
      <w:keepNext/>
      <w:keepLines/>
      <w:spacing w:before="260" w:after="260" w:line="413" w:lineRule="auto"/>
      <w:outlineLvl w:val="2"/>
    </w:pPr>
    <w:rPr>
      <w:b/>
      <w:sz w:val="32"/>
    </w:rPr>
  </w:style>
  <w:style w:type="character" w:default="1" w:styleId="16">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7">
    <w:name w:val="toc 3"/>
    <w:basedOn w:val="1"/>
    <w:next w:val="1"/>
    <w:qFormat/>
    <w:uiPriority w:val="39"/>
    <w:pPr>
      <w:ind w:left="840" w:leftChars="400"/>
    </w:pPr>
  </w:style>
  <w:style w:type="paragraph" w:styleId="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3">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4">
    <w:name w:val="toc 2"/>
    <w:basedOn w:val="1"/>
    <w:next w:val="1"/>
    <w:qFormat/>
    <w:uiPriority w:val="39"/>
    <w:pPr>
      <w:ind w:left="420" w:leftChars="200"/>
    </w:pPr>
  </w:style>
  <w:style w:type="paragraph" w:styleId="15">
    <w:name w:val="toc 9"/>
    <w:basedOn w:val="1"/>
    <w:next w:val="1"/>
    <w:unhideWhenUsed/>
    <w:qFormat/>
    <w:uiPriority w:val="39"/>
    <w:pPr>
      <w:ind w:left="3360" w:leftChars="1600"/>
    </w:pPr>
    <w:rPr>
      <w:rFonts w:asciiTheme="minorHAnsi" w:hAnsiTheme="minorHAnsi" w:eastAsiaTheme="minorEastAsia" w:cstheme="minorBidi"/>
      <w:szCs w:val="22"/>
    </w:rPr>
  </w:style>
  <w:style w:type="character" w:styleId="17">
    <w:name w:val="Strong"/>
    <w:basedOn w:val="16"/>
    <w:qFormat/>
    <w:uiPriority w:val="22"/>
    <w:rPr>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paragraph" w:customStyle="1" w:styleId="20">
    <w:name w:val="2级标题"/>
    <w:basedOn w:val="1"/>
    <w:qFormat/>
    <w:uiPriority w:val="0"/>
    <w:pPr>
      <w:numPr>
        <w:ilvl w:val="1"/>
        <w:numId w:val="1"/>
      </w:numPr>
      <w:spacing w:line="276" w:lineRule="auto"/>
      <w:outlineLvl w:val="1"/>
    </w:pPr>
    <w:rPr>
      <w:rFonts w:eastAsia="仿宋" w:asciiTheme="minorHAnsi" w:hAnsiTheme="minorHAnsi" w:cstheme="minorBidi"/>
      <w:b/>
      <w:sz w:val="24"/>
      <w:szCs w:val="22"/>
    </w:rPr>
  </w:style>
  <w:style w:type="character" w:customStyle="1" w:styleId="21">
    <w:name w:val="页眉 字符"/>
    <w:basedOn w:val="16"/>
    <w:link w:val="10"/>
    <w:qFormat/>
    <w:uiPriority w:val="0"/>
    <w:rPr>
      <w:kern w:val="2"/>
      <w:sz w:val="18"/>
      <w:szCs w:val="18"/>
    </w:rPr>
  </w:style>
  <w:style w:type="character" w:customStyle="1" w:styleId="22">
    <w:name w:val="页脚 字符"/>
    <w:basedOn w:val="16"/>
    <w:link w:val="9"/>
    <w:qFormat/>
    <w:uiPriority w:val="0"/>
    <w:rPr>
      <w:kern w:val="2"/>
      <w:sz w:val="18"/>
      <w:szCs w:val="18"/>
    </w:rPr>
  </w:style>
  <w:style w:type="character" w:customStyle="1" w:styleId="23">
    <w:name w:val="标题 1 字符"/>
    <w:basedOn w:val="16"/>
    <w:link w:val="2"/>
    <w:qFormat/>
    <w:uiPriority w:val="0"/>
    <w:rPr>
      <w:b/>
      <w:kern w:val="44"/>
      <w:sz w:val="44"/>
    </w:rPr>
  </w:style>
  <w:style w:type="character" w:customStyle="1" w:styleId="24">
    <w:name w:val="标题 2 字符"/>
    <w:basedOn w:val="16"/>
    <w:link w:val="3"/>
    <w:qFormat/>
    <w:uiPriority w:val="9"/>
    <w:rPr>
      <w:rFonts w:ascii="Arial" w:hAnsi="Arial" w:eastAsia="黑体"/>
      <w:b/>
      <w:kern w:val="2"/>
      <w:sz w:val="32"/>
    </w:rPr>
  </w:style>
  <w:style w:type="character" w:customStyle="1" w:styleId="25">
    <w:name w:val="标题 3 字符"/>
    <w:basedOn w:val="16"/>
    <w:link w:val="4"/>
    <w:qFormat/>
    <w:uiPriority w:val="9"/>
    <w:rPr>
      <w:b/>
      <w:kern w:val="2"/>
      <w:sz w:val="32"/>
    </w:rPr>
  </w:style>
  <w:style w:type="paragraph" w:customStyle="1" w:styleId="26">
    <w:name w:val="正文 A"/>
    <w:qFormat/>
    <w:uiPriority w:val="0"/>
    <w:pPr>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无间隔 字符"/>
    <w:basedOn w:val="16"/>
    <w:link w:val="28"/>
    <w:qFormat/>
    <w:uiPriority w:val="1"/>
    <w:rPr>
      <w:rFonts w:asciiTheme="minorHAnsi" w:hAnsiTheme="minorHAnsi" w:eastAsiaTheme="minorEastAsia" w:cstheme="minorBidi"/>
      <w:sz w:val="22"/>
      <w:szCs w:val="22"/>
    </w:rPr>
  </w:style>
  <w:style w:type="paragraph" w:customStyle="1" w:styleId="30">
    <w:name w:val="列出段落1"/>
    <w:basedOn w:val="1"/>
    <w:qFormat/>
    <w:uiPriority w:val="0"/>
    <w:pPr>
      <w:widowControl/>
      <w:ind w:firstLine="420"/>
      <w:jc w:val="left"/>
    </w:pPr>
    <w:rPr>
      <w:szCs w:val="22"/>
    </w:rPr>
  </w:style>
  <w:style w:type="character" w:customStyle="1" w:styleId="31">
    <w:name w:val="Unresolved Mention"/>
    <w:basedOn w:val="16"/>
    <w:unhideWhenUsed/>
    <w:qFormat/>
    <w:uiPriority w:val="99"/>
    <w:rPr>
      <w:color w:val="808080"/>
      <w:shd w:val="clear" w:color="auto" w:fill="E6E6E6"/>
    </w:rPr>
  </w:style>
  <w:style w:type="paragraph" w:styleId="32">
    <w:name w:val="List Paragraph"/>
    <w:basedOn w:val="1"/>
    <w:qFormat/>
    <w:uiPriority w:val="34"/>
    <w:pPr>
      <w:spacing w:line="300" w:lineRule="exact"/>
      <w:ind w:firstLine="420" w:firstLineChars="200"/>
    </w:pPr>
    <w:rPr>
      <w:rFonts w:ascii="Times" w:hAnsi="Times" w:cs="Times"/>
      <w:color w:val="000000"/>
      <w:kern w:val="0"/>
      <w:sz w:val="24"/>
      <w:szCs w:val="29"/>
    </w:rPr>
  </w:style>
  <w:style w:type="character" w:customStyle="1" w:styleId="33">
    <w:name w:val="Intense Emphasis"/>
    <w:basedOn w:val="16"/>
    <w:qFormat/>
    <w:uiPriority w:val="21"/>
    <w:rPr>
      <w:i/>
      <w:iCs/>
      <w:color w:val="4472C4" w:themeColor="accent1"/>
      <w14:textFill>
        <w14:solidFill>
          <w14:schemeClr w14:val="accent1"/>
        </w14:solidFill>
      </w14:textFill>
    </w:rPr>
  </w:style>
  <w:style w:type="paragraph" w:customStyle="1" w:styleId="34">
    <w:name w:val="TOC 标题1"/>
    <w:basedOn w:val="2"/>
    <w:next w:val="1"/>
    <w:unhideWhenUsed/>
    <w:qFormat/>
    <w:uiPriority w:val="39"/>
    <w:pPr>
      <w:pBdr>
        <w:bottom w:val="none" w:color="auto" w:sz="0" w:space="0"/>
      </w:pBdr>
      <w:spacing w:before="240" w:after="0" w:line="259" w:lineRule="auto"/>
      <w:outlineLvl w:val="9"/>
    </w:pPr>
    <w:rPr>
      <w:rFonts w:eastAsiaTheme="majorEastAsia"/>
      <w:color w:val="2F5597"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2F5DC1-E268-492B-B392-25C74C0A5461}">
  <ds:schemaRefs/>
</ds:datastoreItem>
</file>

<file path=docProps/app.xml><?xml version="1.0" encoding="utf-8"?>
<Properties xmlns="http://schemas.openxmlformats.org/officeDocument/2006/extended-properties" xmlns:vt="http://schemas.openxmlformats.org/officeDocument/2006/docPropsVTypes">
  <Template>Normal</Template>
  <Pages>10</Pages>
  <Words>948</Words>
  <Characters>5406</Characters>
  <Lines>45</Lines>
  <Paragraphs>12</Paragraphs>
  <TotalTime>1</TotalTime>
  <ScaleCrop>false</ScaleCrop>
  <LinksUpToDate>false</LinksUpToDate>
  <CharactersWithSpaces>6342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2018-03-21T09:33:00Z</dcterms:created>
  <dc:creator>周雪娇</dc:creator>
  <cp:lastModifiedBy>Love You Forever</cp:lastModifiedBy>
  <dcterms:modified xsi:type="dcterms:W3CDTF">2018-05-14T12:17:45Z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