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zh-CN"/>
        </w:rPr>
        <w:t>成本模型及可行性分析（</w:t>
      </w:r>
      <w:r>
        <w:rPr>
          <w:rFonts w:hint="eastAsia" w:ascii="宋体" w:hAnsi="宋体" w:eastAsia="宋体" w:cs="宋体"/>
          <w:b/>
          <w:bCs/>
          <w:sz w:val="36"/>
          <w:szCs w:val="36"/>
          <w:lang w:val="zh-CN"/>
        </w:rPr>
        <w:t>S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2D</w:t>
      </w:r>
      <w:r>
        <w:rPr>
          <w:rFonts w:hint="eastAsia" w:ascii="宋体" w:hAnsi="宋体" w:eastAsia="宋体" w:cs="宋体"/>
          <w:b/>
          <w:bCs/>
          <w:sz w:val="36"/>
          <w:szCs w:val="36"/>
          <w:lang w:val="zh-CN"/>
        </w:rPr>
        <w:t>）</w:t>
      </w:r>
      <w:sdt>
        <w:sdtPr>
          <w:rPr>
            <w:rFonts w:hint="eastAsia" w:ascii="宋体" w:hAnsi="宋体" w:eastAsia="宋体" w:cs="宋体"/>
          </w:rPr>
          <w:id w:val="-352418481"/>
          <w:docPartObj>
            <w:docPartGallery w:val="autotext"/>
          </w:docPartObj>
        </w:sdtPr>
        <w:sdtEndPr>
          <w:rPr>
            <w:rFonts w:hint="eastAsia" w:ascii="宋体" w:hAnsi="宋体" w:eastAsia="宋体" w:cs="宋体"/>
          </w:rPr>
        </w:sdtEndPr>
        <w:sdtContent>
          <w:r>
            <w:rPr>
              <w:rFonts w:hint="eastAsia" w:ascii="宋体" w:hAnsi="宋体" w:eastAsia="宋体" w:cs="宋体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-1057275</wp:posOffset>
                    </wp:positionH>
                    <wp:positionV relativeFrom="paragraph">
                      <wp:posOffset>-647700</wp:posOffset>
                    </wp:positionV>
                    <wp:extent cx="7383780" cy="10157460"/>
                    <wp:effectExtent l="0" t="0" r="0" b="0"/>
                    <wp:wrapNone/>
                    <wp:docPr id="7" name="矩形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10157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83.25pt;margin-top:-51pt;height:799.8pt;width:581.4pt;z-index:251664384;v-text-anchor:middle;mso-width-relative:page;mso-height-relative:page;" filled="f" stroked="f" coordsize="21600,21600" o:gfxdata="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TJC1dsAAAAOAQAADwAAAAAAAAABACAAAAAi&#10;AAAAZHJzL2Rvd25yZXYueG1sUEsBAhQAFAAAAAgAh07iQLaQgARAAgAAVgQAAA4AAAAAAAAAAQAg&#10;AAAAKgEAAGRycy9lMm9Eb2MueG1sUEsFBgAAAAAGAAYAWQEAANwFAAAAAA==&#10;">
                    <v:fill on="f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sdtContent>
      </w:sdt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0"/>
          <w:lang w:val="zh-CN"/>
        </w:rPr>
        <w:id w:val="-1132095125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_Toc20064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15"/>
            </w:rPr>
            <w:t xml:space="preserve">1 </w:t>
          </w:r>
          <w:r>
            <w:rPr>
              <w:rFonts w:hint="eastAsia" w:ascii="宋体" w:hAnsi="宋体" w:eastAsia="宋体" w:cs="宋体"/>
              <w:szCs w:val="15"/>
              <w:lang w:val="en-US" w:eastAsia="zh-CN"/>
            </w:rPr>
            <w:t>.</w:t>
          </w:r>
          <w:r>
            <w:rPr>
              <w:rFonts w:hint="eastAsia" w:ascii="宋体" w:hAnsi="宋体" w:eastAsia="宋体" w:cs="宋体"/>
              <w:szCs w:val="15"/>
            </w:rPr>
            <w:t xml:space="preserve"> </w:t>
          </w:r>
          <w:r>
            <w:rPr>
              <w:rFonts w:hint="eastAsia" w:ascii="宋体" w:hAnsi="宋体" w:eastAsia="宋体" w:cs="宋体"/>
              <w:szCs w:val="15"/>
            </w:rPr>
            <w:t>成本模型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_Toc20064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_Toc21472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1.1 </w:t>
          </w:r>
          <w:r>
            <w:rPr>
              <w:rFonts w:hint="eastAsia" w:ascii="宋体" w:hAnsi="宋体" w:eastAsia="宋体" w:cs="宋体"/>
              <w:szCs w:val="30"/>
            </w:rPr>
            <w:t>成本构成分析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_Toc21472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_Toc2067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1.1.1 </w:t>
          </w:r>
          <w:r>
            <w:rPr>
              <w:rFonts w:hint="eastAsia" w:ascii="宋体" w:hAnsi="宋体" w:eastAsia="宋体" w:cs="宋体"/>
              <w:szCs w:val="28"/>
            </w:rPr>
            <w:t>软硬件购置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_Toc2067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_Toc16597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1.1.2 </w:t>
          </w:r>
          <w:r>
            <w:rPr>
              <w:rFonts w:hint="eastAsia" w:ascii="宋体" w:hAnsi="宋体" w:eastAsia="宋体" w:cs="宋体"/>
              <w:szCs w:val="28"/>
            </w:rPr>
            <w:t>软件开发环境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_Toc16597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_Toc27696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 xml:space="preserve">1.1.3 </w:t>
          </w:r>
          <w:r>
            <w:rPr>
              <w:rFonts w:hint="eastAsia" w:ascii="宋体" w:hAnsi="宋体" w:eastAsia="宋体" w:cs="宋体"/>
              <w:szCs w:val="28"/>
            </w:rPr>
            <w:t>开发工作量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_Toc27696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_Toc10279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1.2 </w:t>
          </w:r>
          <w:r>
            <w:rPr>
              <w:rFonts w:hint="eastAsia" w:ascii="宋体" w:hAnsi="宋体" w:eastAsia="宋体" w:cs="宋体"/>
              <w:szCs w:val="30"/>
            </w:rPr>
            <w:t>项目总成本估算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_Toc10279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_Toc15710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Cs w:val="15"/>
            </w:rPr>
            <w:t xml:space="preserve">2 </w:t>
          </w:r>
          <w:r>
            <w:rPr>
              <w:rFonts w:hint="eastAsia" w:ascii="宋体" w:hAnsi="宋体" w:eastAsia="宋体" w:cs="宋体"/>
              <w:szCs w:val="15"/>
              <w:lang w:val="en-US" w:eastAsia="zh-CN"/>
            </w:rPr>
            <w:t>.</w:t>
          </w:r>
          <w:r>
            <w:rPr>
              <w:rFonts w:hint="eastAsia" w:ascii="宋体" w:hAnsi="宋体" w:eastAsia="宋体" w:cs="宋体"/>
              <w:szCs w:val="15"/>
            </w:rPr>
            <w:t xml:space="preserve"> </w:t>
          </w:r>
          <w:r>
            <w:rPr>
              <w:rFonts w:hint="eastAsia" w:ascii="宋体" w:hAnsi="宋体" w:eastAsia="宋体" w:cs="宋体"/>
              <w:szCs w:val="15"/>
            </w:rPr>
            <w:t>可行性分析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_Toc15710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_Toc22743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2.1 </w:t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管理</w:t>
          </w:r>
          <w:r>
            <w:rPr>
              <w:rFonts w:hint="eastAsia" w:ascii="宋体" w:hAnsi="宋体" w:eastAsia="宋体" w:cs="宋体"/>
              <w:szCs w:val="30"/>
            </w:rPr>
            <w:t>可行性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_Toc22743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_Toc4542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2.2 </w:t>
          </w:r>
          <w:r>
            <w:rPr>
              <w:rFonts w:hint="eastAsia" w:ascii="宋体" w:hAnsi="宋体" w:eastAsia="宋体" w:cs="宋体"/>
              <w:szCs w:val="30"/>
            </w:rPr>
            <w:t>经济可行性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_Toc4542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_Toc12035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2.3 </w:t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技术</w:t>
          </w:r>
          <w:r>
            <w:rPr>
              <w:rFonts w:hint="eastAsia" w:ascii="宋体" w:hAnsi="宋体" w:eastAsia="宋体" w:cs="宋体"/>
              <w:szCs w:val="30"/>
            </w:rPr>
            <w:t>可行性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_Toc12035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lang w:val="zh-CN"/>
            </w:rPr>
            <w:instrText xml:space="preserve"> HYPERLINK \l _Toc372 </w:instrText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Cs w:val="30"/>
            </w:rPr>
            <w:t xml:space="preserve">2.4 </w:t>
          </w:r>
          <w:r>
            <w:rPr>
              <w:rFonts w:hint="eastAsia" w:ascii="宋体" w:hAnsi="宋体" w:eastAsia="宋体" w:cs="宋体"/>
              <w:szCs w:val="30"/>
              <w:lang w:val="en-US" w:eastAsia="zh-CN"/>
            </w:rPr>
            <w:t>运营</w:t>
          </w:r>
          <w:r>
            <w:rPr>
              <w:rFonts w:hint="eastAsia" w:ascii="宋体" w:hAnsi="宋体" w:eastAsia="宋体" w:cs="宋体"/>
              <w:szCs w:val="30"/>
            </w:rPr>
            <w:t>可行性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_Toc372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lang w:val="zh-CN"/>
            </w:rPr>
            <w:fldChar w:fldCharType="end"/>
          </w:r>
        </w:p>
      </w:sdtContent>
    </w:sdt>
    <w:p>
      <w:pPr>
        <w:pStyle w:val="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  <w:sectPr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spacing w:before="312" w:beforeLines="100" w:after="0" w:line="240" w:lineRule="auto"/>
        <w:rPr>
          <w:rFonts w:hint="eastAsia" w:ascii="宋体" w:hAnsi="宋体" w:eastAsia="宋体" w:cs="宋体"/>
          <w:sz w:val="32"/>
          <w:szCs w:val="15"/>
        </w:rPr>
      </w:pPr>
      <w:bookmarkStart w:id="0" w:name="_Toc20064"/>
      <w:r>
        <w:rPr>
          <w:rFonts w:hint="eastAsia" w:ascii="宋体" w:hAnsi="宋体" w:eastAsia="宋体" w:cs="宋体"/>
          <w:sz w:val="32"/>
          <w:szCs w:val="15"/>
          <w:lang w:val="en-US" w:eastAsia="zh-CN"/>
        </w:rPr>
        <w:t>.</w:t>
      </w:r>
      <w:r>
        <w:rPr>
          <w:rFonts w:hint="eastAsia" w:ascii="宋体" w:hAnsi="宋体" w:eastAsia="宋体" w:cs="宋体"/>
          <w:sz w:val="32"/>
          <w:szCs w:val="15"/>
        </w:rPr>
        <w:t xml:space="preserve"> </w:t>
      </w:r>
      <w:bookmarkStart w:id="1" w:name="_Toc509407027"/>
      <w:bookmarkStart w:id="2" w:name="_Toc5411"/>
      <w:r>
        <w:rPr>
          <w:rFonts w:hint="eastAsia" w:ascii="宋体" w:hAnsi="宋体" w:eastAsia="宋体" w:cs="宋体"/>
          <w:sz w:val="32"/>
          <w:szCs w:val="15"/>
        </w:rPr>
        <w:t>成本模型</w:t>
      </w:r>
      <w:bookmarkEnd w:id="0"/>
      <w:bookmarkEnd w:id="1"/>
      <w:bookmarkEnd w:id="2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我们采用Albrecht的功能点(Function Point, FP)，估算法估算项目总功能点，并使用COCOMO模型计算项目总工作量，进而估算出项目开发费用和其他相关费用。我们提出成本估算分为三个阶段：成本构成分析、相关模型分析、项目总报价。</w:t>
      </w:r>
    </w:p>
    <w:p>
      <w:pPr>
        <w:pStyle w:val="3"/>
        <w:numPr>
          <w:ilvl w:val="1"/>
          <w:numId w:val="2"/>
        </w:numPr>
        <w:spacing w:before="0" w:after="0"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bookmarkStart w:id="3" w:name="_Toc509407028"/>
      <w:bookmarkStart w:id="4" w:name="_Toc21472"/>
      <w:bookmarkStart w:id="5" w:name="_Toc23154"/>
      <w:r>
        <w:rPr>
          <w:rFonts w:hint="eastAsia" w:ascii="宋体" w:hAnsi="宋体" w:eastAsia="宋体" w:cs="宋体"/>
          <w:sz w:val="28"/>
          <w:szCs w:val="28"/>
        </w:rPr>
        <w:t>成本构成分析</w:t>
      </w:r>
      <w:bookmarkEnd w:id="3"/>
      <w:bookmarkEnd w:id="4"/>
      <w:bookmarkEnd w:id="5"/>
    </w:p>
    <w:p>
      <w:pPr>
        <w:spacing w:line="360" w:lineRule="auto"/>
        <w:ind w:firstLine="42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项目总估费用(C)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=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开发费用(U)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+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系统集成费用(Z)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+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维护费用(W)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+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系统解决方案费用(F)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开发费用(U)：</w:t>
      </w:r>
      <w:r>
        <w:rPr>
          <w:rFonts w:hint="eastAsia" w:ascii="宋体" w:hAnsi="宋体" w:eastAsia="宋体" w:cs="宋体"/>
          <w:sz w:val="24"/>
          <w:szCs w:val="24"/>
        </w:rPr>
        <w:t>项目开发费用涉及因素包括开发价格与工作量、商务成本、国家税收和企业利润等项。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系统集成费用(Z)：</w:t>
      </w:r>
      <w:r>
        <w:rPr>
          <w:rFonts w:hint="eastAsia" w:ascii="宋体" w:hAnsi="宋体" w:eastAsia="宋体" w:cs="宋体"/>
          <w:sz w:val="24"/>
          <w:szCs w:val="24"/>
        </w:rPr>
        <w:t>将整个系统所涉及到的设备、网络</w:t>
      </w:r>
      <w:r>
        <w:rPr>
          <w:rFonts w:hint="eastAsia" w:ascii="宋体" w:hAnsi="宋体" w:eastAsia="宋体" w:cs="宋体"/>
          <w:sz w:val="24"/>
          <w:szCs w:val="24"/>
        </w:rPr>
        <w:t>整合</w:t>
      </w:r>
      <w:r>
        <w:rPr>
          <w:rFonts w:hint="eastAsia" w:ascii="宋体" w:hAnsi="宋体" w:eastAsia="宋体" w:cs="宋体"/>
          <w:sz w:val="24"/>
          <w:szCs w:val="24"/>
        </w:rPr>
        <w:t>起来，并能正常地运行，其运行的结果能达到用户建立该系统的目标。这就是系统集成的含义。因此，可以理解为单纯的设备采购和供应并不涉及系统集成，以及单纯的应用软件开发也并不涉及系统集成。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系统集成费应与整个系统的规模、整个系统的复杂程度等项有关。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维护费用(W)：</w:t>
      </w:r>
      <w:r>
        <w:rPr>
          <w:rFonts w:hint="eastAsia" w:ascii="宋体" w:hAnsi="宋体" w:eastAsia="宋体" w:cs="宋体"/>
          <w:sz w:val="24"/>
          <w:szCs w:val="24"/>
        </w:rPr>
        <w:t>在完成工程项目的系统集成开发，并交付</w:t>
      </w:r>
      <w:r>
        <w:rPr>
          <w:rFonts w:hint="eastAsia" w:ascii="宋体" w:hAnsi="宋体" w:eastAsia="宋体" w:cs="宋体"/>
          <w:sz w:val="24"/>
          <w:szCs w:val="24"/>
        </w:rPr>
        <w:t>企业</w:t>
      </w:r>
      <w:r>
        <w:rPr>
          <w:rFonts w:hint="eastAsia" w:ascii="宋体" w:hAnsi="宋体" w:eastAsia="宋体" w:cs="宋体"/>
          <w:sz w:val="24"/>
          <w:szCs w:val="24"/>
        </w:rPr>
        <w:t>正式运行的一年内，对</w:t>
      </w:r>
      <w:r>
        <w:rPr>
          <w:rFonts w:hint="eastAsia" w:ascii="宋体" w:hAnsi="宋体" w:eastAsia="宋体" w:cs="宋体"/>
          <w:sz w:val="24"/>
          <w:szCs w:val="24"/>
        </w:rPr>
        <w:t>系统</w:t>
      </w:r>
      <w:r>
        <w:rPr>
          <w:rFonts w:hint="eastAsia" w:ascii="宋体" w:hAnsi="宋体" w:eastAsia="宋体" w:cs="宋体"/>
          <w:sz w:val="24"/>
          <w:szCs w:val="24"/>
        </w:rPr>
        <w:t>实行免费维护服务一年。根据不同的用户要求，可分四种级别进行</w:t>
      </w:r>
      <w:r>
        <w:rPr>
          <w:rFonts w:hint="eastAsia" w:ascii="宋体" w:hAnsi="宋体" w:eastAsia="宋体" w:cs="宋体"/>
          <w:sz w:val="24"/>
          <w:szCs w:val="24"/>
        </w:rPr>
        <w:t>系统</w:t>
      </w:r>
      <w:r>
        <w:rPr>
          <w:rFonts w:hint="eastAsia" w:ascii="宋体" w:hAnsi="宋体" w:eastAsia="宋体" w:cs="宋体"/>
          <w:sz w:val="24"/>
          <w:szCs w:val="24"/>
        </w:rPr>
        <w:t>维护。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系统解决方案费用(F)：</w:t>
      </w:r>
      <w:r>
        <w:rPr>
          <w:rFonts w:hint="eastAsia" w:ascii="宋体" w:hAnsi="宋体" w:eastAsia="宋体" w:cs="宋体"/>
          <w:sz w:val="24"/>
          <w:szCs w:val="24"/>
        </w:rPr>
        <w:t>根据</w:t>
      </w:r>
      <w:r>
        <w:rPr>
          <w:rFonts w:hint="eastAsia" w:ascii="宋体" w:hAnsi="宋体" w:eastAsia="宋体" w:cs="宋体"/>
          <w:sz w:val="24"/>
          <w:szCs w:val="24"/>
        </w:rPr>
        <w:t>企业</w:t>
      </w:r>
      <w:r>
        <w:rPr>
          <w:rFonts w:hint="eastAsia" w:ascii="宋体" w:hAnsi="宋体" w:eastAsia="宋体" w:cs="宋体"/>
          <w:sz w:val="24"/>
          <w:szCs w:val="24"/>
        </w:rPr>
        <w:t>所提出的初步需求，</w:t>
      </w:r>
      <w:r>
        <w:rPr>
          <w:rFonts w:hint="eastAsia" w:ascii="宋体" w:hAnsi="宋体" w:eastAsia="宋体" w:cs="宋体"/>
          <w:sz w:val="24"/>
          <w:szCs w:val="24"/>
        </w:rPr>
        <w:t>团队</w:t>
      </w:r>
      <w:r>
        <w:rPr>
          <w:rFonts w:hint="eastAsia" w:ascii="宋体" w:hAnsi="宋体" w:eastAsia="宋体" w:cs="宋体"/>
          <w:sz w:val="24"/>
          <w:szCs w:val="24"/>
        </w:rPr>
        <w:t>根据以往的经验为之提供整个系统建设的方案，包括需购买的计算机硬件、软件、网络设备的大体设想、费用估算、进度初步安排、信息化所涉及到的规章制度的一些规划，有时还会涉及信息中心的建设等等。目前国内市场对于系统解决方案是一种智力劳动成果的认识不足，该项收费处于过渡阶段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24"/>
          <w:szCs w:val="24"/>
        </w:rPr>
        <w:t>系统解决方案费用与整个系统的规模、复杂程度等项有关。</w:t>
      </w:r>
    </w:p>
    <w:p>
      <w:pPr>
        <w:pStyle w:val="4"/>
        <w:numPr>
          <w:ilvl w:val="2"/>
          <w:numId w:val="2"/>
        </w:numPr>
        <w:spacing w:before="0" w:after="0"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bookmarkStart w:id="6" w:name="_Toc2067"/>
      <w:bookmarkStart w:id="7" w:name="_Toc509407029"/>
      <w:bookmarkStart w:id="8" w:name="_Toc24067"/>
      <w:r>
        <w:rPr>
          <w:rFonts w:hint="eastAsia" w:ascii="宋体" w:hAnsi="宋体" w:eastAsia="宋体" w:cs="宋体"/>
          <w:sz w:val="28"/>
          <w:szCs w:val="28"/>
        </w:rPr>
        <w:t>软硬件购置</w:t>
      </w:r>
      <w:bookmarkEnd w:id="6"/>
      <w:bookmarkEnd w:id="7"/>
      <w:bookmarkEnd w:id="8"/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Windows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PC</w:t>
      </w:r>
    </w:p>
    <w:p>
      <w:pPr>
        <w:pStyle w:val="4"/>
        <w:numPr>
          <w:ilvl w:val="2"/>
          <w:numId w:val="2"/>
        </w:numPr>
        <w:spacing w:before="0" w:after="0"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bookmarkStart w:id="9" w:name="_Toc16597"/>
      <w:bookmarkStart w:id="10" w:name="_Toc509407030"/>
      <w:bookmarkStart w:id="11" w:name="_Toc21378"/>
      <w:r>
        <w:rPr>
          <w:rFonts w:hint="eastAsia" w:ascii="宋体" w:hAnsi="宋体" w:eastAsia="宋体" w:cs="宋体"/>
          <w:sz w:val="28"/>
          <w:szCs w:val="28"/>
        </w:rPr>
        <w:t>软件开发环境</w:t>
      </w:r>
      <w:bookmarkEnd w:id="9"/>
      <w:bookmarkEnd w:id="10"/>
      <w:bookmarkEnd w:id="11"/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使用技术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IOC容器：Spring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Web框架：SpringMVC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ORM框架：Mybatis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数据源：C3P0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前端框架：Bootstrap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运行环境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jdk8+tomcat8+mysql+IntelliJ IDEA+maven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项目技术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Spring+spring MVC+mybatis+bootstrap+jquery+Apache Shiro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jar包文件</w:t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Maven搭建</w:t>
      </w:r>
    </w:p>
    <w:p>
      <w:pPr>
        <w:pStyle w:val="4"/>
        <w:numPr>
          <w:ilvl w:val="2"/>
          <w:numId w:val="2"/>
        </w:numPr>
        <w:spacing w:before="0" w:after="0"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bookmarkStart w:id="12" w:name="_Toc16989"/>
      <w:bookmarkStart w:id="13" w:name="_Toc27696"/>
      <w:bookmarkStart w:id="14" w:name="_Toc509407031"/>
      <w:r>
        <w:rPr>
          <w:rFonts w:hint="eastAsia" w:ascii="宋体" w:hAnsi="宋体" w:eastAsia="宋体" w:cs="宋体"/>
          <w:sz w:val="28"/>
          <w:szCs w:val="28"/>
        </w:rPr>
        <w:t>开发工作量</w:t>
      </w:r>
      <w:bookmarkEnd w:id="12"/>
      <w:bookmarkEnd w:id="13"/>
      <w:bookmarkEnd w:id="14"/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总工作量：搭建开发环境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运行、</w:t>
      </w:r>
      <w:r>
        <w:rPr>
          <w:rFonts w:hint="eastAsia" w:ascii="宋体" w:hAnsi="宋体" w:eastAsia="宋体" w:cs="宋体"/>
          <w:sz w:val="24"/>
          <w:szCs w:val="24"/>
        </w:rPr>
        <w:t>维护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1"/>
          <w:numId w:val="2"/>
        </w:numPr>
        <w:spacing w:before="0" w:after="0" w:line="360" w:lineRule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bookmarkStart w:id="15" w:name="_Toc16398"/>
      <w:bookmarkStart w:id="16" w:name="_Toc509407033"/>
      <w:bookmarkStart w:id="17" w:name="_Toc10279"/>
      <w:r>
        <w:rPr>
          <w:rFonts w:hint="eastAsia" w:ascii="宋体" w:hAnsi="宋体" w:eastAsia="宋体" w:cs="宋体"/>
          <w:sz w:val="28"/>
          <w:szCs w:val="28"/>
        </w:rPr>
        <w:t>项目总成本估算</w:t>
      </w:r>
      <w:bookmarkEnd w:id="15"/>
      <w:bookmarkEnd w:id="16"/>
      <w:bookmarkEnd w:id="17"/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（1）开发工作量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表1开发工作量表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4"/>
        <w:gridCol w:w="367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系数</w:t>
            </w:r>
          </w:p>
        </w:tc>
        <w:tc>
          <w:tcPr>
            <w:tcW w:w="3677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工作量经验值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</w:t>
            </w:r>
          </w:p>
        </w:tc>
        <w:tc>
          <w:tcPr>
            <w:tcW w:w="3677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按照国家标准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“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GB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T 8566-2001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软件生存周期过程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”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按一个开发工作人员在一个月内（日历中的月，即包括国家规定的节假日）能完成的工作量为单位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CN"/>
              </w:rPr>
              <w:t>15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风险系数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σ</w:t>
            </w:r>
          </w:p>
        </w:tc>
        <w:tc>
          <w:tcPr>
            <w:tcW w:w="3677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软件风险修订，风险系数控制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1.3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2004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复用系数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τ</w:t>
            </w:r>
          </w:p>
        </w:tc>
        <w:tc>
          <w:tcPr>
            <w:tcW w:w="3677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构建重用系数，复用程度低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4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软件开发工作量</w:t>
            </w:r>
          </w:p>
        </w:tc>
        <w:tc>
          <w:tcPr>
            <w:tcW w:w="6518" w:type="dxa"/>
            <w:gridSpan w:val="2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*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σ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*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(1-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*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*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0.75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CN"/>
              </w:rPr>
              <w:t>14.625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月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开发费用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/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人·月</w:t>
      </w:r>
    </w:p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表 2 开发费用/人·月表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375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系数</w:t>
            </w:r>
          </w:p>
        </w:tc>
        <w:tc>
          <w:tcPr>
            <w:tcW w:w="3752" w:type="dxa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（人头费）</w:t>
            </w:r>
          </w:p>
        </w:tc>
        <w:tc>
          <w:tcPr>
            <w:tcW w:w="3752" w:type="dxa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员工的工资、奖金和国家规定的各项按人计算的费用，其总量在软件企业中的商务成本占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70%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80%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。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*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（办公费）</w:t>
            </w:r>
          </w:p>
        </w:tc>
        <w:tc>
          <w:tcPr>
            <w:tcW w:w="3752" w:type="dxa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企业办公房屋租赁和物业管理费、通信费、办公消耗品、水电空调费、设备拆旧、差旅费；企业对员工的在职培训所支付的费用，其总量在软件企业中的商务成本占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20%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～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30%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（国家税收和企业利润）</w:t>
            </w:r>
          </w:p>
        </w:tc>
        <w:tc>
          <w:tcPr>
            <w:tcW w:w="3752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纳国家税收的义务并与企业利润一起考虑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（管理系数）</w:t>
            </w:r>
          </w:p>
        </w:tc>
        <w:tc>
          <w:tcPr>
            <w:tcW w:w="3752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管理人员费用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≤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，取中间值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（优质系数）</w:t>
            </w:r>
          </w:p>
        </w:tc>
        <w:tc>
          <w:tcPr>
            <w:tcW w:w="3752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软件企业与诚信和品牌等诸多因素。通过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ISO 9000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质量体系认证和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CMMI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的认证来确定，分别取值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1.05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。</w:t>
            </w:r>
          </w:p>
        </w:tc>
        <w:tc>
          <w:tcPr>
            <w:tcW w:w="2841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开发费用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人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月</w:t>
            </w:r>
          </w:p>
        </w:tc>
        <w:tc>
          <w:tcPr>
            <w:tcW w:w="6593" w:type="dxa"/>
            <w:gridSpan w:val="2"/>
            <w:vAlign w:val="center"/>
          </w:tcPr>
          <w:p>
            <w:pPr>
              <w:pStyle w:val="19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Q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)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*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*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=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B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1/3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+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1/3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)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*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*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1.1</w:t>
            </w:r>
          </w:p>
        </w:tc>
      </w:tr>
    </w:tbl>
    <w:p>
      <w:pPr>
        <w:ind w:firstLine="42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根据当地经济水平和</w:t>
      </w:r>
      <w:r>
        <w:rPr>
          <w:rFonts w:hint="eastAsia" w:ascii="宋体" w:hAnsi="宋体" w:eastAsia="宋体" w:cs="宋体"/>
          <w:sz w:val="24"/>
          <w:szCs w:val="24"/>
        </w:rPr>
        <w:t>Windows</w:t>
      </w:r>
      <w:r>
        <w:rPr>
          <w:rFonts w:hint="eastAsia" w:ascii="宋体" w:hAnsi="宋体" w:eastAsia="宋体" w:cs="宋体"/>
          <w:sz w:val="24"/>
          <w:szCs w:val="24"/>
        </w:rPr>
        <w:t>工程师的收入，可取每人月平均的基本开支B为6000元，软件开发价格U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开发工作量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开发费用/人·月</w:t>
      </w:r>
    </w:p>
    <w:p>
      <w:pPr>
        <w:spacing w:line="360" w:lineRule="auto"/>
        <w:ind w:left="168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= [A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σ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(1-τ)]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[B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</w:rPr>
        <w:t>1.3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1/3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1/3</w:t>
      </w:r>
      <w:r>
        <w:rPr>
          <w:rFonts w:hint="eastAsia" w:ascii="宋体" w:hAnsi="宋体" w:eastAsia="宋体" w:cs="宋体"/>
          <w:sz w:val="24"/>
          <w:szCs w:val="24"/>
        </w:rPr>
        <w:t xml:space="preserve">)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1.1]</w:t>
      </w:r>
    </w:p>
    <w:p>
      <w:pPr>
        <w:spacing w:line="360" w:lineRule="auto"/>
        <w:ind w:left="168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= 14.625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[6000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(1.3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1/3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1/3)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1.1]</w:t>
      </w:r>
    </w:p>
    <w:p>
      <w:pPr>
        <w:spacing w:line="360" w:lineRule="auto"/>
        <w:ind w:left="168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= 208815.75元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系统维护费用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5%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208815.75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5%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10440.8元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系统集成费用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Z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208815.75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8%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1.1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18375.8元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解决方案费用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</w:t>
      </w:r>
      <w:r>
        <w:rPr>
          <w:rFonts w:hint="eastAsia" w:ascii="宋体" w:hAnsi="宋体" w:eastAsia="宋体" w:cs="宋体"/>
          <w:sz w:val="24"/>
          <w:szCs w:val="24"/>
        </w:rPr>
        <w:t xml:space="preserve"> = U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β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208815.75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1.5%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1.1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3445.5元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项目总估成本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项目总估成本 C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208815.75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10440.8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18375.8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3445.5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241078元</w:t>
      </w:r>
      <w:bookmarkStart w:id="39" w:name="_GoBack"/>
      <w:bookmarkEnd w:id="39"/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项目总报价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项目总报价</w:t>
      </w: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项目总估算成本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风险利润</w:t>
      </w:r>
    </w:p>
    <w:p>
      <w:pPr>
        <w:spacing w:line="360" w:lineRule="auto"/>
        <w:ind w:left="126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= </w:t>
      </w:r>
      <w:r>
        <w:rPr>
          <w:rFonts w:hint="eastAsia" w:ascii="宋体" w:hAnsi="宋体" w:eastAsia="宋体" w:cs="宋体"/>
          <w:sz w:val="24"/>
          <w:szCs w:val="24"/>
        </w:rPr>
        <w:t>项目总估算成本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+（项目利润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风险基金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税）</w:t>
      </w:r>
    </w:p>
    <w:p>
      <w:pPr>
        <w:spacing w:line="360" w:lineRule="auto"/>
        <w:ind w:left="126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=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(a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c)%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*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项目总估算成本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+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项目总估算成本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其中，</w:t>
      </w: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为项目利润(35%)，</w:t>
      </w:r>
      <w:r>
        <w:rPr>
          <w:rFonts w:hint="eastAsia"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风险基金（20%）</w:t>
      </w:r>
      <w:r>
        <w:rPr>
          <w:rFonts w:hint="eastAsia" w:ascii="宋体" w:hAnsi="宋体" w:eastAsia="宋体" w:cs="宋体"/>
          <w:sz w:val="24"/>
          <w:szCs w:val="24"/>
        </w:rPr>
        <w:t>，c</w:t>
      </w:r>
      <w:r>
        <w:rPr>
          <w:rFonts w:hint="eastAsia" w:ascii="宋体" w:hAnsi="宋体" w:eastAsia="宋体" w:cs="宋体"/>
          <w:sz w:val="24"/>
          <w:szCs w:val="24"/>
        </w:rPr>
        <w:t>税系数（开发阶段无税）。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所以，我们的项目总报价为：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24"/>
          <w:szCs w:val="24"/>
        </w:rPr>
        <w:t>项目总报价</w:t>
      </w:r>
      <w:r>
        <w:rPr>
          <w:rFonts w:hint="eastAsia" w:ascii="宋体" w:hAnsi="宋体" w:eastAsia="宋体" w:cs="宋体"/>
          <w:sz w:val="24"/>
          <w:szCs w:val="24"/>
        </w:rPr>
        <w:t>= 241078 * (35% + 20% + 0) = 132592.8元</w:t>
      </w:r>
    </w:p>
    <w:p>
      <w:pPr>
        <w:pStyle w:val="2"/>
        <w:numPr>
          <w:ilvl w:val="0"/>
          <w:numId w:val="2"/>
        </w:numPr>
        <w:spacing w:before="312" w:beforeLines="100" w:after="0" w:line="240" w:lineRule="auto"/>
        <w:rPr>
          <w:rFonts w:hint="eastAsia" w:ascii="宋体" w:hAnsi="宋体" w:eastAsia="宋体" w:cs="宋体"/>
          <w:sz w:val="32"/>
          <w:szCs w:val="15"/>
        </w:rPr>
      </w:pPr>
      <w:bookmarkStart w:id="18" w:name="_Toc15710"/>
      <w:bookmarkStart w:id="19" w:name="_Toc15443"/>
      <w:bookmarkStart w:id="20" w:name="_Toc31890"/>
      <w:bookmarkStart w:id="21" w:name="_Toc8964"/>
      <w:bookmarkStart w:id="22" w:name="_Toc9755"/>
      <w:bookmarkStart w:id="23" w:name="_Toc12607"/>
      <w:r>
        <w:rPr>
          <w:rFonts w:hint="eastAsia" w:ascii="宋体" w:hAnsi="宋体" w:eastAsia="宋体" w:cs="宋体"/>
          <w:sz w:val="32"/>
          <w:szCs w:val="15"/>
          <w:lang w:val="en-US" w:eastAsia="zh-CN"/>
        </w:rPr>
        <w:t>.</w:t>
      </w:r>
      <w:r>
        <w:rPr>
          <w:rFonts w:hint="eastAsia" w:ascii="宋体" w:hAnsi="宋体" w:eastAsia="宋体" w:cs="宋体"/>
          <w:sz w:val="32"/>
          <w:szCs w:val="15"/>
        </w:rPr>
        <w:t xml:space="preserve"> </w:t>
      </w:r>
      <w:bookmarkStart w:id="24" w:name="_Toc509407034"/>
      <w:bookmarkStart w:id="25" w:name="_Toc24261"/>
      <w:r>
        <w:rPr>
          <w:rFonts w:hint="eastAsia" w:ascii="宋体" w:hAnsi="宋体" w:eastAsia="宋体" w:cs="宋体"/>
          <w:sz w:val="32"/>
          <w:szCs w:val="15"/>
        </w:rPr>
        <w:t>可行性分析</w:t>
      </w:r>
      <w:bookmarkEnd w:id="18"/>
      <w:bookmarkEnd w:id="24"/>
      <w:bookmarkEnd w:id="25"/>
    </w:p>
    <w:bookmarkEnd w:id="19"/>
    <w:bookmarkEnd w:id="20"/>
    <w:bookmarkEnd w:id="21"/>
    <w:bookmarkEnd w:id="22"/>
    <w:bookmarkEnd w:id="23"/>
    <w:p>
      <w:pPr>
        <w:pStyle w:val="3"/>
        <w:numPr>
          <w:ilvl w:val="1"/>
          <w:numId w:val="2"/>
        </w:numPr>
        <w:spacing w:before="0" w:after="0"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bookmarkStart w:id="26" w:name="_Toc509407036"/>
      <w:bookmarkStart w:id="27" w:name="_Toc6138"/>
      <w:bookmarkStart w:id="28" w:name="_Toc2274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管理</w:t>
      </w:r>
      <w:r>
        <w:rPr>
          <w:rFonts w:hint="eastAsia" w:ascii="宋体" w:hAnsi="宋体" w:eastAsia="宋体" w:cs="宋体"/>
          <w:sz w:val="28"/>
          <w:szCs w:val="28"/>
        </w:rPr>
        <w:t>可行性</w:t>
      </w:r>
      <w:bookmarkEnd w:id="26"/>
      <w:bookmarkEnd w:id="27"/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化的教务管理在如今的信息时代是大势所趋，而且随着现代管理理念、方法和途径的发展，教务信息化管理手段日渐成熟，也必定会突飞猛进，所以从长远利益出发，主管领导对该项目的开发与实施会大力支持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。</w:t>
      </w:r>
    </w:p>
    <w:p>
      <w:pPr>
        <w:pStyle w:val="3"/>
        <w:numPr>
          <w:ilvl w:val="1"/>
          <w:numId w:val="2"/>
        </w:numPr>
        <w:spacing w:before="0" w:after="0" w:line="360" w:lineRule="auto"/>
        <w:rPr>
          <w:rFonts w:hint="eastAsia" w:ascii="宋体" w:hAnsi="宋体" w:eastAsia="宋体" w:cs="宋体"/>
          <w:sz w:val="28"/>
          <w:szCs w:val="1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bookmarkStart w:id="29" w:name="_Toc4542"/>
      <w:bookmarkStart w:id="30" w:name="_Toc18605"/>
      <w:bookmarkStart w:id="31" w:name="_Toc509407035"/>
      <w:r>
        <w:rPr>
          <w:rFonts w:hint="eastAsia" w:ascii="宋体" w:hAnsi="宋体" w:eastAsia="宋体" w:cs="宋体"/>
          <w:sz w:val="28"/>
          <w:szCs w:val="28"/>
        </w:rPr>
        <w:t>经济可行性</w:t>
      </w:r>
      <w:bookmarkEnd w:id="29"/>
      <w:bookmarkEnd w:id="30"/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采用教务管理信息系统可取代原系统的单据手工传递工作，减少人工开支，节省资金，并且可大大提高信息量的取得，缩短信息处理周期，规划教学资源，提高学生信息，及时反馈教学信息的利用率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numPr>
          <w:ilvl w:val="1"/>
          <w:numId w:val="2"/>
        </w:numPr>
        <w:spacing w:before="0" w:after="0"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bookmarkStart w:id="32" w:name="_Toc12035"/>
      <w:bookmarkStart w:id="33" w:name="_Toc9587"/>
      <w:bookmarkStart w:id="34" w:name="_Toc50940703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技术</w:t>
      </w:r>
      <w:r>
        <w:rPr>
          <w:rFonts w:hint="eastAsia" w:ascii="宋体" w:hAnsi="宋体" w:eastAsia="宋体" w:cs="宋体"/>
          <w:sz w:val="28"/>
          <w:szCs w:val="28"/>
        </w:rPr>
        <w:t>可行性</w:t>
      </w:r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本系统采用Windows XP 作为操作平台，数据库选用MySQL 5.0，可提供数据库之间的数据复制功能，可代替现有系统单据数据的手工传递工作，降低出错率，提高数据的可用性。</w:t>
      </w:r>
      <w:bookmarkStart w:id="35" w:name="_Toc9612"/>
    </w:p>
    <w:bookmarkEnd w:id="35"/>
    <w:p>
      <w:pPr>
        <w:pStyle w:val="3"/>
        <w:numPr>
          <w:ilvl w:val="1"/>
          <w:numId w:val="2"/>
        </w:numPr>
        <w:spacing w:before="0" w:after="0"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bookmarkStart w:id="36" w:name="_Toc509407038"/>
      <w:bookmarkStart w:id="37" w:name="_Toc372"/>
      <w:bookmarkStart w:id="38" w:name="_Toc2550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运营</w:t>
      </w:r>
      <w:r>
        <w:rPr>
          <w:rFonts w:hint="eastAsia" w:ascii="宋体" w:hAnsi="宋体" w:eastAsia="宋体" w:cs="宋体"/>
          <w:sz w:val="28"/>
          <w:szCs w:val="28"/>
        </w:rPr>
        <w:t>可行性</w:t>
      </w:r>
      <w:bookmarkEnd w:id="36"/>
      <w:bookmarkEnd w:id="37"/>
      <w:bookmarkEnd w:id="38"/>
    </w:p>
    <w:p>
      <w:pPr>
        <w:numPr>
          <w:ilvl w:val="0"/>
          <w:numId w:val="0"/>
        </w:numPr>
        <w:spacing w:line="500" w:lineRule="exact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本系统操作简单，易于理解，只需通过简单熟悉，上手较快，学校教务管理处的教职员以及相关教师均能进行操作，运营环境要求低。</w:t>
      </w:r>
    </w:p>
    <w:p>
      <w:pPr>
        <w:numPr>
          <w:ilvl w:val="0"/>
          <w:numId w:val="0"/>
        </w:numPr>
        <w:spacing w:line="500" w:lineRule="exact"/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面对与系统设计还应该以“标准型、安全性、兼容性、高效性、保密性、可维护性”为标准，在着眼于当前使用的基础上，为将来系统的扩展、升级留有余地。软件的开发应能在较长时间内满足学校的发展需要。</w:t>
      </w:r>
    </w:p>
    <w:p>
      <w:pPr>
        <w:numPr>
          <w:ilvl w:val="0"/>
          <w:numId w:val="0"/>
        </w:numPr>
        <w:spacing w:line="500" w:lineRule="exact"/>
        <w:ind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通过可行性分析研究，认为系统的开发方案切实可行，可进行开发。</w:t>
      </w:r>
    </w:p>
    <w:sectPr>
      <w:footerReference r:id="rId4" w:type="first"/>
      <w:footerReference r:id="rId3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0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0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5D98C"/>
    <w:multiLevelType w:val="singleLevel"/>
    <w:tmpl w:val="54C5D98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7506D25"/>
    <w:multiLevelType w:val="multilevel"/>
    <w:tmpl w:val="57506D25"/>
    <w:lvl w:ilvl="0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 w:ascii="宋体" w:hAnsi="宋体" w:eastAsia="宋体" w:cs="宋体"/>
        <w:b/>
        <w:sz w:val="32"/>
      </w:rPr>
    </w:lvl>
    <w:lvl w:ilvl="1" w:tentative="0">
      <w:start w:val="1"/>
      <w:numFmt w:val="decimal"/>
      <w:suff w:val="nothing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/>
        <w:sz w:val="28"/>
      </w:rPr>
    </w:lvl>
    <w:lvl w:ilvl="2" w:tentative="0">
      <w:start w:val="1"/>
      <w:numFmt w:val="decimal"/>
      <w:suff w:val="nothing"/>
      <w:lvlText w:val="%1.%2.%3"/>
      <w:lvlJc w:val="left"/>
      <w:pPr>
        <w:tabs>
          <w:tab w:val="left" w:pos="0"/>
        </w:tabs>
        <w:ind w:left="0" w:firstLine="402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suff w:val="nothing"/>
      <w:lvlText w:val="%1.%2.%3.%4"/>
      <w:lvlJc w:val="left"/>
      <w:pPr>
        <w:ind w:left="0" w:firstLine="402"/>
      </w:pPr>
      <w:rPr>
        <w:rFonts w:hint="default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2">
    <w:nsid w:val="636E4EF9"/>
    <w:multiLevelType w:val="multilevel"/>
    <w:tmpl w:val="636E4EF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13"/>
      <w:isLgl/>
      <w:lvlText w:val="%1.%2"/>
      <w:lvlJc w:val="left"/>
      <w:pPr>
        <w:ind w:left="644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A8"/>
    <w:rsid w:val="0003613B"/>
    <w:rsid w:val="000A6131"/>
    <w:rsid w:val="001050F4"/>
    <w:rsid w:val="00204AD0"/>
    <w:rsid w:val="002E11EA"/>
    <w:rsid w:val="002E290E"/>
    <w:rsid w:val="003030C0"/>
    <w:rsid w:val="00367FDC"/>
    <w:rsid w:val="003F49EC"/>
    <w:rsid w:val="00407B5A"/>
    <w:rsid w:val="00521049"/>
    <w:rsid w:val="005463EE"/>
    <w:rsid w:val="005B42F6"/>
    <w:rsid w:val="006B67A8"/>
    <w:rsid w:val="006E2194"/>
    <w:rsid w:val="00783655"/>
    <w:rsid w:val="00792E09"/>
    <w:rsid w:val="007A6EB1"/>
    <w:rsid w:val="007C2BE8"/>
    <w:rsid w:val="008906DE"/>
    <w:rsid w:val="008D5310"/>
    <w:rsid w:val="00B163F0"/>
    <w:rsid w:val="00BB3BF8"/>
    <w:rsid w:val="00C3104C"/>
    <w:rsid w:val="00C620D6"/>
    <w:rsid w:val="00C67037"/>
    <w:rsid w:val="00D35325"/>
    <w:rsid w:val="00DA573A"/>
    <w:rsid w:val="00EC5460"/>
    <w:rsid w:val="00ED5EB7"/>
    <w:rsid w:val="00EE2DFC"/>
    <w:rsid w:val="00EF71A4"/>
    <w:rsid w:val="062074A7"/>
    <w:rsid w:val="16476D7E"/>
    <w:rsid w:val="19AF7E5E"/>
    <w:rsid w:val="24477CB3"/>
    <w:rsid w:val="31FB0727"/>
    <w:rsid w:val="3EF97DE5"/>
    <w:rsid w:val="5AC1145C"/>
    <w:rsid w:val="687836A9"/>
    <w:rsid w:val="70186687"/>
    <w:rsid w:val="7945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2级标题"/>
    <w:basedOn w:val="1"/>
    <w:qFormat/>
    <w:uiPriority w:val="0"/>
    <w:pPr>
      <w:numPr>
        <w:ilvl w:val="1"/>
        <w:numId w:val="1"/>
      </w:numPr>
      <w:spacing w:line="276" w:lineRule="auto"/>
      <w:outlineLvl w:val="1"/>
    </w:pPr>
    <w:rPr>
      <w:rFonts w:eastAsia="仿宋" w:asciiTheme="minorHAnsi" w:hAnsiTheme="minorHAnsi" w:cstheme="minorBidi"/>
      <w:b/>
      <w:sz w:val="24"/>
      <w:szCs w:val="22"/>
    </w:rPr>
  </w:style>
  <w:style w:type="character" w:customStyle="1" w:styleId="14">
    <w:name w:val="页眉 字符"/>
    <w:basedOn w:val="10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6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7">
    <w:name w:val="标题 2 字符"/>
    <w:basedOn w:val="10"/>
    <w:link w:val="3"/>
    <w:qFormat/>
    <w:uiPriority w:val="9"/>
    <w:rPr>
      <w:rFonts w:ascii="Arial" w:hAnsi="Arial" w:eastAsia="黑体"/>
      <w:b/>
      <w:kern w:val="2"/>
      <w:sz w:val="32"/>
    </w:rPr>
  </w:style>
  <w:style w:type="character" w:customStyle="1" w:styleId="18">
    <w:name w:val="标题 3 字符"/>
    <w:basedOn w:val="10"/>
    <w:link w:val="4"/>
    <w:qFormat/>
    <w:uiPriority w:val="9"/>
    <w:rPr>
      <w:b/>
      <w:kern w:val="2"/>
      <w:sz w:val="32"/>
    </w:rPr>
  </w:style>
  <w:style w:type="paragraph" w:customStyle="1" w:styleId="19">
    <w:name w:val="正文 A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paragraph" w:styleId="21">
    <w:name w:val="No Spacing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字符"/>
    <w:basedOn w:val="10"/>
    <w:link w:val="21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paragraph" w:customStyle="1" w:styleId="23">
    <w:name w:val="TOC 标题1"/>
    <w:basedOn w:val="2"/>
    <w:next w:val="1"/>
    <w:unhideWhenUsed/>
    <w:qFormat/>
    <w:uiPriority w:val="39"/>
    <w:pPr>
      <w:pBdr>
        <w:bottom w:val="none" w:color="auto" w:sz="0" w:space="0"/>
      </w:pBdr>
      <w:spacing w:before="240" w:after="0" w:line="259" w:lineRule="auto"/>
      <w:outlineLvl w:val="9"/>
    </w:pPr>
    <w:rPr>
      <w:rFonts w:eastAsiaTheme="majorEastAsia"/>
      <w:color w:val="2F5597" w:themeColor="accent1" w:themeShade="BF"/>
      <w:sz w:val="32"/>
      <w:szCs w:val="3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A410A3-9119-4DA3-A571-D9EAD5D31C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540</Words>
  <Characters>3084</Characters>
  <Lines>25</Lines>
  <Paragraphs>7</Paragraphs>
  <TotalTime>3</TotalTime>
  <ScaleCrop>false</ScaleCrop>
  <LinksUpToDate>false</LinksUpToDate>
  <CharactersWithSpaces>3617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2018-03-20T06:23:00Z</dcterms:created>
  <dc:creator>周雪娇</dc:creator>
  <cp:lastModifiedBy>Love You Forever</cp:lastModifiedBy>
  <dcterms:modified xsi:type="dcterms:W3CDTF">2018-05-14T12:17:43Z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