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</w:t>
      </w:r>
    </w:p>
    <w:p w14:paraId="00000002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ФЕДЕРАЦИИ ФЕДЕРАЛЬНОЕ ГОСУДАРСТВЕННОЕ БЮДЖЕТНОЕ</w:t>
      </w:r>
    </w:p>
    <w:p w14:paraId="00000003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0000004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«ВОРОНЕЖСКИЙ ГОСУДАРСТВЕННЫЙ УНИВЕРСИТЕТ» </w:t>
      </w:r>
    </w:p>
    <w:p w14:paraId="00000005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14:paraId="00000006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4A2E43" w:rsidRDefault="00253B5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Курсовая работа</w:t>
      </w:r>
    </w:p>
    <w:p w14:paraId="00000009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Разработка онлайн кошелька</w:t>
      </w:r>
    </w:p>
    <w:p w14:paraId="0000000A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Banana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»</w:t>
      </w:r>
    </w:p>
    <w:p w14:paraId="0000000B" w14:textId="77777777" w:rsidR="004A2E43" w:rsidRDefault="00253B5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4A2E43" w:rsidRDefault="00253B5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4A2E43" w:rsidRDefault="00253B5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Тарасов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В.С.</w:t>
      </w:r>
      <w:proofErr w:type="gramEnd"/>
    </w:p>
    <w:p w14:paraId="00000011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2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Исполнители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Килигин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Е.А, Шаров В.С, Гладких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П.А.</w:t>
      </w:r>
      <w:proofErr w:type="gramEnd"/>
    </w:p>
    <w:p w14:paraId="00000013" w14:textId="6583E386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BC7FAC" w14:textId="77777777" w:rsidR="00DC313F" w:rsidRDefault="00DC313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14" w14:textId="77777777" w:rsidR="004A2E43" w:rsidRDefault="00253B5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Воронеж, 2020</w:t>
      </w:r>
    </w:p>
    <w:p w14:paraId="00000015" w14:textId="77777777" w:rsidR="004A2E43" w:rsidRDefault="00253B5D">
      <w:pPr>
        <w:spacing w:before="240" w:after="240"/>
      </w:pPr>
      <w:r>
        <w:t xml:space="preserve"> </w:t>
      </w:r>
    </w:p>
    <w:sdt>
      <w:sdtPr>
        <w:id w:val="-209887665"/>
        <w:docPartObj>
          <w:docPartGallery w:val="Table of Contents"/>
          <w:docPartUnique/>
        </w:docPartObj>
      </w:sdtPr>
      <w:sdtEndPr/>
      <w:sdtContent>
        <w:p w14:paraId="00000016" w14:textId="2777AA04" w:rsidR="004A2E43" w:rsidRDefault="00253B5D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</w:instrText>
          </w:r>
          <w:r>
            <w:instrText xml:space="preserve">\u \z </w:instrText>
          </w:r>
          <w:r>
            <w:fldChar w:fldCharType="separate"/>
          </w:r>
          <w:hyperlink w:anchor="_gdoqu2npc20g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_gdoqu2npc20g \h </w:instrText>
          </w:r>
          <w:r>
            <w:fldChar w:fldCharType="separate"/>
          </w:r>
          <w:r w:rsidR="00DC313F">
            <w:rPr>
              <w:noProof/>
            </w:rPr>
            <w:t>3</w:t>
          </w:r>
          <w:r>
            <w:fldChar w:fldCharType="end"/>
          </w:r>
        </w:p>
        <w:p w14:paraId="00000017" w14:textId="14282D9C" w:rsidR="004A2E43" w:rsidRDefault="00253B5D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cbrsdm1x89gr">
            <w:r>
              <w:rPr>
                <w:b/>
                <w:color w:val="000000"/>
              </w:rPr>
              <w:t>1. Постановка задачи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_cbrsdm1x89gr \h </w:instrText>
          </w:r>
          <w:r>
            <w:fldChar w:fldCharType="separate"/>
          </w:r>
          <w:r w:rsidR="00DC313F">
            <w:rPr>
              <w:noProof/>
            </w:rPr>
            <w:t>4</w:t>
          </w:r>
          <w:r>
            <w:fldChar w:fldCharType="end"/>
          </w:r>
        </w:p>
        <w:p w14:paraId="00000018" w14:textId="633A6D58" w:rsidR="004A2E43" w:rsidRDefault="00253B5D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24jfrbakjyti">
            <w:r>
              <w:rPr>
                <w:b/>
                <w:color w:val="000000"/>
              </w:rPr>
              <w:t xml:space="preserve">2. </w:t>
            </w:r>
            <w:r>
              <w:rPr>
                <w:b/>
                <w:color w:val="000000"/>
              </w:rPr>
              <w:t>Анализ Предметной области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_24jfrbakjyti \h </w:instrText>
          </w:r>
          <w:r>
            <w:fldChar w:fldCharType="separate"/>
          </w:r>
          <w:r w:rsidR="00DC313F">
            <w:rPr>
              <w:noProof/>
            </w:rPr>
            <w:t>5</w:t>
          </w:r>
          <w:r>
            <w:fldChar w:fldCharType="end"/>
          </w:r>
        </w:p>
        <w:p w14:paraId="00000019" w14:textId="31B9B511" w:rsidR="004A2E43" w:rsidRDefault="00253B5D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7u4qj63vjxoy">
            <w:r>
              <w:rPr>
                <w:color w:val="000000"/>
              </w:rPr>
              <w:t>2.1 Глоссарий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_7u4qj63vjxoy \h </w:instrText>
          </w:r>
          <w:r>
            <w:fldChar w:fldCharType="separate"/>
          </w:r>
          <w:r w:rsidR="00DC313F">
            <w:rPr>
              <w:noProof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1A" w14:textId="77777777" w:rsidR="004A2E43" w:rsidRDefault="004A2E43"/>
    <w:p w14:paraId="0000001B" w14:textId="77777777" w:rsidR="004A2E43" w:rsidRDefault="00253B5D">
      <w:pPr>
        <w:pStyle w:val="1"/>
      </w:pPr>
      <w:bookmarkStart w:id="1" w:name="_rqcbrsqsdayc" w:colFirst="0" w:colLast="0"/>
      <w:bookmarkEnd w:id="1"/>
      <w:r>
        <w:br w:type="page"/>
      </w:r>
    </w:p>
    <w:p w14:paraId="0000001C" w14:textId="77777777" w:rsidR="004A2E43" w:rsidRDefault="00253B5D">
      <w:pPr>
        <w:pStyle w:val="1"/>
      </w:pPr>
      <w:bookmarkStart w:id="2" w:name="_gdoqu2npc20g" w:colFirst="0" w:colLast="0"/>
      <w:bookmarkEnd w:id="2"/>
      <w:r>
        <w:lastRenderedPageBreak/>
        <w:t>Введение</w:t>
      </w:r>
    </w:p>
    <w:p w14:paraId="0000001D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сегодняшнем этапе развития человеческой цивилизации сложно представить себе отрасль, на которую бы не повлияли информационные технологии. Область работы с финансами не явл</w:t>
      </w:r>
      <w:r>
        <w:rPr>
          <w:rFonts w:ascii="Times New Roman" w:eastAsia="Times New Roman" w:hAnsi="Times New Roman" w:cs="Times New Roman"/>
          <w:sz w:val="28"/>
          <w:szCs w:val="28"/>
        </w:rPr>
        <w:t>яется исключением. С каждым годом электронные деньги все быстрее вытесняют привычные ранее монеты и купюры. Создание специальных приложений, упрощающих работу в этой области, сегодня особо востребовано. Как вариант – это может быть веб-приложение, позволяю</w:t>
      </w:r>
      <w:r>
        <w:rPr>
          <w:rFonts w:ascii="Times New Roman" w:eastAsia="Times New Roman" w:hAnsi="Times New Roman" w:cs="Times New Roman"/>
          <w:sz w:val="28"/>
          <w:szCs w:val="28"/>
        </w:rPr>
        <w:t>щее сделать удобным работу с онлайн-кошельком.</w:t>
      </w:r>
    </w:p>
    <w:p w14:paraId="0000001E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приложение должно иметь такой необходимый функционал, как:</w:t>
      </w:r>
    </w:p>
    <w:p w14:paraId="0000001F" w14:textId="77777777" w:rsidR="004A2E43" w:rsidRDefault="00253B5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зачисления на электронный кошелек определенной суммы денег</w:t>
      </w:r>
    </w:p>
    <w:p w14:paraId="00000020" w14:textId="77777777" w:rsidR="004A2E43" w:rsidRDefault="00253B5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перевода денег с одного кошелька на другой</w:t>
      </w:r>
    </w:p>
    <w:p w14:paraId="00000021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 нацелен на разработку именно такого приложения, позволяющего пользователю легко и быстро совершать операц</w:t>
      </w:r>
      <w:r>
        <w:rPr>
          <w:rFonts w:ascii="Times New Roman" w:eastAsia="Times New Roman" w:hAnsi="Times New Roman" w:cs="Times New Roman"/>
          <w:sz w:val="28"/>
          <w:szCs w:val="28"/>
        </w:rPr>
        <w:t>ии с электронными деньгами.</w:t>
      </w:r>
    </w:p>
    <w:p w14:paraId="00000022" w14:textId="77777777" w:rsidR="004A2E43" w:rsidRDefault="00253B5D">
      <w:pPr>
        <w:pStyle w:val="1"/>
        <w:rPr>
          <w:sz w:val="36"/>
          <w:szCs w:val="36"/>
        </w:rPr>
      </w:pPr>
      <w:bookmarkStart w:id="3" w:name="_s9h0v7hhwke2" w:colFirst="0" w:colLast="0"/>
      <w:bookmarkEnd w:id="3"/>
      <w:r>
        <w:br w:type="page"/>
      </w:r>
    </w:p>
    <w:p w14:paraId="00000023" w14:textId="77777777" w:rsidR="004A2E43" w:rsidRDefault="00253B5D">
      <w:pPr>
        <w:pStyle w:val="1"/>
        <w:rPr>
          <w:sz w:val="36"/>
          <w:szCs w:val="36"/>
        </w:rPr>
      </w:pPr>
      <w:bookmarkStart w:id="4" w:name="_cbrsdm1x89gr" w:colFirst="0" w:colLast="0"/>
      <w:bookmarkEnd w:id="4"/>
      <w:r>
        <w:rPr>
          <w:sz w:val="36"/>
          <w:szCs w:val="36"/>
        </w:rPr>
        <w:lastRenderedPageBreak/>
        <w:t>1. Постановка задачи</w:t>
      </w:r>
    </w:p>
    <w:p w14:paraId="00000024" w14:textId="77777777" w:rsidR="004A2E43" w:rsidRDefault="00253B5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Готовое приложение должно соответствовать следующим требованиям:</w:t>
      </w:r>
    </w:p>
    <w:p w14:paraId="00000025" w14:textId="77777777" w:rsidR="004A2E43" w:rsidRDefault="00253B5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Интуитивный не загроможденный интерфейс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26" w14:textId="77777777" w:rsidR="004A2E43" w:rsidRDefault="00253B5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выполнения следующих функций:</w:t>
      </w:r>
    </w:p>
    <w:p w14:paraId="00000027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денежных средств</w:t>
      </w:r>
    </w:p>
    <w:p w14:paraId="00000028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пополнения счета ко</w:t>
      </w:r>
      <w:r>
        <w:rPr>
          <w:rFonts w:ascii="Times New Roman" w:eastAsia="Times New Roman" w:hAnsi="Times New Roman" w:cs="Times New Roman"/>
          <w:sz w:val="28"/>
          <w:szCs w:val="28"/>
        </w:rPr>
        <w:t>шелька</w:t>
      </w:r>
    </w:p>
    <w:p w14:paraId="00000029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перевода средств на другой кошелек</w:t>
      </w:r>
    </w:p>
    <w:p w14:paraId="0000002A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просмотра истории переводов</w:t>
      </w:r>
    </w:p>
    <w:p w14:paraId="0000002B" w14:textId="77777777" w:rsidR="004A2E43" w:rsidRDefault="00253B5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приложения:</w:t>
      </w:r>
    </w:p>
    <w:p w14:paraId="0000002C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C#</w:t>
      </w:r>
    </w:p>
    <w:p w14:paraId="0000002D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ASP.Net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</w:p>
    <w:p w14:paraId="0000002E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MSSQL</w:t>
      </w:r>
    </w:p>
    <w:p w14:paraId="0000002F" w14:textId="77777777" w:rsidR="004A2E43" w:rsidRDefault="00253B5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-контейнера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Autofac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внедрения зависимостей</w:t>
      </w:r>
    </w:p>
    <w:p w14:paraId="00000030" w14:textId="77777777" w:rsidR="004A2E43" w:rsidRDefault="00253B5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двух языковых версий - русской и английской</w:t>
      </w:r>
    </w:p>
    <w:p w14:paraId="00000031" w14:textId="77777777" w:rsidR="004A2E43" w:rsidRDefault="00253B5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функционировать в рамках юридических законов РФ. </w:t>
      </w:r>
    </w:p>
    <w:p w14:paraId="00000032" w14:textId="77777777" w:rsidR="004A2E43" w:rsidRDefault="00253B5D">
      <w:pPr>
        <w:pStyle w:val="1"/>
      </w:pPr>
      <w:bookmarkStart w:id="5" w:name="_bdi1id1pzwzn" w:colFirst="0" w:colLast="0"/>
      <w:bookmarkEnd w:id="5"/>
      <w:r>
        <w:br w:type="page"/>
      </w:r>
    </w:p>
    <w:p w14:paraId="00000033" w14:textId="77777777" w:rsidR="004A2E43" w:rsidRDefault="00253B5D">
      <w:pPr>
        <w:pStyle w:val="1"/>
      </w:pPr>
      <w:bookmarkStart w:id="6" w:name="_24jfrbakjyti" w:colFirst="0" w:colLast="0"/>
      <w:bookmarkEnd w:id="6"/>
      <w:r>
        <w:lastRenderedPageBreak/>
        <w:t>2. Анализ Предметной области</w:t>
      </w:r>
    </w:p>
    <w:p w14:paraId="00000034" w14:textId="77777777" w:rsidR="004A2E43" w:rsidRDefault="00253B5D">
      <w:pPr>
        <w:pStyle w:val="2"/>
        <w:jc w:val="center"/>
      </w:pPr>
      <w:bookmarkStart w:id="7" w:name="_7u4qj63vjxoy" w:colFirst="0" w:colLast="0"/>
      <w:bookmarkEnd w:id="7"/>
      <w:r>
        <w:t>2.1 Глоссарий</w:t>
      </w:r>
    </w:p>
    <w:p w14:paraId="00000035" w14:textId="77777777" w:rsidR="004A2E43" w:rsidRDefault="00253B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Авторизованный 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зарегистрированный пользователь с подтвержденным электронн</w:t>
      </w:r>
      <w:r>
        <w:rPr>
          <w:rFonts w:ascii="Times New Roman" w:eastAsia="Times New Roman" w:hAnsi="Times New Roman" w:cs="Times New Roman"/>
          <w:sz w:val="28"/>
          <w:szCs w:val="28"/>
        </w:rPr>
        <w:t>ым адресом, который прошел аутентификацию и авторизацию.</w:t>
      </w:r>
    </w:p>
    <w:p w14:paraId="00000036" w14:textId="77777777" w:rsidR="004A2E43" w:rsidRDefault="00253B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проверка подлинности пользователя путем сравнения введённого им пароля (для указанного логина) с паролем, сохраненным в базе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77777777" w:rsidR="004A2E43" w:rsidRDefault="00253B5D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Авторизация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предоставление пользователю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00000038" w14:textId="77777777" w:rsidR="004A2E43" w:rsidRDefault="00253B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Заморозка кошелька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наложение запрета на совершение любых операций с кошельком.</w:t>
      </w:r>
    </w:p>
    <w:p w14:paraId="00000039" w14:textId="77777777" w:rsidR="004A2E43" w:rsidRDefault="00253B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Кошелек </w:t>
      </w:r>
      <w:r>
        <w:rPr>
          <w:rFonts w:ascii="Times New Roman" w:eastAsia="Times New Roman" w:hAnsi="Times New Roman" w:cs="Times New Roman"/>
          <w:sz w:val="28"/>
          <w:szCs w:val="28"/>
        </w:rPr>
        <w:t>- элек</w:t>
      </w:r>
      <w:r>
        <w:rPr>
          <w:rFonts w:ascii="Times New Roman" w:eastAsia="Times New Roman" w:hAnsi="Times New Roman" w:cs="Times New Roman"/>
          <w:sz w:val="28"/>
          <w:szCs w:val="28"/>
        </w:rPr>
        <w:t>тронный счет, созданный для зарегистрированного пользователя.</w:t>
      </w:r>
    </w:p>
    <w:p w14:paraId="0000003A" w14:textId="77777777" w:rsidR="004A2E43" w:rsidRDefault="00253B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Перевод электронных денежных средств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Перевод</w:t>
      </w:r>
      <w:r>
        <w:rPr>
          <w:rFonts w:ascii="Times New Roman" w:eastAsia="Times New Roman" w:hAnsi="Times New Roman" w:cs="Times New Roman"/>
          <w:sz w:val="28"/>
          <w:szCs w:val="28"/>
        </w:rPr>
        <w:t>) - уменьшение остатка электронных денежных средств плательщика и увеличения им остатка электронных денежных средств получателя средств на су</w:t>
      </w:r>
      <w:r>
        <w:rPr>
          <w:rFonts w:ascii="Times New Roman" w:eastAsia="Times New Roman" w:hAnsi="Times New Roman" w:cs="Times New Roman"/>
          <w:sz w:val="28"/>
          <w:szCs w:val="28"/>
        </w:rPr>
        <w:t>мму перевода электронных денежных средств.</w:t>
      </w:r>
    </w:p>
    <w:p w14:paraId="0000003B" w14:textId="77777777" w:rsidR="004A2E43" w:rsidRDefault="00253B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Электронное письмо-уведомление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электронное письмо, которое отправляется клиенту в качестве уведомления, предусмотренного настоящим федеральным законом "О национальной платежной системе".</w:t>
      </w:r>
    </w:p>
    <w:p w14:paraId="0000003C" w14:textId="77777777" w:rsidR="004A2E43" w:rsidRDefault="00253B5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Подвал </w:t>
      </w:r>
      <w:r>
        <w:rPr>
          <w:rFonts w:ascii="Times New Roman" w:eastAsia="Times New Roman" w:hAnsi="Times New Roman" w:cs="Times New Roman"/>
          <w:sz w:val="28"/>
          <w:szCs w:val="28"/>
        </w:rPr>
        <w:t>- нижняя часть ст</w:t>
      </w:r>
      <w:r>
        <w:rPr>
          <w:rFonts w:ascii="Times New Roman" w:eastAsia="Times New Roman" w:hAnsi="Times New Roman" w:cs="Times New Roman"/>
          <w:sz w:val="28"/>
          <w:szCs w:val="28"/>
        </w:rPr>
        <w:t>раницы.</w:t>
      </w:r>
    </w:p>
    <w:p w14:paraId="0000003D" w14:textId="77777777" w:rsidR="004A2E43" w:rsidRDefault="004A2E43"/>
    <w:p w14:paraId="0000003E" w14:textId="77777777" w:rsidR="004A2E43" w:rsidRDefault="004A2E43"/>
    <w:p w14:paraId="0000003F" w14:textId="77777777" w:rsidR="004A2E43" w:rsidRDefault="004A2E43">
      <w:pPr>
        <w:pStyle w:val="2"/>
      </w:pPr>
      <w:bookmarkStart w:id="8" w:name="_hfez04blm0jn" w:colFirst="0" w:colLast="0"/>
      <w:bookmarkEnd w:id="8"/>
    </w:p>
    <w:sectPr w:rsidR="004A2E43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ED739" w14:textId="77777777" w:rsidR="00253B5D" w:rsidRDefault="00253B5D">
      <w:pPr>
        <w:spacing w:line="240" w:lineRule="auto"/>
      </w:pPr>
      <w:r>
        <w:separator/>
      </w:r>
    </w:p>
  </w:endnote>
  <w:endnote w:type="continuationSeparator" w:id="0">
    <w:p w14:paraId="282D0046" w14:textId="77777777" w:rsidR="00253B5D" w:rsidRDefault="00253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1" w14:textId="77777777" w:rsidR="004A2E43" w:rsidRDefault="004A2E43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0" w14:textId="77777777" w:rsidR="004A2E43" w:rsidRDefault="004A2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39AAF" w14:textId="77777777" w:rsidR="00253B5D" w:rsidRDefault="00253B5D">
      <w:pPr>
        <w:spacing w:line="240" w:lineRule="auto"/>
      </w:pPr>
      <w:r>
        <w:separator/>
      </w:r>
    </w:p>
  </w:footnote>
  <w:footnote w:type="continuationSeparator" w:id="0">
    <w:p w14:paraId="01E5E372" w14:textId="77777777" w:rsidR="00253B5D" w:rsidRDefault="00253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4A2E43" w:rsidRDefault="004A2E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560A"/>
    <w:multiLevelType w:val="multilevel"/>
    <w:tmpl w:val="1B0873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43"/>
    <w:rsid w:val="00253B5D"/>
    <w:rsid w:val="004A2E43"/>
    <w:rsid w:val="00D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6307"/>
  <w15:docId w15:val="{57DBCF2A-F3D8-459A-8C65-BF6B59E3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C31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C3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Гладких</cp:lastModifiedBy>
  <cp:revision>2</cp:revision>
  <cp:lastPrinted>2020-03-15T14:55:00Z</cp:lastPrinted>
  <dcterms:created xsi:type="dcterms:W3CDTF">2020-03-15T14:55:00Z</dcterms:created>
  <dcterms:modified xsi:type="dcterms:W3CDTF">2020-03-15T14:55:00Z</dcterms:modified>
</cp:coreProperties>
</file>