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Курсовая работа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Разработка онлайн кошелька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«Banana»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                                                                                    </w:t>
        <w:tab/>
        <w:t xml:space="preserve">Тарасов В.С.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                     </w:t>
        <w:tab/>
        <w:t xml:space="preserve">     Килигин Е.А, Шаров В.С, Гладких П.А.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Воронеж, 2020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doqu2npc20g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_gdoqu2npc20g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7u4qj63vjxoy">
            <w:r w:rsidDel="00000000" w:rsidR="00000000" w:rsidRPr="00000000">
              <w:rPr>
                <w:b w:val="1"/>
                <w:rtl w:val="0"/>
              </w:rPr>
              <w:t xml:space="preserve">Глоссарий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_7u4qj63vjxoy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9tfbcj6t8vqy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_9tfbcj6t8vqy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4jfrbakjyti">
            <w:r w:rsidDel="00000000" w:rsidR="00000000" w:rsidRPr="00000000">
              <w:rPr>
                <w:b w:val="1"/>
                <w:rtl w:val="0"/>
              </w:rPr>
              <w:t xml:space="preserve">Анализ предметной области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_24jfrbakjyti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b w:val="1"/>
            </w:rPr>
          </w:pPr>
          <w:hyperlink w:anchor="_t5bx5jqb5dh7">
            <w:r w:rsidDel="00000000" w:rsidR="00000000" w:rsidRPr="00000000">
              <w:rPr>
                <w:b w:val="1"/>
                <w:rtl w:val="0"/>
              </w:rPr>
              <w:t xml:space="preserve">Диаграммы UML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_t5bx5jqb5dh7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pxdv81uf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прецедентов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_27pxdv81ufc5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6xpr5j2l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Прецеденты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_vk6xpr5j2ly2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zorijhxv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Регистрация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_4ezorijhxvrr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fij9o66b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Главный успешный сценарий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_r2fij9o66b4v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gxvn8ntb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 Расширения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_4wgxvn8ntb16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tbqn8p94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Авторизация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_j9tbqn8p94h1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1lyey5wi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Главный успешный сценарий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_o71lyey5wi3e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4aj5q7q7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1.2.2. Расширения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_l14aj5q7q7w7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7n3wlz5n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Пополнение кошелька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_6o7n3wlz5njf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vx5qccfn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 Главный успешный сценарий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_m6vx5qccfnqn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29z7ovt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 Расширение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_qi29z7ovtg1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doqqvxn5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Выполнение перевода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_6ydoqqvxn50k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tg26ap69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1.4.1. Главный успешный сценарий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_m3tg26ap695v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zti3wsp2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1.4.2. Расширения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_1nzti3wsp2mr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w07gnx7q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Просмотр истории операций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_c1w07gnx7qcq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vsqkizvi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Заморозка кошелька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_uyvsqkizviag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hgu2l2u1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Отмена перевода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_sphgu2l2u1zn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5smvkkqr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1.7.1. Главный успешный сценарий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_sr5smvkkqrnp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1durivky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1.7.2. Расширения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_h61durivky4e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g0f9smna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1.8. Выход из учетной записи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_1yg0f9smna9w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od47vpe8k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Диаграмма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_3kod47vpe8ku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s5o5jvw9d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_m2s5o5jvw9dw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oe55zcuazu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Диаграммы последовательностей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_coe55zcuazu1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1h2tm921c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Регистрация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_fa1h2tm921ch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921b71z2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Пополнение кошелька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_9f921b71z21w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cu2nk2aj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Выполнение перевода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_oncu2nk2aj34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7696ju1m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Заморозка кошелька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_t67696ju1mtk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yzu4vpan6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Отмена перевода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_yuyzu4vpan61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it7cf83xu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состояний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_p7it7cf83xuu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84gjyjkq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активностей(деятельностей)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_9m84gjyjkqs4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rqcbrsqsday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gdoqu2npc20g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сегодняшнем этапе развития человеческой цивилизации сложно представить себе отрасль, на которую бы не повлияли информационные технологии. Область работы с финансами не является исключением. С каждым годом электронные деньги все быстрее вытесняют привычные ранее монеты и купюры. Создание специальных приложений, упрощающих работу в этой области, сегодня особо востребовано. Как вариант – это может быть веб-приложение, позволяющее сделать удобным работу с онлайн-кошельком.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приложение должно иметь такой необходимый функционал, как: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зачисления на электронный кошелек определенной суммы денег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перевода денег с одного кошелька на другой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 нацелен на разработку именно такого приложения, позволяющего пользователю легко и быстро совершать операции с электронными деньгами.</w:t>
      </w:r>
    </w:p>
    <w:p w:rsidR="00000000" w:rsidDel="00000000" w:rsidP="00000000" w:rsidRDefault="00000000" w:rsidRPr="00000000" w14:paraId="00000041">
      <w:pPr>
        <w:pStyle w:val="Heading1"/>
        <w:spacing w:after="240" w:before="240" w:lineRule="auto"/>
        <w:rPr>
          <w:sz w:val="36"/>
          <w:szCs w:val="36"/>
        </w:rPr>
      </w:pPr>
      <w:bookmarkStart w:colFirst="0" w:colLast="0" w:name="_s9h0v7hhwke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7u4qj63vjxoy" w:id="3"/>
      <w:bookmarkEnd w:id="3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Авторизованный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зарегистрированный пользователь с подтвержденным электронным адресом, который прошел аутентификацию и авторизацию.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Аутентификация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проверка подлинности пользователя путем сравнения введённого им пароля (для указанного логина) с паролем, сохраненным в базе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предоставление пользователю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Заморозка кошелька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наложение запрета на совершение любых операций с кошельком.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Кошелек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электронный счет, созданный для зарегистрированного пользователя.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 электронных денежных средств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Транзакция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уменьшение остатка электронных денежных средств плательщика и увеличения им остатка электронных денежных средств получателя средств на сумму перевода электронных денежных средств.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письмо-уведомление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электронное письмо, которое отправляется клиенту в качестве уведомления, предусмотренного настоящим федеральным законом "О национальной платежной системе".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Подвал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нижняя часть страницы.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rPr/>
      </w:pPr>
      <w:bookmarkStart w:colFirst="0" w:colLast="0" w:name="_9tfbcj6t8vqy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Сейчас существуют разные виды систем, позволяющих хранить деньги в электронном виде и использовать их для любых платежных операций. Однако многие из них существуют уже давно, вследствие чего обросли непонятным или ненужным большинству простых людей функционалом, как, например,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Путешествия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или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Teamplay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Qiwi-кошелька, работа с криптовалютой большинства кошельков, различные электронные банковские карты; их комиссионные сборы или тарифы на кошельки стали слишком нагруженными и сложными. Так, например,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Skrill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имеет целых четыре VIP-статуса: Бронзовый, Серебряный, Золотой и Платиновый.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Однако было бы неплохо иметь простой и быстрый способ автоматизировать передачу средств от человека к человеку без необходимости разбираться в куче дополнительного функционала или в куче различных условий использования и комиссионных сборов. Именно такой кошелёк мы хотим создать.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обеспечить минимальный функционал: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пополнения кошелька;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переводов - автоматизацию передачи средств между людьми (отсутствие необходимости видеть друг друга вживую);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Функционал, который не должен быть готов в рамках данного курсового проекта, но будет необходим, если проект станет реальным: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вывода средств;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онлайн оплаты в интернете;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 прозрачная комиссионная политика - 0.2% с каждого перевода;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двух языковых версий - русской и английской;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функционировать в рамках юридических законов РФ. 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Архитектурным паттерном, согласно которому строится предложение, был выбран паттерн MVC (Model-View-Controller). Его преимущество в разделении данных, пользовательского интерфейса и бизнес-логики на три отдельных компонента, модификация которых может производиться независимо. Кроме того, в сочетании с ASP.NET, это вырастает в очень удобный конвейер обработки HTTP-запросов. Добавим сюда стиль REST API, и для приложения можно будет (не в рамках курсового проекта, но в целом для онлайн-кошелька это очень полезно) в качестве представлений создать не только web-интерфейс, но и мобильное и/или десктопное приложение.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rPr/>
      </w:pPr>
      <w:bookmarkStart w:colFirst="0" w:colLast="0" w:name="_24jfrbakjyti" w:id="5"/>
      <w:bookmarkEnd w:id="5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jc w:val="center"/>
        <w:rPr/>
      </w:pPr>
      <w:bookmarkStart w:colFirst="0" w:colLast="0" w:name="_t5bx5jqb5dh7" w:id="6"/>
      <w:bookmarkEnd w:id="6"/>
      <w:r w:rsidDel="00000000" w:rsidR="00000000" w:rsidRPr="00000000">
        <w:rPr>
          <w:rtl w:val="0"/>
        </w:rPr>
        <w:t xml:space="preserve">Диаграммы UML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rPr/>
      </w:pPr>
      <w:bookmarkStart w:colFirst="0" w:colLast="0" w:name="_27pxdv81ufc5" w:id="7"/>
      <w:bookmarkEnd w:id="7"/>
      <w:r w:rsidDel="00000000" w:rsidR="00000000" w:rsidRPr="00000000">
        <w:rPr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rPr/>
      </w:pPr>
      <w:bookmarkStart w:colFirst="0" w:colLast="0" w:name="_vk6xpr5j2ly2" w:id="8"/>
      <w:bookmarkEnd w:id="8"/>
      <w:r w:rsidDel="00000000" w:rsidR="00000000" w:rsidRPr="00000000">
        <w:rPr>
          <w:rtl w:val="0"/>
        </w:rPr>
        <w:t xml:space="preserve">1. Прецеденты</w:t>
      </w:r>
    </w:p>
    <w:p w:rsidR="00000000" w:rsidDel="00000000" w:rsidP="00000000" w:rsidRDefault="00000000" w:rsidRPr="00000000" w14:paraId="0000005E">
      <w:pPr>
        <w:pStyle w:val="Heading5"/>
        <w:keepNext w:val="0"/>
        <w:keepLines w:val="0"/>
        <w:rPr/>
      </w:pPr>
      <w:bookmarkStart w:colFirst="0" w:colLast="0" w:name="_4ezorijhxvrr" w:id="9"/>
      <w:bookmarkEnd w:id="9"/>
      <w:r w:rsidDel="00000000" w:rsidR="00000000" w:rsidRPr="00000000">
        <w:rPr>
          <w:rtl w:val="0"/>
        </w:rPr>
        <w:t xml:space="preserve">1.1. Регистрация</w:t>
      </w:r>
    </w:p>
    <w:p w:rsidR="00000000" w:rsidDel="00000000" w:rsidP="00000000" w:rsidRDefault="00000000" w:rsidRPr="00000000" w14:paraId="0000005F">
      <w:pPr>
        <w:pStyle w:val="Heading6"/>
        <w:keepNext w:val="0"/>
        <w:keepLines w:val="0"/>
        <w:rPr/>
      </w:pPr>
      <w:bookmarkStart w:colFirst="0" w:colLast="0" w:name="_r2fij9o66b4v" w:id="10"/>
      <w:bookmarkEnd w:id="10"/>
      <w:r w:rsidDel="00000000" w:rsidR="00000000" w:rsidRPr="00000000">
        <w:rPr>
          <w:rtl w:val="0"/>
        </w:rPr>
        <w:t xml:space="preserve">1.1.1. Главный успешный сценарий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главную страницу сайта.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переходит на страницу регистрации.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регистрационные данные и подтверждает согласие с условиями пользовательского соглашения.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отправляет на указанный адрес письмо с требованием подтверждения этого адреса.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подтверждает свой электронный адрес.</w:t>
      </w:r>
    </w:p>
    <w:p w:rsidR="00000000" w:rsidDel="00000000" w:rsidP="00000000" w:rsidRDefault="00000000" w:rsidRPr="00000000" w14:paraId="00000065">
      <w:pPr>
        <w:pStyle w:val="Heading6"/>
        <w:keepNext w:val="0"/>
        <w:keepLines w:val="0"/>
        <w:spacing w:line="240" w:lineRule="auto"/>
        <w:rPr/>
      </w:pPr>
      <w:bookmarkStart w:colFirst="0" w:colLast="0" w:name="_4wgxvn8ntb16" w:id="11"/>
      <w:bookmarkEnd w:id="11"/>
      <w:r w:rsidDel="00000000" w:rsidR="00000000" w:rsidRPr="00000000">
        <w:rPr>
          <w:rtl w:val="0"/>
        </w:rPr>
        <w:t xml:space="preserve">1.1.2. Расширения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5а. Пользователь не подтверждает свой электронный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При попытке входа пользователь видит напоминание об этом.</w:t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spacing w:after="0" w:before="360" w:line="240" w:lineRule="auto"/>
        <w:rPr/>
      </w:pPr>
      <w:bookmarkStart w:colFirst="0" w:colLast="0" w:name="_j9tbqn8p94h1" w:id="12"/>
      <w:bookmarkEnd w:id="12"/>
      <w:r w:rsidDel="00000000" w:rsidR="00000000" w:rsidRPr="00000000">
        <w:rPr>
          <w:rtl w:val="0"/>
        </w:rPr>
        <w:t xml:space="preserve">1.2. Авторизация</w:t>
      </w:r>
    </w:p>
    <w:p w:rsidR="00000000" w:rsidDel="00000000" w:rsidP="00000000" w:rsidRDefault="00000000" w:rsidRPr="00000000" w14:paraId="00000069">
      <w:pPr>
        <w:pStyle w:val="Heading6"/>
        <w:keepNext w:val="0"/>
        <w:keepLines w:val="0"/>
        <w:rPr/>
      </w:pPr>
      <w:bookmarkStart w:colFirst="0" w:colLast="0" w:name="_o71lyey5wi3e" w:id="13"/>
      <w:bookmarkEnd w:id="13"/>
      <w:r w:rsidDel="00000000" w:rsidR="00000000" w:rsidRPr="00000000">
        <w:rPr>
          <w:rtl w:val="0"/>
        </w:rPr>
        <w:t xml:space="preserve">1.2.1. Главный успешный сценарий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главную страницу сайта.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переходит на страницу авторизации.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логин и пароль.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проверяет логин и пароль на соответствие существующим учетным записям.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16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перенаправлен на главную страницу.</w:t>
      </w:r>
    </w:p>
    <w:p w:rsidR="00000000" w:rsidDel="00000000" w:rsidP="00000000" w:rsidRDefault="00000000" w:rsidRPr="00000000" w14:paraId="0000006F">
      <w:pPr>
        <w:pStyle w:val="Heading6"/>
        <w:keepNext w:val="0"/>
        <w:keepLines w:val="0"/>
        <w:rPr/>
      </w:pPr>
      <w:bookmarkStart w:colFirst="0" w:colLast="0" w:name="_l14aj5q7q7w7" w:id="14"/>
      <w:bookmarkEnd w:id="14"/>
      <w:r w:rsidDel="00000000" w:rsidR="00000000" w:rsidRPr="00000000">
        <w:rPr>
          <w:rtl w:val="0"/>
        </w:rPr>
        <w:t xml:space="preserve">1.2.2. Расширения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4а. Система не находит соответствия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.1 Возврат к пункту 3 главного успешного сценария.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120" w:before="360" w:line="240" w:lineRule="auto"/>
        <w:rPr/>
      </w:pPr>
      <w:bookmarkStart w:colFirst="0" w:colLast="0" w:name="_blx763ky6ka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keepNext w:val="0"/>
        <w:keepLines w:val="0"/>
        <w:spacing w:after="120" w:before="360" w:line="240" w:lineRule="auto"/>
        <w:rPr/>
      </w:pPr>
      <w:bookmarkStart w:colFirst="0" w:colLast="0" w:name="_6o7n3wlz5njf" w:id="16"/>
      <w:bookmarkEnd w:id="16"/>
      <w:r w:rsidDel="00000000" w:rsidR="00000000" w:rsidRPr="00000000">
        <w:rPr>
          <w:rtl w:val="0"/>
        </w:rPr>
        <w:t xml:space="preserve">1.3. Пополнение кошелька</w:t>
      </w:r>
    </w:p>
    <w:p w:rsidR="00000000" w:rsidDel="00000000" w:rsidP="00000000" w:rsidRDefault="00000000" w:rsidRPr="00000000" w14:paraId="00000074">
      <w:pPr>
        <w:pStyle w:val="Heading6"/>
        <w:keepNext w:val="0"/>
        <w:keepLines w:val="0"/>
        <w:spacing w:line="240" w:lineRule="auto"/>
        <w:rPr/>
      </w:pPr>
      <w:bookmarkStart w:colFirst="0" w:colLast="0" w:name="_m6vx5qccfnqn" w:id="17"/>
      <w:bookmarkEnd w:id="17"/>
      <w:r w:rsidDel="00000000" w:rsidR="00000000" w:rsidRPr="00000000">
        <w:rPr>
          <w:rtl w:val="0"/>
        </w:rPr>
        <w:t xml:space="preserve">1.3.1. Главный успешный сценарий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главную страницу сайта.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переходит на страницу пополнения кошелька.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проверяет, что пользователь авторизован и его электронный адрес подтверждён.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доступные способы пополнения кошелька.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удобный ему способ.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выполняет действия в зависимости от выбранного способа.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Платеж выполняется.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240" w:lineRule="auto"/>
        <w:ind w:left="709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сообщение об успешном пополнении кошелька.</w:t>
      </w:r>
    </w:p>
    <w:p w:rsidR="00000000" w:rsidDel="00000000" w:rsidP="00000000" w:rsidRDefault="00000000" w:rsidRPr="00000000" w14:paraId="0000007D">
      <w:pPr>
        <w:pStyle w:val="Heading6"/>
        <w:keepNext w:val="0"/>
        <w:keepLines w:val="0"/>
        <w:spacing w:line="240" w:lineRule="auto"/>
        <w:rPr/>
      </w:pPr>
      <w:bookmarkStart w:colFirst="0" w:colLast="0" w:name="_qi29z7ovtg1" w:id="18"/>
      <w:bookmarkEnd w:id="18"/>
      <w:r w:rsidDel="00000000" w:rsidR="00000000" w:rsidRPr="00000000">
        <w:rPr>
          <w:rtl w:val="0"/>
        </w:rPr>
        <w:t xml:space="preserve">1.3.2 Расширение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3а. Система не подтверждает авторизованность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Пользователь перенаправлен на страницу регистрации.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.2 Пользователь </w:t>
      </w:r>
      <w:hyperlink w:anchor="_4ezorijhxvrr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регистрируется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.3 Возврат к пункту 2 главного успешного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3б. Электронный адрес не подтвержден.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Система предлагает пользователю повторить отправку письма с подтверждением.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.2 Пользователь подтверждает электронный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.3 Возврат к пункту 2 главного успешного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7а. Платеж не выполнен.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Система выводит сообщение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keepNext w:val="0"/>
        <w:keepLines w:val="0"/>
        <w:spacing w:after="120" w:before="360" w:line="240" w:lineRule="auto"/>
        <w:rPr/>
      </w:pPr>
      <w:bookmarkStart w:colFirst="0" w:colLast="0" w:name="_6ydoqqvxn50k" w:id="19"/>
      <w:bookmarkEnd w:id="19"/>
      <w:r w:rsidDel="00000000" w:rsidR="00000000" w:rsidRPr="00000000">
        <w:rPr>
          <w:rtl w:val="0"/>
        </w:rPr>
        <w:t xml:space="preserve">1.4. Выполнение перевода</w:t>
      </w:r>
    </w:p>
    <w:p w:rsidR="00000000" w:rsidDel="00000000" w:rsidP="00000000" w:rsidRDefault="00000000" w:rsidRPr="00000000" w14:paraId="00000089">
      <w:pPr>
        <w:pStyle w:val="Heading6"/>
        <w:keepNext w:val="0"/>
        <w:keepLines w:val="0"/>
        <w:spacing w:line="240" w:lineRule="auto"/>
        <w:rPr/>
      </w:pPr>
      <w:bookmarkStart w:colFirst="0" w:colLast="0" w:name="_m3tg26ap695v" w:id="20"/>
      <w:bookmarkEnd w:id="20"/>
      <w:r w:rsidDel="00000000" w:rsidR="00000000" w:rsidRPr="00000000">
        <w:rPr>
          <w:rtl w:val="0"/>
        </w:rPr>
        <w:t xml:space="preserve">1.4.1. Главный успешный сценарий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главную страницу сайта.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переходит на страницу выполнения перевода.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проверяет, что пользователь авторизован и его электронный адрес подтверждён.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информацию о кошельке получателя и сумму перевода.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рассчитывает информацию о комиссии.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проверяет возможность перевода.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пользователю информацию о комиссии.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подтверждает выполнение перевода.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списывает со счёта пользователя указанную сумму и пополняет указанный кошелёк.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посылает на электронный адрес пользователя информацию о выполненном переводе.</w:t>
      </w:r>
    </w:p>
    <w:p w:rsidR="00000000" w:rsidDel="00000000" w:rsidP="00000000" w:rsidRDefault="00000000" w:rsidRPr="00000000" w14:paraId="00000094">
      <w:pPr>
        <w:pStyle w:val="Heading6"/>
        <w:keepNext w:val="0"/>
        <w:keepLines w:val="0"/>
        <w:spacing w:line="240" w:lineRule="auto"/>
        <w:rPr/>
      </w:pPr>
      <w:bookmarkStart w:colFirst="0" w:colLast="0" w:name="_1nzti3wsp2mr" w:id="21"/>
      <w:bookmarkEnd w:id="21"/>
      <w:r w:rsidDel="00000000" w:rsidR="00000000" w:rsidRPr="00000000">
        <w:rPr>
          <w:rtl w:val="0"/>
        </w:rPr>
        <w:t xml:space="preserve">1.4.2. Расширения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3а. Система не подтверждает авторизованность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Пользователь перенаправлен на страницу регистрации.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.2 Пользователь </w:t>
      </w:r>
      <w:hyperlink w:anchor="_4ezorijhxvrr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регистрируется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.3 Возврат к пункту 2 главного успешного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3б. Электронный адрес пользователя не подтвержден.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Система предлагает пользователю повторить отправку письма с подтверждением.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.2 Пользователь подтверждает электронный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.3 Возврат к пункту 2 главного успешного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5a. Система не подтверждает возможность перевода (указанная сумма + комиссия превышает баланс счета пользователя).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Пользователь отказывается от выполнения перевода, либо выполняет </w:t>
      </w:r>
      <w:hyperlink w:anchor="_6o7n3wlz5njf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пополнение кошелька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затем переход к п.2 главного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5б. Система не подтверждает возможность перевода (информация о кошельке получателя указана неверно, такого кошелька не существует).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Возврат к п.4 главного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8а. Пользователь не подтверждает выполнение перевода.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Система предлагает пользователю изменить введенные данные либо перейти на главную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.2 Пользователь делает выбор, затем: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  <w:tab/>
        <w:t xml:space="preserve">  .2.1 Возврат к п.4.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  .2.2 Переход на главную страницу.</w:t>
      </w:r>
    </w:p>
    <w:p w:rsidR="00000000" w:rsidDel="00000000" w:rsidP="00000000" w:rsidRDefault="00000000" w:rsidRPr="00000000" w14:paraId="000000A6">
      <w:pPr>
        <w:pStyle w:val="Heading5"/>
        <w:keepNext w:val="0"/>
        <w:keepLines w:val="0"/>
        <w:spacing w:after="0" w:before="360" w:line="240" w:lineRule="auto"/>
        <w:rPr/>
      </w:pPr>
      <w:bookmarkStart w:colFirst="0" w:colLast="0" w:name="_c1w07gnx7qcq" w:id="22"/>
      <w:bookmarkEnd w:id="22"/>
      <w:r w:rsidDel="00000000" w:rsidR="00000000" w:rsidRPr="00000000">
        <w:rPr>
          <w:rtl w:val="0"/>
        </w:rPr>
        <w:t xml:space="preserve">1.5. Просмотр истории операций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страницу истории операций.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16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отображает историю операций.</w:t>
      </w:r>
    </w:p>
    <w:p w:rsidR="00000000" w:rsidDel="00000000" w:rsidP="00000000" w:rsidRDefault="00000000" w:rsidRPr="00000000" w14:paraId="000000A9">
      <w:pPr>
        <w:pStyle w:val="Heading5"/>
        <w:keepNext w:val="0"/>
        <w:keepLines w:val="0"/>
        <w:spacing w:after="120" w:before="360" w:line="240" w:lineRule="auto"/>
        <w:rPr/>
      </w:pPr>
      <w:bookmarkStart w:colFirst="0" w:colLast="0" w:name="_uyvsqkizviag" w:id="23"/>
      <w:bookmarkEnd w:id="23"/>
      <w:r w:rsidDel="00000000" w:rsidR="00000000" w:rsidRPr="00000000">
        <w:rPr>
          <w:rtl w:val="0"/>
        </w:rPr>
        <w:t xml:space="preserve">1.6. Заморозка кошелька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заходит на страницу заморозки кошелька.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заполняет форму на странице заморозки кошелька.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16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присваивает кошельку статус “заморожен”.</w:t>
      </w:r>
    </w:p>
    <w:p w:rsidR="00000000" w:rsidDel="00000000" w:rsidP="00000000" w:rsidRDefault="00000000" w:rsidRPr="00000000" w14:paraId="000000AD">
      <w:pPr>
        <w:pStyle w:val="Heading5"/>
        <w:keepNext w:val="0"/>
        <w:keepLines w:val="0"/>
        <w:spacing w:after="120" w:before="360" w:line="240" w:lineRule="auto"/>
        <w:rPr/>
      </w:pPr>
      <w:bookmarkStart w:colFirst="0" w:colLast="0" w:name="_sphgu2l2u1zn" w:id="24"/>
      <w:bookmarkEnd w:id="24"/>
      <w:r w:rsidDel="00000000" w:rsidR="00000000" w:rsidRPr="00000000">
        <w:rPr>
          <w:rtl w:val="0"/>
        </w:rPr>
        <w:t xml:space="preserve">1.7. Отмена перевода</w:t>
      </w:r>
    </w:p>
    <w:p w:rsidR="00000000" w:rsidDel="00000000" w:rsidP="00000000" w:rsidRDefault="00000000" w:rsidRPr="00000000" w14:paraId="000000AE">
      <w:pPr>
        <w:pStyle w:val="Heading6"/>
        <w:keepNext w:val="0"/>
        <w:keepLines w:val="0"/>
        <w:spacing w:line="240" w:lineRule="auto"/>
        <w:rPr/>
      </w:pPr>
      <w:bookmarkStart w:colFirst="0" w:colLast="0" w:name="_sr5smvkkqrnp" w:id="25"/>
      <w:bookmarkEnd w:id="25"/>
      <w:r w:rsidDel="00000000" w:rsidR="00000000" w:rsidRPr="00000000">
        <w:rPr>
          <w:rtl w:val="0"/>
        </w:rPr>
        <w:t xml:space="preserve">1.7.1. Главный успешный сценарий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заходит на страницу отмены перевода.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вводит данные о переводе.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подтверждает возможность отмены.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16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выполняет обратный перевод.</w:t>
      </w:r>
    </w:p>
    <w:p w:rsidR="00000000" w:rsidDel="00000000" w:rsidP="00000000" w:rsidRDefault="00000000" w:rsidRPr="00000000" w14:paraId="000000B3">
      <w:pPr>
        <w:pStyle w:val="Heading6"/>
        <w:keepNext w:val="0"/>
        <w:keepLines w:val="0"/>
        <w:spacing w:line="240" w:lineRule="auto"/>
        <w:rPr/>
      </w:pPr>
      <w:bookmarkStart w:colFirst="0" w:colLast="0" w:name="_h61durivky4e" w:id="26"/>
      <w:bookmarkEnd w:id="26"/>
      <w:r w:rsidDel="00000000" w:rsidR="00000000" w:rsidRPr="00000000">
        <w:rPr>
          <w:rtl w:val="0"/>
        </w:rPr>
        <w:t xml:space="preserve">1.7.2. Расширения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3а. На счете получателя недостаточно средств для выполнения обратного перевода.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.1 Администратор получает сообщение об этом.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3б. Информация о переводе указана неверно (Не существует одного из указанных счетов).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.1 Администратор получает сообщение об этом.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.2 Возврат к п.2.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3в. Перевод уже был отменён.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.1 Администратор получает сообщение об этом.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.2 Возврат к п.2.</w:t>
      </w:r>
    </w:p>
    <w:p w:rsidR="00000000" w:rsidDel="00000000" w:rsidP="00000000" w:rsidRDefault="00000000" w:rsidRPr="00000000" w14:paraId="000000BC">
      <w:pPr>
        <w:pStyle w:val="Heading5"/>
        <w:keepNext w:val="0"/>
        <w:keepLines w:val="0"/>
        <w:spacing w:after="120" w:before="360" w:line="240" w:lineRule="auto"/>
        <w:rPr/>
      </w:pPr>
      <w:bookmarkStart w:colFirst="0" w:colLast="0" w:name="_1yg0f9smna9w" w:id="27"/>
      <w:bookmarkEnd w:id="27"/>
      <w:r w:rsidDel="00000000" w:rsidR="00000000" w:rsidRPr="00000000">
        <w:rPr>
          <w:rtl w:val="0"/>
        </w:rPr>
        <w:t xml:space="preserve">1.8. Выход из учетной записи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“выход”.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160" w:line="259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считается гостем.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160" w:before="0" w:lineRule="auto"/>
        <w:jc w:val="left"/>
        <w:rPr/>
      </w:pPr>
      <w:bookmarkStart w:colFirst="0" w:colLast="0" w:name="_3kod47vpe8ku" w:id="28"/>
      <w:bookmarkEnd w:id="28"/>
      <w:r w:rsidDel="00000000" w:rsidR="00000000" w:rsidRPr="00000000">
        <w:rPr>
          <w:rtl w:val="0"/>
        </w:rPr>
        <w:t xml:space="preserve">2. Диаграмма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27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after="160" w:before="0" w:lineRule="auto"/>
        <w:rPr/>
      </w:pPr>
      <w:bookmarkStart w:colFirst="0" w:colLast="0" w:name="_m2s5o5jvw9dw" w:id="29"/>
      <w:bookmarkEnd w:id="29"/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822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after="160" w:before="0" w:lineRule="auto"/>
        <w:rPr/>
      </w:pPr>
      <w:bookmarkStart w:colFirst="0" w:colLast="0" w:name="_coe55zcuazu1" w:id="30"/>
      <w:bookmarkEnd w:id="30"/>
      <w:r w:rsidDel="00000000" w:rsidR="00000000" w:rsidRPr="00000000">
        <w:rPr>
          <w:rtl w:val="0"/>
        </w:rPr>
        <w:t xml:space="preserve">Диаграммы последовательностей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160" w:before="0" w:lineRule="auto"/>
        <w:jc w:val="left"/>
        <w:rPr/>
      </w:pPr>
      <w:bookmarkStart w:colFirst="0" w:colLast="0" w:name="_fa1h2tm921ch" w:id="31"/>
      <w:bookmarkEnd w:id="31"/>
      <w:r w:rsidDel="00000000" w:rsidR="00000000" w:rsidRPr="00000000">
        <w:rPr>
          <w:rtl w:val="0"/>
        </w:rPr>
        <w:t xml:space="preserve">1. Регистрация</w:t>
      </w:r>
      <w:r w:rsidDel="00000000" w:rsidR="00000000" w:rsidRPr="00000000">
        <w:rPr/>
        <w:drawing>
          <wp:inline distB="114300" distT="114300" distL="114300" distR="114300">
            <wp:extent cx="5143500" cy="353377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160" w:before="0" w:lineRule="auto"/>
        <w:jc w:val="left"/>
        <w:rPr/>
      </w:pPr>
      <w:bookmarkStart w:colFirst="0" w:colLast="0" w:name="_9f921b71z21w" w:id="32"/>
      <w:bookmarkEnd w:id="32"/>
      <w:r w:rsidDel="00000000" w:rsidR="00000000" w:rsidRPr="00000000">
        <w:rPr>
          <w:rtl w:val="0"/>
        </w:rPr>
        <w:t xml:space="preserve">2. Пополнение кошелька</w:t>
      </w: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160" w:before="0" w:lineRule="auto"/>
        <w:jc w:val="left"/>
        <w:rPr/>
      </w:pPr>
      <w:bookmarkStart w:colFirst="0" w:colLast="0" w:name="_oncu2nk2aj34" w:id="33"/>
      <w:bookmarkEnd w:id="33"/>
      <w:r w:rsidDel="00000000" w:rsidR="00000000" w:rsidRPr="00000000">
        <w:rPr>
          <w:rtl w:val="0"/>
        </w:rPr>
        <w:t xml:space="preserve">3. Выполнение перевода</w:t>
      </w: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160" w:before="0" w:lineRule="auto"/>
        <w:jc w:val="left"/>
        <w:rPr/>
      </w:pPr>
      <w:bookmarkStart w:colFirst="0" w:colLast="0" w:name="_t67696ju1mtk" w:id="34"/>
      <w:bookmarkEnd w:id="34"/>
      <w:r w:rsidDel="00000000" w:rsidR="00000000" w:rsidRPr="00000000">
        <w:rPr>
          <w:rtl w:val="0"/>
        </w:rPr>
        <w:t xml:space="preserve">4. Заморозка кошелька</w:t>
      </w: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160" w:before="0" w:lineRule="auto"/>
        <w:jc w:val="left"/>
        <w:rPr/>
      </w:pPr>
      <w:bookmarkStart w:colFirst="0" w:colLast="0" w:name="_yuyzu4vpan61" w:id="35"/>
      <w:bookmarkEnd w:id="35"/>
      <w:r w:rsidDel="00000000" w:rsidR="00000000" w:rsidRPr="00000000">
        <w:rPr>
          <w:rtl w:val="0"/>
        </w:rPr>
        <w:t xml:space="preserve">5. Отмена перевода</w:t>
      </w: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after="160" w:before="0" w:lineRule="auto"/>
        <w:rPr/>
      </w:pPr>
      <w:bookmarkStart w:colFirst="0" w:colLast="0" w:name="_p7it7cf83xuu" w:id="36"/>
      <w:bookmarkEnd w:id="36"/>
      <w:r w:rsidDel="00000000" w:rsidR="00000000" w:rsidRPr="00000000">
        <w:rPr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CB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3020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9m84gjyjkqs4" w:id="37"/>
      <w:bookmarkEnd w:id="37"/>
      <w:r w:rsidDel="00000000" w:rsidR="00000000" w:rsidRPr="00000000">
        <w:rPr>
          <w:rtl w:val="0"/>
        </w:rPr>
        <w:t xml:space="preserve">Диаграмма активностей(деятельностей)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734050" cy="54102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Операция “Пополнить баланс кошелька”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734050" cy="43180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Операция “Совершить перевод денег”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734050" cy="52959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59" w:lineRule="auto"/>
      <w:jc w:val="center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59" w:lineRule="auto"/>
      <w:jc w:val="center"/>
    </w:pPr>
    <w:rPr>
      <w:rFonts w:ascii="Times New Roman" w:cs="Times New Roman" w:eastAsia="Times New Roman" w:hAnsi="Times New Roman"/>
      <w:b w:val="1"/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line="259" w:lineRule="auto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="259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jc w:val="center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Times New Roman" w:cs="Times New Roman" w:eastAsia="Times New Roman" w:hAnsi="Times New Roman"/>
      <w:b w:val="1"/>
      <w:sz w:val="60"/>
      <w:szCs w:val="6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jpg"/><Relationship Id="rId22" Type="http://schemas.openxmlformats.org/officeDocument/2006/relationships/footer" Target="footer1.xml"/><Relationship Id="rId10" Type="http://schemas.openxmlformats.org/officeDocument/2006/relationships/image" Target="media/image1.jpg"/><Relationship Id="rId21" Type="http://schemas.openxmlformats.org/officeDocument/2006/relationships/footer" Target="footer2.xml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jpg"/><Relationship Id="rId14" Type="http://schemas.openxmlformats.org/officeDocument/2006/relationships/image" Target="media/image11.jpg"/><Relationship Id="rId17" Type="http://schemas.openxmlformats.org/officeDocument/2006/relationships/image" Target="media/image4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hyperlink" Target="https://travel.qiwi.com/" TargetMode="External"/><Relationship Id="rId18" Type="http://schemas.openxmlformats.org/officeDocument/2006/relationships/image" Target="media/image2.jpg"/><Relationship Id="rId7" Type="http://schemas.openxmlformats.org/officeDocument/2006/relationships/hyperlink" Target="https://teamplay.qiwi.com/" TargetMode="External"/><Relationship Id="rId8" Type="http://schemas.openxmlformats.org/officeDocument/2006/relationships/hyperlink" Target="https://www.skrill.com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