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0"/>
        </w:rPr>
        <w:t>Leroy Ross</w:t>
      </w:r>
    </w:p>
    <w:p>
      <w:pPr>
        <w:spacing w:after="40"/>
      </w:pPr>
      <w:r>
        <w:rPr>
          <w:color w:val="04B4E0"/>
          <w:sz w:val="21"/>
        </w:rPr>
        <w:t>Digital Marketing · Creative Technologist, AI Design Automation &amp; Multi-Industry Entrepreneur</w:t>
      </w:r>
    </w:p>
    <w:p>
      <w:r>
        <w:rPr>
          <w:color w:val="555555"/>
          <w:sz w:val="17"/>
        </w:rPr>
        <w:t>Tampa, FL  |  lross@paintbrushmarketing.net  |  linkedin.com/in/ross711  |  behance.net/Paintbrushmarketing  |  paintbrushmarketing.net</w:t>
      </w:r>
    </w:p>
    <w:p>
      <w:pPr>
        <w:spacing w:after="60"/>
      </w:pPr>
      <w:r>
        <w:rPr>
          <w:b/>
          <w:color w:val="1A1A1A"/>
          <w:sz w:val="22"/>
        </w:rPr>
        <w:t>SUMMARY</w:t>
      </w:r>
    </w:p>
    <w:p>
      <w:r>
        <w:t>Digital marketer and creative technologist, founder of Paintbrush Marketing, where brand and packaging design meet AI-driven automation. I build the tools I design with — a structured AI label generator, autonomous monitoring and posting agents, and browser-automation pipelines — and ship the full stack around them in React, Next.js, and Node. Fifteen years and 3,000+ product designs across beverage, supplement, cosmetic, gaming, and e-commerce brands, plus founder-level operating experience in logistics and event rentals.</w:t>
      </w:r>
    </w:p>
    <w:p>
      <w:pPr>
        <w:spacing w:after="60"/>
      </w:pPr>
      <w:r>
        <w:rPr>
          <w:b/>
          <w:color w:val="1A1A1A"/>
          <w:sz w:val="22"/>
        </w:rPr>
        <w:t>CORE SKILLS</w:t>
      </w:r>
    </w:p>
    <w:p>
      <w:pPr>
        <w:spacing w:after="60"/>
      </w:pPr>
      <w:r>
        <w:rPr>
          <w:b/>
        </w:rPr>
        <w:t xml:space="preserve">Creative &amp; Design — </w:t>
      </w:r>
      <w:r>
        <w:t>Brand identity and logo systems; label &amp; packaging design (energy drink, beer, wine, vape, supplement, cosmetic); multi-SKU packaging systems; 3D product mockups and renders; web and UI/UX design; e-commerce storefronts (Shopify, Wix, WordPress)</w:t>
      </w:r>
    </w:p>
    <w:p>
      <w:pPr>
        <w:spacing w:after="60"/>
      </w:pPr>
      <w:r>
        <w:rPr>
          <w:b/>
        </w:rPr>
        <w:t xml:space="preserve">AI Tools &amp; Automation — </w:t>
      </w:r>
      <w:r>
        <w:t>Applied AI product builds (GPT + image models, JSONL fine-tuning); autonomous monitoring and publishing agents; browser automation (browser_use, Playwright, CDP); LLM provider routing (OpenAI, Anthropic, DeepSeek); prompt engineering and design-workflow automation</w:t>
      </w:r>
    </w:p>
    <w:p>
      <w:pPr>
        <w:spacing w:after="60"/>
      </w:pPr>
      <w:r>
        <w:rPr>
          <w:b/>
        </w:rPr>
        <w:t xml:space="preserve">Marketing &amp; Content — </w:t>
      </w:r>
      <w:r>
        <w:t>SEO and conversion copywriting; content strategy and short-form scriptwriting; video and social marketing (80M+ views); social media branding and subscription content calendars; Google Ads and Meta campaigns</w:t>
      </w:r>
    </w:p>
    <w:p>
      <w:pPr>
        <w:spacing w:after="60"/>
      </w:pPr>
      <w:r>
        <w:rPr>
          <w:b/>
        </w:rPr>
        <w:t xml:space="preserve">Technical &amp; Development — </w:t>
      </w:r>
      <w:r>
        <w:t>React, Next.js, JavaScript, HTML/CSS; Node.js, Express, REST APIs, MongoDB; Python automation, scheduled tasks, run reporting; Git/GitHub, GitHub Pages, Vercel, Plesk; WordPress plugin development; Unreal Engine</w:t>
      </w:r>
    </w:p>
    <w:p>
      <w:pPr>
        <w:spacing w:after="60"/>
      </w:pPr>
      <w:r>
        <w:rPr>
          <w:b/>
        </w:rPr>
        <w:t xml:space="preserve">Business &amp; Strategy — </w:t>
      </w:r>
      <w:r>
        <w:t>Founder of four ventures; client acquisition, pricing, and retainer management; cross-industry operations (creative + logistics + finance); brand strategy consulting and workshops</w:t>
      </w:r>
    </w:p>
    <w:p>
      <w:pPr>
        <w:spacing w:after="60"/>
      </w:pPr>
      <w:r>
        <w:rPr>
          <w:b/>
          <w:color w:val="1A1A1A"/>
          <w:sz w:val="22"/>
        </w:rPr>
        <w:t>EXPERIENCE</w:t>
      </w:r>
    </w:p>
    <w:p>
      <w:pPr>
        <w:spacing w:before="120" w:after="0"/>
      </w:pPr>
      <w:r>
        <w:rPr>
          <w:b/>
        </w:rPr>
        <w:t>Digital Marketing — Paintbrush Marketing</w:t>
      </w:r>
    </w:p>
    <w:p>
      <w:pPr>
        <w:spacing w:after="40"/>
      </w:pPr>
      <w:r>
        <w:rPr>
          <w:i/>
          <w:color w:val="555555"/>
          <w:sz w:val="17"/>
        </w:rPr>
        <w:t>Tampa, FL  ·  2015 – Present</w:t>
      </w:r>
    </w:p>
    <w:p>
      <w:pPr>
        <w:pStyle w:val="ListBullet"/>
      </w:pPr>
      <w:r>
        <w:t>Built an AI label generation system that turns a product brief into structured, compliance-aware label art using GPT, Midjourney/DALL-E, and OpenAI models fine-tuned on prior label sets.</w:t>
      </w:r>
    </w:p>
    <w:p>
      <w:pPr>
        <w:pStyle w:val="ListBullet"/>
      </w:pPr>
      <w:r>
        <w:t>Delivered 3,000+ label and packaging designs across energy drink, beer, wine, vape, supplement, and cosmetic brands, including multi-SKU flavor systems and print-ready production files.</w:t>
      </w:r>
    </w:p>
    <w:p>
      <w:pPr>
        <w:pStyle w:val="ListBullet"/>
      </w:pPr>
      <w:r>
        <w:t>Developed autonomous automation: a daily shop-monitoring agent with human-approved reply drafting, a multi-platform publishing agent with dedup and calendar sync, and browser-automation scraping pipelines.</w:t>
      </w:r>
    </w:p>
    <w:p>
      <w:pPr>
        <w:pStyle w:val="ListBullet"/>
      </w:pPr>
      <w:r>
        <w:t>Shipped the full stack around the design work — React/Next.js front ends, Node/Express APIs, e-commerce storefronts, and WordPress plugins.</w:t>
      </w:r>
    </w:p>
    <w:p>
      <w:pPr>
        <w:pStyle w:val="ListBullet"/>
      </w:pPr>
      <w:r>
        <w:t>Produced social storytelling campaigns totaling 80M+ views and ran subscription content programs across eight platforms.</w:t>
      </w:r>
    </w:p>
    <w:p>
      <w:pPr>
        <w:spacing w:before="120" w:after="0"/>
      </w:pPr>
      <w:r>
        <w:rPr>
          <w:b/>
        </w:rPr>
        <w:t>Founder &amp; Operator — Titan Couriers App · Rent &amp; Relax USA</w:t>
      </w:r>
    </w:p>
    <w:p>
      <w:pPr>
        <w:spacing w:after="40"/>
      </w:pPr>
      <w:r>
        <w:rPr>
          <w:i/>
          <w:color w:val="555555"/>
          <w:sz w:val="17"/>
        </w:rPr>
        <w:t>Tampa, FL  ·  2016 – Present</w:t>
      </w:r>
    </w:p>
    <w:p>
      <w:pPr>
        <w:pStyle w:val="ListBullet"/>
      </w:pPr>
      <w:r>
        <w:t>Titan Couriers App (titancouriers.com/landing) — a medical-courier logistics app for scheduling, dispatching, and tracking time-sensitive medical deliveries.</w:t>
      </w:r>
    </w:p>
    <w:p>
      <w:pPr>
        <w:pStyle w:val="ListBullet"/>
      </w:pPr>
      <w:r>
        <w:t>Rent &amp; Relax USA (rentandrelax.vercel.app) — convenient, affordable community-event rentals like foldable chairs and recreational gear.</w:t>
      </w:r>
    </w:p>
    <w:p>
      <w:pPr>
        <w:pStyle w:val="ListBullet"/>
      </w:pPr>
      <w:r>
        <w:t>Built the brand, product, CRM, pricing, and go-to-market for both ventures.</w:t>
      </w:r>
    </w:p>
    <w:p>
      <w:pPr>
        <w:spacing w:before="120" w:after="0"/>
      </w:pPr>
      <w:r>
        <w:rPr>
          <w:b/>
        </w:rPr>
        <w:t>Multi-Disciplinary Consultant — Freelance Design &amp; Development</w:t>
      </w:r>
    </w:p>
    <w:p>
      <w:pPr>
        <w:spacing w:after="40"/>
      </w:pPr>
      <w:r>
        <w:rPr>
          <w:i/>
          <w:color w:val="555555"/>
          <w:sz w:val="17"/>
        </w:rPr>
        <w:t>Tampa, FL  ·  2010 – 2015</w:t>
      </w:r>
    </w:p>
    <w:p>
      <w:pPr>
        <w:pStyle w:val="ListBullet"/>
      </w:pPr>
      <w:r>
        <w:t>Provided branding, web design, packaging, and marketing services to a diverse small-business client base.</w:t>
      </w:r>
    </w:p>
    <w:p>
      <w:pPr>
        <w:pStyle w:val="ListBullet"/>
      </w:pPr>
      <w:r>
        <w:t>Built responsive websites and e-commerce platforms; ran social campaigns with measurable ROI improvements.</w:t>
      </w:r>
    </w:p>
    <w:p>
      <w:pPr>
        <w:spacing w:before="120" w:after="0"/>
      </w:pPr>
      <w:r>
        <w:rPr>
          <w:b/>
        </w:rPr>
        <w:t>Field / Internet Consultant — American Marketing Association</w:t>
      </w:r>
    </w:p>
    <w:p>
      <w:pPr>
        <w:spacing w:after="40"/>
      </w:pPr>
      <w:r>
        <w:rPr>
          <w:i/>
          <w:color w:val="555555"/>
          <w:sz w:val="17"/>
        </w:rPr>
        <w:t>Tampa, FL  ·  2013</w:t>
      </w:r>
    </w:p>
    <w:p>
      <w:pPr>
        <w:pStyle w:val="ListBullet"/>
      </w:pPr>
      <w:r>
        <w:t>Advised small-business owners on building their brand with web-based tools — site builders, product marketing, and e-commerce setup.</w:t>
      </w:r>
    </w:p>
    <w:p>
      <w:pPr>
        <w:pStyle w:val="ListBullet"/>
      </w:pPr>
      <w:r>
        <w:t>Guided clients on SEO, digital advertising, and internal company email systems as part of a complete online presence.</w:t>
      </w:r>
    </w:p>
    <w:p>
      <w:pPr>
        <w:spacing w:before="120" w:after="0"/>
      </w:pPr>
      <w:r>
        <w:rPr>
          <w:b/>
        </w:rPr>
        <w:t>Account Manager — Coca-Cola Refreshments</w:t>
      </w:r>
    </w:p>
    <w:p>
      <w:pPr>
        <w:spacing w:after="40"/>
      </w:pPr>
      <w:r>
        <w:rPr>
          <w:i/>
          <w:color w:val="555555"/>
          <w:sz w:val="17"/>
        </w:rPr>
        <w:t>Tampa, FL  ·  2005 – 2012</w:t>
      </w:r>
    </w:p>
    <w:p>
      <w:pPr>
        <w:pStyle w:val="ListBullet"/>
      </w:pPr>
      <w:r>
        <w:t>Managed sales and merchandising for an established customer base across an assigned territory, executing and closing every sales call against Coca-Cola's monthly priority list.</w:t>
      </w:r>
    </w:p>
    <w:p>
      <w:pPr>
        <w:pStyle w:val="ListBullet"/>
      </w:pPr>
      <w:r>
        <w:t>Sold in incremental displays, equipment placements, and promotional programs, and ensured dealer compliance.</w:t>
      </w:r>
    </w:p>
    <w:p>
      <w:pPr>
        <w:pStyle w:val="ListBullet"/>
      </w:pPr>
      <w:r>
        <w:t>Maintained inventory levels, company assets, and point-of-sale materials, holding each account to Coca-Cola's merchandising and brand-image standards.</w:t>
      </w:r>
    </w:p>
    <w:p>
      <w:pPr>
        <w:pStyle w:val="ListBullet"/>
      </w:pPr>
      <w:r>
        <w:t>Met customer-service expectations through daily communication, problem resolution, and consistent follow-up.</w:t>
      </w:r>
    </w:p>
    <w:p>
      <w:pPr>
        <w:spacing w:after="60"/>
      </w:pPr>
      <w:r>
        <w:rPr>
          <w:b/>
          <w:color w:val="1A1A1A"/>
          <w:sz w:val="22"/>
        </w:rPr>
        <w:t>AI TOOLS &amp; AUTOMATION</w:t>
      </w:r>
    </w:p>
    <w:p>
      <w:pPr>
        <w:spacing w:after="60"/>
      </w:pPr>
      <w:r>
        <w:rPr>
          <w:b/>
        </w:rPr>
        <w:t xml:space="preserve">AI Label / Flat-Label Generator. </w:t>
      </w:r>
      <w:r>
        <w:t>Structured product-label generation from a brief: GPT for copy and compliance zones, Midjourney/DALL-E for artwork, zone-based templates, and JSONL fine-tuning, with a React front end that renders labels live.</w:t>
      </w:r>
    </w:p>
    <w:p>
      <w:pPr>
        <w:spacing w:after="60"/>
      </w:pPr>
      <w:r>
        <w:rPr>
          <w:b/>
        </w:rPr>
        <w:t xml:space="preserve">Autonomous Etsy Monitor. </w:t>
      </w:r>
      <w:r>
        <w:t>Scheduled agent that checks shop state daily, flags new messages, reviews, and orders, drafts LLM replies for human approval, reports revenue, and automates listing edits and store-wide sales.</w:t>
      </w:r>
    </w:p>
    <w:p>
      <w:pPr>
        <w:spacing w:after="60"/>
      </w:pPr>
      <w:r>
        <w:rPr>
          <w:b/>
        </w:rPr>
        <w:t xml:space="preserve">Daily Multi-Platform Social Poster. </w:t>
      </w:r>
      <w:r>
        <w:t>Unattended publishing to Behance, Dribbble, and Pinterest with pre/post dedup checks, calendar sync, per-platform guardrails, and run reporting.</w:t>
      </w:r>
    </w:p>
    <w:p>
      <w:pPr>
        <w:spacing w:after="60"/>
      </w:pPr>
      <w:r>
        <w:rPr>
          <w:b/>
        </w:rPr>
        <w:t xml:space="preserve">Command Center Board. </w:t>
      </w:r>
      <w:r>
        <w:t>Auto-generated project dashboard served on the local network, rebuilt on a schedule, with cross-project sync via file watchers and editor hooks.</w:t>
      </w:r>
    </w:p>
    <w:p>
      <w:pPr>
        <w:spacing w:after="60"/>
      </w:pPr>
      <w:r>
        <w:rPr>
          <w:b/>
        </w:rPr>
        <w:t xml:space="preserve">Browser-Automation Scraper Pipelines. </w:t>
      </w:r>
      <w:r>
        <w:t>Real-Chrome-over-CDP scraping and auditing agents for market research and portfolio/link checks across Behance, Etsy, Pinterest, and Dribbble.</w:t>
      </w:r>
    </w:p>
    <w:p>
      <w:pPr>
        <w:spacing w:after="60"/>
      </w:pPr>
      <w:r>
        <w:rPr>
          <w:b/>
        </w:rPr>
        <w:t xml:space="preserve">LLM Provider Router. </w:t>
      </w:r>
      <w:r>
        <w:t>Task- and cost-aware routing across OpenAI, Anthropic, and DeepSeek, backed by a structured-data prompt library for creative automation.</w:t>
      </w:r>
    </w:p>
    <w:p>
      <w:pPr>
        <w:spacing w:after="60"/>
      </w:pPr>
      <w:r>
        <w:rPr>
          <w:b/>
          <w:color w:val="1A1A1A"/>
          <w:sz w:val="22"/>
        </w:rPr>
        <w:t>SELECTED DESIGN WORK</w:t>
      </w:r>
    </w:p>
    <w:p>
      <w:r>
        <w:rPr>
          <w:i/>
          <w:sz w:val="17"/>
        </w:rPr>
        <w:t>Full portfolio: behance.net/Paintbrushmarketing</w:t>
      </w:r>
    </w:p>
    <w:p>
      <w:pPr>
        <w:spacing w:after="60"/>
      </w:pPr>
      <w:r>
        <w:rPr>
          <w:b/>
        </w:rPr>
        <w:t xml:space="preserve">Cafe Lumiere of Paris. </w:t>
      </w:r>
      <w:r>
        <w:t>Old-world Parisian coffee brand identity and a four-roast stand-up-pouch packaging system.</w:t>
      </w:r>
    </w:p>
    <w:p>
      <w:pPr>
        <w:spacing w:after="60"/>
      </w:pPr>
      <w:r>
        <w:rPr>
          <w:b/>
        </w:rPr>
        <w:t xml:space="preserve">Kraken / Skull Cracker. </w:t>
      </w:r>
      <w:r>
        <w:t>Illustrated mascot identities and full brand-guideline systems for streetwear labels.</w:t>
      </w:r>
    </w:p>
    <w:p>
      <w:pPr>
        <w:spacing w:after="60"/>
      </w:pPr>
      <w:r>
        <w:rPr>
          <w:b/>
        </w:rPr>
        <w:t xml:space="preserve">Grimm Gang / Virtus in Arduis / Kings Bud Beer. </w:t>
      </w:r>
      <w:r>
        <w:t>Beverage brands and multi-SKU can systems with regulatory-ready label layouts.</w:t>
      </w:r>
    </w:p>
    <w:p>
      <w:pPr>
        <w:spacing w:after="60"/>
      </w:pPr>
      <w:r>
        <w:rPr>
          <w:b/>
        </w:rPr>
        <w:t xml:space="preserve">InsureBridge. </w:t>
      </w:r>
      <w:r>
        <w:t>Full-stack life-insurance SaaS — three portals, one brand, complete product UI case study.</w:t>
      </w:r>
    </w:p>
    <w:p>
      <w:pPr>
        <w:spacing w:after="60"/>
      </w:pPr>
      <w:r>
        <w:rPr>
          <w:b/>
        </w:rPr>
        <w:t xml:space="preserve">BlockCoinY. </w:t>
      </w:r>
      <w:r>
        <w:t>Crypto-trading platform UI/UX, landing through in-app screens, built as responsive HTML.</w:t>
      </w:r>
    </w:p>
    <w:p>
      <w:pPr>
        <w:spacing w:after="60"/>
      </w:pPr>
      <w:r>
        <w:rPr>
          <w:b/>
        </w:rPr>
        <w:t xml:space="preserve">GameOver Energy. </w:t>
      </w:r>
      <w:r>
        <w:t>Energy-drink brand plus a full Wix e-commerce storefront.</w:t>
      </w:r>
    </w:p>
    <w:p>
      <w:pPr>
        <w:spacing w:after="60"/>
      </w:pPr>
      <w:r>
        <w:rPr>
          <w:b/>
        </w:rPr>
        <w:t xml:space="preserve">Fender Family Distillery. </w:t>
      </w:r>
      <w:r>
        <w:t>Monogram-seal craft-beer identity across a six-pack carrier and bottle mockups.</w:t>
      </w:r>
    </w:p>
    <w:p>
      <w:pPr>
        <w:spacing w:after="60"/>
      </w:pPr>
      <w:r>
        <w:rPr>
          <w:b/>
        </w:rPr>
        <w:t xml:space="preserve">Budweiser / The Simpsons. </w:t>
      </w:r>
      <w:r>
        <w:t>Campaign and poster concepts — promo creative and cinematic character key art.</w:t>
      </w:r>
    </w:p>
    <w:p>
      <w:pPr>
        <w:spacing w:after="60"/>
      </w:pPr>
      <w:r>
        <w:rPr>
          <w:b/>
          <w:color w:val="1A1A1A"/>
          <w:sz w:val="22"/>
        </w:rPr>
        <w:t>EDUCATION</w:t>
      </w:r>
    </w:p>
    <w:p>
      <w:r>
        <w:t>Bachelor's in Design, Business and Marketing — University of Tampa, College of Business  ·  Tampa, FL  ·  2010</w:t>
      </w:r>
    </w:p>
    <w:p>
      <w:pPr>
        <w:spacing w:after="60"/>
      </w:pPr>
      <w:r>
        <w:rPr>
          <w:b/>
          <w:color w:val="1A1A1A"/>
          <w:sz w:val="22"/>
        </w:rPr>
        <w:t>CERTIFICATIONS</w:t>
      </w:r>
    </w:p>
    <w:p>
      <w:pPr>
        <w:pStyle w:val="ListBullet"/>
      </w:pPr>
      <w:r>
        <w:t>Adobe Digital Experience Certification Program — RockU (2024)</w:t>
      </w:r>
    </w:p>
    <w:p>
      <w:pPr>
        <w:pStyle w:val="ListBullet"/>
      </w:pPr>
      <w:r>
        <w:t>Google Digital Marketing Certification — Google (2023)</w:t>
      </w:r>
    </w:p>
    <w:p>
      <w:pPr>
        <w:pStyle w:val="ListBullet"/>
      </w:pPr>
      <w:r>
        <w:t>Google Ads Certifications — Google (2023)</w:t>
      </w:r>
    </w:p>
    <w:sectPr w:rsidR="00FC693F" w:rsidRPr="0006063C" w:rsidSect="00034616"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