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2A412" w14:textId="77777777" w:rsidR="00AD43BF" w:rsidRPr="00FC5D7B" w:rsidRDefault="00AD43BF" w:rsidP="006B70ED">
      <w:pPr>
        <w:pStyle w:val="Style2"/>
        <w:numPr>
          <w:ilvl w:val="0"/>
          <w:numId w:val="1"/>
        </w:numPr>
        <w:spacing w:line="360" w:lineRule="auto"/>
        <w:ind w:left="0" w:firstLine="567"/>
        <w:jc w:val="left"/>
      </w:pPr>
      <w:bookmarkStart w:id="0" w:name="_Toc201689344"/>
      <w:r w:rsidRPr="00FC5D7B">
        <w:t>Описание входной информации</w:t>
      </w:r>
      <w:bookmarkEnd w:id="0"/>
    </w:p>
    <w:p w14:paraId="46BD1DE8" w14:textId="54A08DDA" w:rsidR="00AD43BF" w:rsidRDefault="00AD43BF" w:rsidP="00AD43BF">
      <w:pPr>
        <w:tabs>
          <w:tab w:val="left" w:pos="851"/>
        </w:tabs>
        <w:spacing w:line="360" w:lineRule="auto"/>
        <w:rPr>
          <w:szCs w:val="28"/>
        </w:rPr>
      </w:pPr>
      <w:r w:rsidRPr="00FC5D7B">
        <w:rPr>
          <w:szCs w:val="28"/>
        </w:rPr>
        <w:t>Входные данные включают информацию о</w:t>
      </w:r>
      <w:r w:rsidRPr="00AD43BF">
        <w:rPr>
          <w:szCs w:val="28"/>
        </w:rPr>
        <w:t xml:space="preserve"> </w:t>
      </w:r>
      <w:r>
        <w:rPr>
          <w:szCs w:val="28"/>
        </w:rPr>
        <w:t>рейсах</w:t>
      </w:r>
      <w:r w:rsidRPr="00FC5D7B">
        <w:rPr>
          <w:szCs w:val="28"/>
        </w:rPr>
        <w:t xml:space="preserve">, </w:t>
      </w:r>
      <w:r>
        <w:rPr>
          <w:szCs w:val="28"/>
        </w:rPr>
        <w:t>пользователях</w:t>
      </w:r>
      <w:r w:rsidRPr="00FC5D7B">
        <w:rPr>
          <w:szCs w:val="28"/>
        </w:rPr>
        <w:t xml:space="preserve">, </w:t>
      </w:r>
      <w:r w:rsidR="00FB3B55">
        <w:rPr>
          <w:szCs w:val="28"/>
        </w:rPr>
        <w:t>бронировании</w:t>
      </w:r>
      <w:r>
        <w:rPr>
          <w:szCs w:val="28"/>
        </w:rPr>
        <w:t xml:space="preserve"> билетов </w:t>
      </w:r>
      <w:r w:rsidRPr="00FC5D7B">
        <w:rPr>
          <w:szCs w:val="28"/>
        </w:rPr>
        <w:t>и учетных данных для авторизации. Описание входных документов представлено в таблице 1.</w:t>
      </w:r>
    </w:p>
    <w:tbl>
      <w:tblPr>
        <w:tblStyle w:val="TableGrid"/>
        <w:tblW w:w="9676" w:type="dxa"/>
        <w:jc w:val="center"/>
        <w:tblLook w:val="04A0" w:firstRow="1" w:lastRow="0" w:firstColumn="1" w:lastColumn="0" w:noHBand="0" w:noVBand="1"/>
      </w:tblPr>
      <w:tblGrid>
        <w:gridCol w:w="3155"/>
        <w:gridCol w:w="3187"/>
        <w:gridCol w:w="3334"/>
      </w:tblGrid>
      <w:tr w:rsidR="00AD43BF" w:rsidRPr="00FC5D7B" w14:paraId="72A701B6" w14:textId="77777777" w:rsidTr="00781B4D">
        <w:trPr>
          <w:trHeight w:val="953"/>
          <w:jc w:val="center"/>
        </w:trPr>
        <w:tc>
          <w:tcPr>
            <w:tcW w:w="3155" w:type="dxa"/>
          </w:tcPr>
          <w:p w14:paraId="60311F2D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Наименование документа (шифр)</w:t>
            </w:r>
          </w:p>
        </w:tc>
        <w:tc>
          <w:tcPr>
            <w:tcW w:w="3187" w:type="dxa"/>
          </w:tcPr>
          <w:p w14:paraId="5785EFA4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Дата поступления документа</w:t>
            </w:r>
          </w:p>
        </w:tc>
        <w:tc>
          <w:tcPr>
            <w:tcW w:w="3334" w:type="dxa"/>
          </w:tcPr>
          <w:p w14:paraId="48474ECE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Откуда поступает документ</w:t>
            </w:r>
          </w:p>
        </w:tc>
      </w:tr>
      <w:tr w:rsidR="00AD43BF" w:rsidRPr="00FC5D7B" w14:paraId="4953C3FE" w14:textId="77777777" w:rsidTr="00781B4D">
        <w:trPr>
          <w:trHeight w:val="475"/>
          <w:jc w:val="center"/>
        </w:trPr>
        <w:tc>
          <w:tcPr>
            <w:tcW w:w="3155" w:type="dxa"/>
          </w:tcPr>
          <w:p w14:paraId="0BF98AE5" w14:textId="21745D0C" w:rsidR="00AD43BF" w:rsidRPr="00FC5D7B" w:rsidRDefault="00FB3B55" w:rsidP="00781B4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Прейскурант цен</w:t>
            </w:r>
          </w:p>
        </w:tc>
        <w:tc>
          <w:tcPr>
            <w:tcW w:w="3187" w:type="dxa"/>
          </w:tcPr>
          <w:p w14:paraId="7F523CB1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По необходимости</w:t>
            </w:r>
          </w:p>
        </w:tc>
        <w:tc>
          <w:tcPr>
            <w:tcW w:w="3334" w:type="dxa"/>
          </w:tcPr>
          <w:p w14:paraId="10EF59C6" w14:textId="77777777" w:rsidR="00AD43BF" w:rsidRPr="00FC5D7B" w:rsidRDefault="00AD43BF" w:rsidP="00781B4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Мнеджер</w:t>
            </w:r>
          </w:p>
        </w:tc>
      </w:tr>
    </w:tbl>
    <w:p w14:paraId="49324F5D" w14:textId="77777777" w:rsidR="00AD43BF" w:rsidRPr="00FC5D7B" w:rsidRDefault="00AD43BF" w:rsidP="00AD43BF">
      <w:pPr>
        <w:tabs>
          <w:tab w:val="left" w:pos="851"/>
        </w:tabs>
        <w:spacing w:line="360" w:lineRule="auto"/>
        <w:jc w:val="center"/>
        <w:rPr>
          <w:szCs w:val="28"/>
        </w:rPr>
      </w:pPr>
      <w:r w:rsidRPr="00FC5D7B">
        <w:rPr>
          <w:szCs w:val="28"/>
        </w:rPr>
        <w:t>Таблица 1 – Описание входных документов</w:t>
      </w:r>
    </w:p>
    <w:p w14:paraId="3B75F9BC" w14:textId="77777777" w:rsidR="006B70ED" w:rsidRPr="00FC5D7B" w:rsidRDefault="006B70ED" w:rsidP="006B70ED">
      <w:pPr>
        <w:pStyle w:val="Style2"/>
        <w:numPr>
          <w:ilvl w:val="0"/>
          <w:numId w:val="1"/>
        </w:numPr>
        <w:spacing w:line="360" w:lineRule="auto"/>
        <w:ind w:left="0" w:firstLine="567"/>
        <w:jc w:val="left"/>
      </w:pPr>
      <w:bookmarkStart w:id="1" w:name="_Toc201689345"/>
      <w:r w:rsidRPr="00FC5D7B">
        <w:t>Описание выходной информации</w:t>
      </w:r>
      <w:bookmarkEnd w:id="1"/>
    </w:p>
    <w:p w14:paraId="37FA652F" w14:textId="77777777" w:rsidR="006B70ED" w:rsidRPr="00FC5D7B" w:rsidRDefault="006B70ED" w:rsidP="006B70ED">
      <w:pPr>
        <w:tabs>
          <w:tab w:val="left" w:pos="851"/>
        </w:tabs>
        <w:spacing w:line="360" w:lineRule="auto"/>
        <w:rPr>
          <w:szCs w:val="28"/>
        </w:rPr>
      </w:pPr>
      <w:r w:rsidRPr="00FC5D7B">
        <w:rPr>
          <w:szCs w:val="28"/>
        </w:rPr>
        <w:t xml:space="preserve">Выходные данные включают списки </w:t>
      </w:r>
      <w:r>
        <w:rPr>
          <w:szCs w:val="28"/>
        </w:rPr>
        <w:t>рейсов</w:t>
      </w:r>
      <w:r w:rsidRPr="00FC5D7B">
        <w:rPr>
          <w:szCs w:val="28"/>
        </w:rPr>
        <w:t xml:space="preserve">, </w:t>
      </w:r>
      <w:r>
        <w:rPr>
          <w:szCs w:val="28"/>
        </w:rPr>
        <w:t>пользователей</w:t>
      </w:r>
      <w:r w:rsidRPr="00FC5D7B">
        <w:rPr>
          <w:szCs w:val="28"/>
        </w:rPr>
        <w:t xml:space="preserve">, </w:t>
      </w:r>
      <w:r>
        <w:rPr>
          <w:szCs w:val="28"/>
        </w:rPr>
        <w:t>продажах билетов</w:t>
      </w:r>
      <w:r w:rsidRPr="00FC5D7B">
        <w:rPr>
          <w:szCs w:val="28"/>
        </w:rPr>
        <w:t xml:space="preserve">, отчеты по </w:t>
      </w:r>
      <w:r>
        <w:rPr>
          <w:szCs w:val="28"/>
        </w:rPr>
        <w:t xml:space="preserve">продажам </w:t>
      </w:r>
      <w:r w:rsidRPr="00FC5D7B">
        <w:rPr>
          <w:szCs w:val="28"/>
        </w:rPr>
        <w:t>за заданный период, а также уведомления об успешном выполнении операций или ошибках. Описание выходных документов представлено в таблице 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8"/>
        <w:gridCol w:w="3028"/>
        <w:gridCol w:w="918"/>
        <w:gridCol w:w="2752"/>
      </w:tblGrid>
      <w:tr w:rsidR="006B70ED" w:rsidRPr="00FC5D7B" w14:paraId="5A6D14F8" w14:textId="77777777" w:rsidTr="006B70ED">
        <w:trPr>
          <w:jc w:val="center"/>
        </w:trPr>
        <w:tc>
          <w:tcPr>
            <w:tcW w:w="2318" w:type="dxa"/>
          </w:tcPr>
          <w:p w14:paraId="1C088548" w14:textId="77777777"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Наименование документа (шифр)</w:t>
            </w:r>
          </w:p>
        </w:tc>
        <w:tc>
          <w:tcPr>
            <w:tcW w:w="3028" w:type="dxa"/>
          </w:tcPr>
          <w:p w14:paraId="0DEDE065" w14:textId="77777777"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Периодичность выдачи документа</w:t>
            </w:r>
          </w:p>
        </w:tc>
        <w:tc>
          <w:tcPr>
            <w:tcW w:w="918" w:type="dxa"/>
          </w:tcPr>
          <w:p w14:paraId="79C62FDF" w14:textId="77777777"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Кол-во экз.</w:t>
            </w:r>
          </w:p>
        </w:tc>
        <w:tc>
          <w:tcPr>
            <w:tcW w:w="2752" w:type="dxa"/>
          </w:tcPr>
          <w:p w14:paraId="43276C28" w14:textId="77777777"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Куда передаются</w:t>
            </w:r>
          </w:p>
        </w:tc>
      </w:tr>
      <w:tr w:rsidR="006B70ED" w:rsidRPr="00FC5D7B" w14:paraId="6A11AC34" w14:textId="77777777" w:rsidTr="006B70ED">
        <w:trPr>
          <w:jc w:val="center"/>
        </w:trPr>
        <w:tc>
          <w:tcPr>
            <w:tcW w:w="2318" w:type="dxa"/>
          </w:tcPr>
          <w:p w14:paraId="25CA5127" w14:textId="6891928C" w:rsidR="006B70ED" w:rsidRPr="00417F2F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 xml:space="preserve">Уведомления по </w:t>
            </w:r>
            <w:r w:rsidR="00417F2F">
              <w:rPr>
                <w:szCs w:val="28"/>
              </w:rPr>
              <w:t>электронной почте</w:t>
            </w:r>
          </w:p>
        </w:tc>
        <w:tc>
          <w:tcPr>
            <w:tcW w:w="3028" w:type="dxa"/>
          </w:tcPr>
          <w:p w14:paraId="5D97FD96" w14:textId="77777777"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При регистрации или обновлении пароля</w:t>
            </w:r>
          </w:p>
        </w:tc>
        <w:tc>
          <w:tcPr>
            <w:tcW w:w="918" w:type="dxa"/>
          </w:tcPr>
          <w:p w14:paraId="2AE85B14" w14:textId="77777777"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1</w:t>
            </w:r>
          </w:p>
        </w:tc>
        <w:tc>
          <w:tcPr>
            <w:tcW w:w="2752" w:type="dxa"/>
          </w:tcPr>
          <w:p w14:paraId="2EFAE436" w14:textId="77777777"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 xml:space="preserve">На </w:t>
            </w:r>
            <w:r w:rsidR="00417F2F">
              <w:rPr>
                <w:szCs w:val="28"/>
              </w:rPr>
              <w:t xml:space="preserve">электронную почту </w:t>
            </w:r>
            <w:r>
              <w:rPr>
                <w:szCs w:val="28"/>
              </w:rPr>
              <w:t>пользователя</w:t>
            </w:r>
          </w:p>
        </w:tc>
      </w:tr>
      <w:tr w:rsidR="00417F2F" w:rsidRPr="00FC5D7B" w14:paraId="38B99ADA" w14:textId="77777777" w:rsidTr="006B70ED">
        <w:trPr>
          <w:jc w:val="center"/>
        </w:trPr>
        <w:tc>
          <w:tcPr>
            <w:tcW w:w="2318" w:type="dxa"/>
          </w:tcPr>
          <w:p w14:paraId="430836C2" w14:textId="33AFF434" w:rsidR="00417F2F" w:rsidRPr="00417F2F" w:rsidRDefault="00417F2F" w:rsidP="00417F2F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Билет </w:t>
            </w:r>
          </w:p>
        </w:tc>
        <w:tc>
          <w:tcPr>
            <w:tcW w:w="3028" w:type="dxa"/>
          </w:tcPr>
          <w:p w14:paraId="2D299196" w14:textId="77777777" w:rsidR="00417F2F" w:rsidRPr="00FC5D7B" w:rsidRDefault="00417F2F" w:rsidP="00417F2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 продаже билета</w:t>
            </w:r>
          </w:p>
        </w:tc>
        <w:tc>
          <w:tcPr>
            <w:tcW w:w="918" w:type="dxa"/>
          </w:tcPr>
          <w:p w14:paraId="2EC2EA8E" w14:textId="77777777" w:rsidR="00417F2F" w:rsidRPr="00FC5D7B" w:rsidRDefault="00417F2F" w:rsidP="00417F2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52" w:type="dxa"/>
          </w:tcPr>
          <w:p w14:paraId="06AD12DF" w14:textId="77777777" w:rsidR="00417F2F" w:rsidRPr="00FC5D7B" w:rsidRDefault="00417F2F" w:rsidP="00417F2F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На</w:t>
            </w:r>
            <w:r>
              <w:rPr>
                <w:szCs w:val="28"/>
              </w:rPr>
              <w:t xml:space="preserve"> электронную почту клиента</w:t>
            </w:r>
          </w:p>
        </w:tc>
      </w:tr>
    </w:tbl>
    <w:p w14:paraId="3284A2A9" w14:textId="2C076074" w:rsidR="00AA4CD6" w:rsidRPr="0077670D" w:rsidRDefault="006B70ED" w:rsidP="0077670D">
      <w:pPr>
        <w:tabs>
          <w:tab w:val="left" w:pos="851"/>
        </w:tabs>
        <w:spacing w:line="360" w:lineRule="auto"/>
        <w:jc w:val="center"/>
        <w:rPr>
          <w:szCs w:val="28"/>
          <w:lang w:val="en-US"/>
        </w:rPr>
      </w:pPr>
      <w:r w:rsidRPr="00FC5D7B">
        <w:rPr>
          <w:szCs w:val="28"/>
        </w:rPr>
        <w:t>Таблица 2 – Описание выходных документов</w:t>
      </w:r>
    </w:p>
    <w:sectPr w:rsidR="00AA4CD6" w:rsidRPr="00776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63F7A"/>
    <w:multiLevelType w:val="hybridMultilevel"/>
    <w:tmpl w:val="7E68DB6C"/>
    <w:lvl w:ilvl="0" w:tplc="89AE76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90189E"/>
    <w:multiLevelType w:val="multilevel"/>
    <w:tmpl w:val="602CDB0A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 w16cid:durableId="1546209566">
    <w:abstractNumId w:val="1"/>
  </w:num>
  <w:num w:numId="2" w16cid:durableId="134639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BF"/>
    <w:rsid w:val="002A186B"/>
    <w:rsid w:val="003D3B43"/>
    <w:rsid w:val="0041068B"/>
    <w:rsid w:val="00417F2F"/>
    <w:rsid w:val="006B70ED"/>
    <w:rsid w:val="0077670D"/>
    <w:rsid w:val="009C281C"/>
    <w:rsid w:val="00AA4CD6"/>
    <w:rsid w:val="00AD43BF"/>
    <w:rsid w:val="00B341B8"/>
    <w:rsid w:val="00DA13DC"/>
    <w:rsid w:val="00FB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82EC"/>
  <w15:chartTrackingRefBased/>
  <w15:docId w15:val="{2B4F935F-D11F-4043-990C-C4E4BF9F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3BF"/>
    <w:pPr>
      <w:spacing w:after="0" w:line="312" w:lineRule="auto"/>
      <w:ind w:firstLine="567"/>
      <w:jc w:val="both"/>
    </w:pPr>
    <w:rPr>
      <w:rFonts w:ascii="Times New Roman" w:eastAsia="Calibri" w:hAnsi="Times New Roman" w:cs="Times New Roman"/>
      <w:kern w:val="0"/>
      <w:sz w:val="28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3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3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3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3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3B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3BF"/>
    <w:rPr>
      <w:i/>
      <w:iCs/>
      <w:color w:val="404040" w:themeColor="text1" w:themeTint="BF"/>
    </w:rPr>
  </w:style>
  <w:style w:type="paragraph" w:styleId="ListParagraph">
    <w:name w:val="List Paragraph"/>
    <w:aliases w:val="AC List 01"/>
    <w:basedOn w:val="Normal"/>
    <w:link w:val="ListParagraphChar"/>
    <w:uiPriority w:val="34"/>
    <w:qFormat/>
    <w:rsid w:val="00AD4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3BF"/>
    <w:rPr>
      <w:b/>
      <w:bCs/>
      <w:smallCaps/>
      <w:color w:val="0F4761" w:themeColor="accent1" w:themeShade="BF"/>
      <w:spacing w:val="5"/>
    </w:rPr>
  </w:style>
  <w:style w:type="paragraph" w:customStyle="1" w:styleId="Style2">
    <w:name w:val="Style2"/>
    <w:basedOn w:val="Heading2"/>
    <w:link w:val="Style2Char"/>
    <w:qFormat/>
    <w:rsid w:val="00AD43BF"/>
    <w:pPr>
      <w:widowControl w:val="0"/>
      <w:numPr>
        <w:ilvl w:val="1"/>
      </w:numPr>
      <w:tabs>
        <w:tab w:val="left" w:pos="-2835"/>
        <w:tab w:val="left" w:pos="851"/>
      </w:tabs>
      <w:suppressAutoHyphens/>
      <w:spacing w:before="0" w:after="0" w:line="26" w:lineRule="atLeast"/>
      <w:ind w:firstLine="567"/>
    </w:pPr>
    <w:rPr>
      <w:rFonts w:ascii="Times New Roman" w:eastAsia="Times New Roman" w:hAnsi="Times New Roman" w:cs="Times New Roman"/>
      <w:color w:val="auto"/>
      <w:sz w:val="28"/>
      <w:szCs w:val="28"/>
      <w:lang w:eastAsia="ar-SA"/>
    </w:rPr>
  </w:style>
  <w:style w:type="character" w:customStyle="1" w:styleId="Style2Char">
    <w:name w:val="Style2 Char"/>
    <w:basedOn w:val="DefaultParagraphFont"/>
    <w:link w:val="Style2"/>
    <w:rsid w:val="00AD43BF"/>
    <w:rPr>
      <w:rFonts w:ascii="Times New Roman" w:eastAsia="Times New Roman" w:hAnsi="Times New Roman" w:cs="Times New Roman"/>
      <w:kern w:val="0"/>
      <w:sz w:val="28"/>
      <w:szCs w:val="28"/>
      <w:lang w:val="ru-RU" w:eastAsia="ar-SA"/>
      <w14:ligatures w14:val="none"/>
    </w:rPr>
  </w:style>
  <w:style w:type="table" w:styleId="TableGrid">
    <w:name w:val="Table Grid"/>
    <w:basedOn w:val="TableNormal"/>
    <w:uiPriority w:val="59"/>
    <w:rsid w:val="00AD43B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AC List 01 Char"/>
    <w:link w:val="ListParagraph"/>
    <w:uiPriority w:val="34"/>
    <w:locked/>
    <w:rsid w:val="00AD43BF"/>
    <w:rPr>
      <w:rFonts w:ascii="Times New Roman" w:eastAsia="Calibri" w:hAnsi="Times New Roman" w:cs="Times New Roman"/>
      <w:kern w:val="0"/>
      <w:sz w:val="28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Захаренко</dc:creator>
  <cp:keywords/>
  <dc:description/>
  <cp:lastModifiedBy>Артём Захаренко</cp:lastModifiedBy>
  <cp:revision>4</cp:revision>
  <dcterms:created xsi:type="dcterms:W3CDTF">2025-09-22T04:32:00Z</dcterms:created>
  <dcterms:modified xsi:type="dcterms:W3CDTF">2025-10-01T06:20:00Z</dcterms:modified>
</cp:coreProperties>
</file>