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Use Case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Abdulla komt thuis van een lange dag werken en ziet een brief op de deurmat liggen, deze brief bevat de details over de belasting die ze moet betalen. Fatima spreekt niet genoeg Nederlands om de brief te begrijpen, en de verschillende bedragen brengen haar in de war en maken haar gestrest. Hij pakt zijn telefoon gaat naar de (placeholder name) site logt in met haar account en zoekt naar iemand met de vaardigheid om haar te helpen met haar belasting.</w:t>
      </w:r>
    </w:p>
    <w:p w:rsidR="00000000" w:rsidDel="00000000" w:rsidP="00000000" w:rsidRDefault="00000000" w:rsidRPr="00000000">
      <w:pPr>
        <w:contextualSpacing w:val="0"/>
      </w:pPr>
      <w:r w:rsidDel="00000000" w:rsidR="00000000" w:rsidRPr="00000000">
        <w:rPr>
          <w:rtl w:val="0"/>
        </w:rPr>
        <w:t xml:space="preserve">Er zijn 3 matches, ze selecteert Nasira. Zij had Abdulla namelijk al eens geholpen en was een aardige dame. Nasira krijgt de notificatie binnen en accepteert de vraag voor hulp. Ze praten via SMS over de details van het probleem en selecteren een datum die hen allebei uitkomt.</w:t>
      </w:r>
    </w:p>
    <w:p w:rsidR="00000000" w:rsidDel="00000000" w:rsidP="00000000" w:rsidRDefault="00000000" w:rsidRPr="00000000">
      <w:pPr>
        <w:contextualSpacing w:val="0"/>
      </w:pPr>
      <w:r w:rsidDel="00000000" w:rsidR="00000000" w:rsidRPr="00000000">
        <w:rPr>
          <w:rtl w:val="0"/>
        </w:rPr>
        <w:t xml:space="preserve">De volgende vrijdag zal Nasira langskomen bij abdulla om hem te helpen met zijn belastingen.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Osama komt thuis van een dag solliciteren zonder succes op het feit dat hij word afgewezen door zijn Arabische afkomst. Osama wil graag zijn kwaliteiten te werk stellen maar krijgt de kans niet daarom is hij blij met het feit dat hij wat werk kan doen dat hij leuk vind door de (placeholder name) app die hem de kans geeft dingen te doen met zijn kwaliteiten. Hij krijgt er niet voor betaald maar maakt wel goede vrienden met de mensen die hij helpt en zal volgende week bij een van zijn “klanten” blijven eten als bedankje voor wat hij eerder die week voor ze had gedaan.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Oumaima heeft de afgelopen jaar gewerkt als schoonmaakster bij het gemeentehuis. Zij ziet overal reclame staan voor het op tijd indienen van je belastingaangifte. Ze probeert dit </w:t>
        <w:br w:type="textWrapping"/>
        <w:t xml:space="preserve">via de website van de belastingdienst maar ziet dat ze een DigiD nodig heeft. Het aanvragen van een DigiD vindt ze heel moeilijk, vooral als ze de post op de deurmat ziet liggen raakt ze in paniek door een code die ze erin ziet staan. Ze wilt graag dat iemand uit de buurt haar zou kunnen helpen en dat ze een dienst daarvoor zou kunnen terugdoen. Zelf kan ze alleen goed schoonmaken en niet koken of met kinderen omgaan, dus ze zou wel uiterst gematcht willen worden die het alleen nodig vindt om bij hem of haar thuis schoon te maken. Door middel van de app zal ze worden gemacht met iemand in de buurt die haar de brief en evt de belastingaangifte kan uitleggen in ruil voor het schoonmaakwerk bij hem/haar thuis.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Soumaya is een alleenstaande moeder, ze heeft 4 kinderen een kat en 3 konijnen. Ze werkt hiernaast fulltime bij de albert heijn om de hoek als vakkenvuller. Ze doet het heel goed en beheerst de taal uitstekend. De zomer is aangebroken. De tuin bevindt zich in een slechte staat en wilt graag kunnen barbecueën in de avond na werk met vrienden en vriendinnen. Ze heeft weinig verstand van van het tuinier werk en vraagt daarom via de applicatie hulp aan om dit probleem op te lossen in ruil voor de hulp die Soumaya kan aanbieden in het vertalen van brieven. Soumaya is een vrouw van Noord-Afrikaanse afkomst en beheerst daardoor de Marokkaanse moedertaal ook uitstekend. De applicatie zorgt ervoor dat zij in contact wordt gelegd met een Marokkaanse tuinier Mohammed die hier pas geleden zijn verblijfsvergunning heeft gekregen. Mohammed spreekt de taal niet goed en kan door middel van de simpele applicatie zijn hulp aanbieden tegen het hulp dat een ander nodig heeft. Hierdoor kunnen zijn brieven worden vertaald en wordt Soumaya’s tuin prachtig gemaakt voor de zomer die te wachten staat.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