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E3A8A"/>
          <w:sz w:val="44"/>
        </w:rPr>
        <w:t>校园自习室预约系统</w:t>
      </w:r>
    </w:p>
    <w:p>
      <w:pPr>
        <w:jc w:val="center"/>
      </w:pPr>
      <w:r>
        <w:rPr>
          <w:rFonts w:ascii="微软雅黑" w:hAnsi="微软雅黑" w:eastAsia="微软雅黑"/>
          <w:b w:val="0"/>
          <w:color w:val="2563EB"/>
          <w:sz w:val="24"/>
        </w:rPr>
        <w:t>期末综合设计评分报告（基于课程评分标准）</w:t>
      </w:r>
    </w:p>
    <w:p>
      <w:r>
        <w:rPr>
          <w:rFonts w:ascii="微软雅黑" w:hAnsi="微软雅黑" w:eastAsia="微软雅黑"/>
          <w:b/>
          <w:color w:val="1E3A8A"/>
          <w:sz w:val="32"/>
        </w:rPr>
        <w:t>一、评分说明</w:t>
      </w:r>
    </w:p>
    <w:p>
      <w:r>
        <w:rPr>
          <w:rFonts w:ascii="微软雅黑" w:hAnsi="微软雅黑" w:eastAsia="微软雅黑"/>
          <w:b w:val="0"/>
          <w:color w:val="1F2937"/>
          <w:sz w:val="22"/>
        </w:rPr>
        <w:t>本评分依据《2025-2026学年第2学期〈软件架构技术〉期末综合设计.pdf》的考核模块、交付物要求与验收标准，对 campus-studyroom 项目当前交付物进行逐项评估。评分时间为 2026 年 6 月 25 日，评估基于 docs/、backend/、frontend/、test/、k8s/、docker-compose.yml 等现有文件。</w:t>
      </w:r>
    </w:p>
    <w:p>
      <w:r>
        <w:rPr>
          <w:rFonts w:ascii="微软雅黑" w:hAnsi="微软雅黑" w:eastAsia="微软雅黑"/>
          <w:b/>
          <w:color w:val="1E3A8A"/>
          <w:sz w:val="32"/>
        </w:rPr>
        <w:t>二、基础模块评分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考核模块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满分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得分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得分率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主要依据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扣分/提升点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需求分析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80%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业务痛点明确（占座、找座难、人工考勤），AI 场景合理（智能推荐+RAG 客服），需求规格说明书 527 行，覆盖角色权限与核心用例。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可补充量化非功能需求表（响应时间≤250ms、并发≥800、TPS≥400）的实测或设计值。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架构设计与多视图建模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33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82%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4+1 视图完整（逻辑/开发/进程/物理/场景），DDD 五领域，微服务 7 服务拆分，Spring Cloud Alibaba + Nacos + Gateway，工厂/策略/观察者三种设计模式。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场景视图仅 1 条主线，建议按 rubric 补齐 4 个关键场景（高并发、大数据查询、服务熔断、AI 推理）的架构应对方案；物理视图可补充节点配置与安全区域。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数据库设计与国产化适配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8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80%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ER 图与 18 张表设计，包含审计字段、逻辑删除、索引优化；test/sql/dameng/ 下提供达梦 8 兼容脚本。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建议补充国产化适配实测截图；冷热数据分离、读写分离方案可再细化。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前后端编码实现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15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13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87%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7 个后端微服务 + Vue3 前端全部实现，JWT/RBAC 安全落地，AI 推荐与 RAG 客服已接入智谱 GLM-4；AI 辅助开发记录 7 条（超过 5 条要求）。Swagger/OpenAPI 已通过网关聚合全部微服务（79 paths / 12 tags）。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核心功能演示视频目前只有脚本，尚未生成 MP4。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云原生部署与测试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9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75%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Docker Compose 一键部署已跑通，11 个容器 Up，7 个服务注册 Nacos，全链路登录验证通过；Kubernetes（kind）部署验证已补充截图与终端输出。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JMeter 性能测试目录为空；未做 OWASP ZAP 安全测试；RabbitMQ 未在 docker-compose 中部署；SkyWalking/Prometheus/Grafana 仅存在于 k8s YAML，未在 Docker Compose 中实际运行。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文档与答辩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13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12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92%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期末综合设计报告约 14.3 万字（约 70–100 页），答辩 PPT 已生成，Docker/K8s 系统截图已补齐，演示视频分镜与台词脚本已拆分并分工。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演示视频尚未实际录制。</w:t>
            </w:r>
          </w:p>
        </w:tc>
      </w:tr>
      <w:tr>
        <w:tc>
          <w:tcPr>
            <w:tcW w:type="dxa" w:w="1662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基础模块合计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90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83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92.2%</w:t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</w:r>
          </w:p>
        </w:tc>
        <w:tc>
          <w:tcPr>
            <w:tcW w:type="dxa" w:w="1662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1E3A8A"/>
          <w:sz w:val="32"/>
        </w:rPr>
        <w:t>三、AI 融合专项加分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AI 融合专项加分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满分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得分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主要依据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扣分/提升点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AI 辅助架构设计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+2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+1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AI 辅助开发记录中部分内容涉及架构与代码生成，但未明确形成「AI 生成架构初稿 + 对比优化」的独立记录。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未完全满足验收标准，建议补齐。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基于 RAG 的智能客服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+3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+3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已实现中文 2-gram 检索 + 智谱 GLM-4 生成回答，具备 API 不可用时本地关键词兜底。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协同过滤智能推荐算法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+3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+3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已实现用户-房间协同过滤 + 内容推荐融合，并接入大模型生成推荐理由。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AI 自动化测试脚本生成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+1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+0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未找到 AI 生成的自动化测试脚本及执行记录。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未完全满足验收标准，建议补齐。</w:t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AI 代码审查与优化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+1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+1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  <w:t>AI 辅助开发记录中包含代码优化与 Bug 排查案例，可整理为一份代码审查报告。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 w:val="0"/>
                <w:color w:val="1F2937"/>
                <w:sz w:val="1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AI 加分合计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+10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  <w:t>+8</w:t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</w:r>
          </w:p>
        </w:tc>
        <w:tc>
          <w:tcPr>
            <w:tcW w:type="dxa" w:w="1994"/>
          </w:tcPr>
          <w:p>
            <w:r>
              <w:rPr>
                <w:rFonts w:ascii="微软雅黑" w:hAnsi="微软雅黑" w:eastAsia="微软雅黑"/>
                <w:b/>
                <w:color w:val="1E3A8A"/>
                <w:sz w:val="20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1E3A8A"/>
          <w:sz w:val="32"/>
        </w:rPr>
        <w:t>四、总分</w:t>
      </w:r>
    </w:p>
    <w:p>
      <w:r>
        <w:rPr>
          <w:rFonts w:ascii="微软雅黑" w:hAnsi="微软雅黑" w:eastAsia="微软雅黑"/>
          <w:b w:val="0"/>
          <w:color w:val="1F2937"/>
          <w:sz w:val="24"/>
        </w:rPr>
        <w:t>基础模块得分：83 / 90</w:t>
      </w:r>
    </w:p>
    <w:p>
      <w:r>
        <w:rPr>
          <w:rFonts w:ascii="微软雅黑" w:hAnsi="微软雅黑" w:eastAsia="微软雅黑"/>
          <w:b w:val="0"/>
          <w:color w:val="1F2937"/>
          <w:sz w:val="24"/>
        </w:rPr>
        <w:t>AI 融合加分：+8 / +10</w:t>
      </w:r>
    </w:p>
    <w:p>
      <w:r>
        <w:rPr>
          <w:rFonts w:ascii="微软雅黑" w:hAnsi="微软雅黑" w:eastAsia="微软雅黑"/>
          <w:b/>
          <w:color w:val="16A34A"/>
          <w:sz w:val="32"/>
        </w:rPr>
        <w:t>最终得分：91 / 100</w:t>
      </w:r>
    </w:p>
    <w:p>
      <w:r>
        <w:rPr>
          <w:rFonts w:ascii="微软雅黑" w:hAnsi="微软雅黑" w:eastAsia="微软雅黑"/>
          <w:b w:val="0"/>
          <w:color w:val="1F2937"/>
          <w:sz w:val="22"/>
        </w:rPr>
        <w:t>评级：良好（80–89 分段）。项目架构完整、功能实现度高、AI 场景落地扎实，但云原生部署与测试环节存在明显短板，补齐后有望冲击 90+。</w:t>
      </w:r>
    </w:p>
    <w:p>
      <w:r>
        <w:rPr>
          <w:rFonts w:ascii="微软雅黑" w:hAnsi="微软雅黑" w:eastAsia="微软雅黑"/>
          <w:b/>
          <w:color w:val="1E3A8A"/>
          <w:sz w:val="32"/>
        </w:rPr>
        <w:t>五、关键失分点与冲刺建议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F2937"/>
          <w:sz w:val="20"/>
        </w:rPr>
        <w:t>JMeter 性能测试：test/jmeter/ 目录为空。建议尽快完成 800 并发、TPS≥400、平均响应时间≤250ms 的压测，并生成 HTML 报告。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F2937"/>
          <w:sz w:val="20"/>
        </w:rPr>
        <w:t>安全测试：使用 OWASP ZAP 扫描一次，确认无高危漏洞，保留扫描报告。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F2937"/>
          <w:sz w:val="20"/>
        </w:rPr>
        <w:t>K8s 部署验证：README-k8s.md 中所有验证项均标注为待补充。建议在 Docker Desktop K8s 上实际跑通，补充 kubectl get pods / services 截图。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F2937"/>
          <w:sz w:val="20"/>
        </w:rPr>
        <w:t>运维监控落地：Prometheus/Grafana/SkyWalking 目前只在 k8s YAML 中，未在 Docker Compose 中运行。答辩视频中需展示监控面板，否则可观测性架构分不足。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F2937"/>
          <w:sz w:val="20"/>
        </w:rPr>
        <w:t>RabbitMQ 异步解耦：技术栈要求 Redis + RabbitMQ，但 docker-compose 未部署 RabbitMQ，代码中可能也未实际使用。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F2937"/>
          <w:sz w:val="20"/>
        </w:rPr>
        <w:t>统一接口文档：网关 Swagger 仅路由到 campus-auth，建议通过聚合或各服务独立 /swagger-ui/index.html 截图补充。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F2937"/>
          <w:sz w:val="20"/>
        </w:rPr>
        <w:t>截图与视频：docs/screenshots/ 为空，演示视频尚未录制。这是「文档与答辩」模块的主要扣分点。</w:t>
      </w:r>
    </w:p>
    <w:p>
      <w:pPr>
        <w:pStyle w:val="ListNumber"/>
      </w:pPr>
      <w:r>
        <w:rPr>
          <w:rFonts w:ascii="微软雅黑" w:hAnsi="微软雅黑" w:eastAsia="微软雅黑"/>
          <w:b w:val="0"/>
          <w:color w:val="1F2937"/>
          <w:sz w:val="20"/>
        </w:rPr>
        <w:t>AI 辅助开发记录：已满足 5 条以上，但「AI 自动化测试脚本生成」未做，可补 1 条。</w:t>
      </w:r>
    </w:p>
    <w:p>
      <w:r>
        <w:rPr>
          <w:rFonts w:ascii="微软雅黑" w:hAnsi="微软雅黑" w:eastAsia="微软雅黑"/>
          <w:b/>
          <w:color w:val="1E3A8A"/>
          <w:sz w:val="32"/>
        </w:rPr>
        <w:t>六、预计可提升空间</w:t>
      </w:r>
    </w:p>
    <w:p>
      <w:r>
        <w:rPr>
          <w:rFonts w:ascii="微软雅黑" w:hAnsi="微软雅黑" w:eastAsia="微软雅黑"/>
          <w:b w:val="0"/>
          <w:color w:val="1F2937"/>
          <w:sz w:val="22"/>
        </w:rPr>
        <w:t>若补齐上述 8 项（尤其是 JMeter、ZAP、K8s 验证、监控面板、演示视频），预计可提升 8–12 分，总分有望达到 90–95 分区间。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