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D0B7842" w14:textId="77777777" w:rsidR="00E82CD7" w:rsidRDefault="00E82CD7" w:rsidP="00784808">
      <w:pPr>
        <w:shd w:val="clear" w:color="auto" w:fill="FFFFFF"/>
        <w:spacing w:after="120"/>
        <w:rPr>
          <w:rFonts w:ascii="Arial" w:hAnsi="Arial" w:cs="Arial"/>
          <w:b/>
          <w:bCs/>
          <w:sz w:val="28"/>
          <w:szCs w:val="28"/>
        </w:rPr>
      </w:pPr>
    </w:p>
    <w:p w14:paraId="77F225BC" w14:textId="5DE032D8" w:rsidR="00784808" w:rsidRPr="00784808" w:rsidRDefault="00784808" w:rsidP="00784808">
      <w:pPr>
        <w:shd w:val="clear" w:color="auto" w:fill="FFFFFF"/>
        <w:spacing w:after="120"/>
        <w:rPr>
          <w:rFonts w:ascii="Arial" w:hAnsi="Arial" w:cs="Arial"/>
          <w:b/>
          <w:bCs/>
          <w:sz w:val="28"/>
          <w:szCs w:val="28"/>
        </w:rPr>
      </w:pPr>
      <w:r w:rsidRPr="00784808">
        <w:rPr>
          <w:rFonts w:ascii="Arial" w:hAnsi="Arial" w:cs="Arial"/>
          <w:b/>
          <w:bCs/>
          <w:sz w:val="28"/>
          <w:szCs w:val="28"/>
        </w:rPr>
        <w:t>Action Required: Benefits Expiring</w:t>
      </w:r>
    </w:p>
    <w:p w14:paraId="1F9E91D0" w14:textId="77777777" w:rsidR="00784808" w:rsidRPr="00784808" w:rsidRDefault="00784808" w:rsidP="00784808">
      <w:pPr>
        <w:shd w:val="clear" w:color="auto" w:fill="FFFFFF"/>
        <w:spacing w:after="120"/>
        <w:rPr>
          <w:rFonts w:ascii="Arial" w:hAnsi="Arial" w:cs="Arial"/>
          <w:b/>
          <w:bCs/>
          <w:sz w:val="24"/>
          <w:szCs w:val="24"/>
        </w:rPr>
      </w:pPr>
      <w:r w:rsidRPr="00784808">
        <w:rPr>
          <w:rFonts w:ascii="Arial" w:hAnsi="Arial" w:cs="Arial"/>
          <w:b/>
          <w:bCs/>
          <w:sz w:val="24"/>
          <w:szCs w:val="24"/>
        </w:rPr>
        <w:t>What You Should Know</w:t>
      </w:r>
    </w:p>
    <w:p w14:paraId="214C9D6C" w14:textId="6B275A26" w:rsidR="00784808" w:rsidRPr="00784808" w:rsidRDefault="00784808" w:rsidP="00784808">
      <w:pPr>
        <w:pStyle w:val="ListParagraph"/>
        <w:numPr>
          <w:ilvl w:val="0"/>
          <w:numId w:val="2"/>
        </w:numPr>
        <w:shd w:val="clear" w:color="auto" w:fill="FFFFFF"/>
        <w:spacing w:after="0"/>
        <w:rPr>
          <w:rFonts w:ascii="Arial" w:hAnsi="Arial" w:cs="Arial"/>
        </w:rPr>
      </w:pPr>
      <w:r w:rsidRPr="00784808">
        <w:rPr>
          <w:rFonts w:ascii="Arial" w:hAnsi="Arial" w:cs="Arial"/>
        </w:rPr>
        <w:t>Due to a change in the benefits portal, benefit elections must be re-confirmed in order to maintain coverage for the remainder of the year.</w:t>
      </w:r>
    </w:p>
    <w:p w14:paraId="13400F4E" w14:textId="248464BF" w:rsidR="00784808" w:rsidRDefault="00784808" w:rsidP="00784808">
      <w:pPr>
        <w:pStyle w:val="ListParagraph"/>
        <w:numPr>
          <w:ilvl w:val="0"/>
          <w:numId w:val="2"/>
        </w:numPr>
        <w:shd w:val="clear" w:color="auto" w:fill="FFFFFF"/>
        <w:spacing w:after="0"/>
        <w:rPr>
          <w:rFonts w:ascii="Arial" w:hAnsi="Arial" w:cs="Arial"/>
        </w:rPr>
      </w:pPr>
      <w:r w:rsidRPr="00784808">
        <w:rPr>
          <w:rFonts w:ascii="Arial" w:hAnsi="Arial" w:cs="Arial"/>
        </w:rPr>
        <w:t>To ensure benefit coverage, navigate to the new benefit portal.</w:t>
      </w:r>
    </w:p>
    <w:p w14:paraId="0619C330" w14:textId="77777777" w:rsidR="00784808" w:rsidRPr="00784808" w:rsidRDefault="00784808" w:rsidP="00784808">
      <w:pPr>
        <w:pStyle w:val="ListParagraph"/>
        <w:shd w:val="clear" w:color="auto" w:fill="FFFFFF"/>
        <w:spacing w:after="0"/>
        <w:rPr>
          <w:rFonts w:ascii="Arial" w:hAnsi="Arial" w:cs="Arial"/>
        </w:rPr>
      </w:pPr>
    </w:p>
    <w:p w14:paraId="1B97D95D" w14:textId="77777777" w:rsidR="00784808" w:rsidRPr="00784808" w:rsidRDefault="00784808" w:rsidP="00784808">
      <w:pPr>
        <w:shd w:val="clear" w:color="auto" w:fill="FFFFFF"/>
        <w:spacing w:after="0"/>
        <w:rPr>
          <w:rFonts w:ascii="Arial" w:hAnsi="Arial" w:cs="Arial"/>
          <w:b/>
          <w:bCs/>
          <w:sz w:val="24"/>
          <w:szCs w:val="24"/>
        </w:rPr>
      </w:pPr>
      <w:r w:rsidRPr="00784808">
        <w:rPr>
          <w:rFonts w:ascii="Arial" w:hAnsi="Arial" w:cs="Arial"/>
          <w:b/>
          <w:bCs/>
          <w:sz w:val="24"/>
          <w:szCs w:val="24"/>
        </w:rPr>
        <w:t>Details</w:t>
      </w:r>
    </w:p>
    <w:p w14:paraId="2B7A76D7" w14:textId="77777777" w:rsidR="00784808" w:rsidRPr="00784808" w:rsidRDefault="00784808" w:rsidP="00784808">
      <w:pPr>
        <w:shd w:val="clear" w:color="auto" w:fill="FFFFFF"/>
        <w:spacing w:after="120"/>
        <w:rPr>
          <w:rFonts w:ascii="Arial" w:hAnsi="Arial" w:cs="Arial"/>
          <w:b/>
          <w:bCs/>
          <w:sz w:val="24"/>
          <w:szCs w:val="24"/>
        </w:rPr>
      </w:pPr>
      <w:r w:rsidRPr="00784808">
        <w:rPr>
          <w:rFonts w:ascii="Arial" w:hAnsi="Arial" w:cs="Arial"/>
          <w:b/>
          <w:bCs/>
          <w:sz w:val="24"/>
          <w:szCs w:val="24"/>
        </w:rPr>
        <w:t>Benefit Portal Change</w:t>
      </w:r>
    </w:p>
    <w:p w14:paraId="5D8BEBD2" w14:textId="20C48BC9" w:rsidR="00CA58CB" w:rsidRDefault="00784808" w:rsidP="00784808">
      <w:pPr>
        <w:shd w:val="clear" w:color="auto" w:fill="FFFFFF"/>
        <w:spacing w:after="120"/>
        <w:ind w:left="360"/>
        <w:rPr>
          <w:rFonts w:ascii="Arial" w:hAnsi="Arial" w:cs="Arial"/>
        </w:rPr>
      </w:pPr>
      <w:r w:rsidRPr="00784808">
        <w:rPr>
          <w:rFonts w:ascii="Arial" w:hAnsi="Arial" w:cs="Arial"/>
        </w:rPr>
        <w:t xml:space="preserve">Due to </w:t>
      </w:r>
      <w:r w:rsidR="00E82CD7">
        <w:rPr>
          <w:rFonts w:ascii="Arial" w:hAnsi="Arial" w:cs="Arial"/>
        </w:rPr>
        <w:t>A</w:t>
      </w:r>
      <w:r w:rsidRPr="00784808">
        <w:rPr>
          <w:rFonts w:ascii="Arial" w:hAnsi="Arial" w:cs="Arial"/>
        </w:rPr>
        <w:t>light undergoing a business acquisition, the information systems affecting benefits election has been affected. The benefits team successfully migrated all benefit elections to the new central system, but in order to the benefits to become active, employees must re-confirm all elections. To maintain continuity of benefits, employees can navigate to the new benefit portal and re-confirm benefit elections</w:t>
      </w:r>
      <w:r>
        <w:rPr>
          <w:rFonts w:ascii="Arial" w:hAnsi="Arial" w:cs="Arial"/>
        </w:rPr>
        <w:t>.</w:t>
      </w:r>
    </w:p>
    <w:p w14:paraId="2F336BF2" w14:textId="77777777" w:rsidR="00EF6275" w:rsidRDefault="00EF6275" w:rsidP="00784808">
      <w:pPr>
        <w:shd w:val="clear" w:color="auto" w:fill="FFFFFF"/>
        <w:spacing w:after="120"/>
        <w:ind w:left="360"/>
        <w:rPr>
          <w:rFonts w:ascii="Arial" w:hAnsi="Arial" w:cs="Arial"/>
        </w:rPr>
      </w:pPr>
    </w:p>
    <w:p w14:paraId="4A8AC220" w14:textId="48461F9D" w:rsidR="00EF6275" w:rsidRDefault="00EF6275" w:rsidP="00784808">
      <w:pPr>
        <w:shd w:val="clear" w:color="auto" w:fill="FFFFFF"/>
        <w:spacing w:after="120"/>
        <w:ind w:left="360"/>
        <w:rPr>
          <w:rFonts w:ascii="Arial" w:hAnsi="Arial" w:cs="Arial"/>
        </w:rPr>
      </w:pPr>
    </w:p>
    <w:p w14:paraId="0EBD4A94" w14:textId="0EE2C5CB" w:rsidR="00EF6275" w:rsidRDefault="00EF6275" w:rsidP="00EF6275">
      <w:pPr>
        <w:shd w:val="clear" w:color="auto" w:fill="FFFFFF"/>
        <w:spacing w:after="0"/>
        <w:jc w:val="center"/>
        <w:rPr>
          <w:rFonts w:ascii="Arial" w:hAnsi="Arial" w:cs="Arial"/>
          <w:i/>
          <w:iCs/>
          <w:color w:val="767171" w:themeColor="background2" w:themeShade="80"/>
          <w:sz w:val="20"/>
          <w:szCs w:val="20"/>
        </w:rPr>
      </w:pPr>
      <w:r w:rsidRPr="00EF6275">
        <w:rPr>
          <w:rFonts w:ascii="Arial" w:hAnsi="Arial" w:cs="Arial"/>
          <w:i/>
          <w:iCs/>
          <w:color w:val="767171" w:themeColor="background2" w:themeShade="80"/>
          <w:sz w:val="20"/>
          <w:szCs w:val="20"/>
        </w:rPr>
        <w:t>&lt;Unable to display custom benefits chart</w:t>
      </w:r>
      <w:r>
        <w:rPr>
          <w:rFonts w:ascii="Arial" w:hAnsi="Arial" w:cs="Arial"/>
          <w:i/>
          <w:iCs/>
          <w:color w:val="767171" w:themeColor="background2" w:themeShade="80"/>
          <w:sz w:val="20"/>
          <w:szCs w:val="20"/>
        </w:rPr>
        <w:t>.&gt;</w:t>
      </w:r>
    </w:p>
    <w:p w14:paraId="4537A9A5" w14:textId="2CCAAECD" w:rsidR="00EF6275" w:rsidRPr="00EF6275" w:rsidRDefault="00EF6275" w:rsidP="00EF6275">
      <w:pPr>
        <w:shd w:val="clear" w:color="auto" w:fill="FFFFFF"/>
        <w:spacing w:after="0"/>
        <w:jc w:val="center"/>
        <w:rPr>
          <w:rFonts w:ascii="Arial" w:hAnsi="Arial" w:cs="Arial"/>
          <w:i/>
          <w:iCs/>
          <w:color w:val="767171" w:themeColor="background2" w:themeShade="80"/>
          <w:sz w:val="20"/>
          <w:szCs w:val="20"/>
        </w:rPr>
      </w:pPr>
      <w:r>
        <w:rPr>
          <w:rFonts w:ascii="Arial" w:hAnsi="Arial" w:cs="Arial"/>
          <w:i/>
          <w:iCs/>
          <w:color w:val="767171" w:themeColor="background2" w:themeShade="80"/>
          <w:sz w:val="20"/>
          <w:szCs w:val="20"/>
        </w:rPr>
        <w:t>&lt;</w:t>
      </w:r>
      <w:r w:rsidRPr="00EF6275">
        <w:rPr>
          <w:rFonts w:ascii="Arial" w:hAnsi="Arial" w:cs="Arial"/>
          <w:i/>
          <w:iCs/>
          <w:color w:val="767171" w:themeColor="background2" w:themeShade="80"/>
          <w:sz w:val="20"/>
          <w:szCs w:val="20"/>
        </w:rPr>
        <w:t>Please enable Editing and select “Enable Content” to view.&gt;</w:t>
      </w:r>
    </w:p>
    <w:sectPr w:rsidR="00EF6275" w:rsidRPr="00EF6275">
      <w:headerReference w:type="default" r:id="rId8"/>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225D1B8" w14:textId="77777777" w:rsidR="00BC05FE" w:rsidRDefault="00BC05FE" w:rsidP="00784808">
      <w:pPr>
        <w:spacing w:after="0" w:line="240" w:lineRule="auto"/>
      </w:pPr>
      <w:r>
        <w:separator/>
      </w:r>
    </w:p>
  </w:endnote>
  <w:endnote w:type="continuationSeparator" w:id="0">
    <w:p w14:paraId="7D789E52" w14:textId="77777777" w:rsidR="00BC05FE" w:rsidRDefault="00BC05FE" w:rsidP="00784808">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12B7C40" w14:textId="77777777" w:rsidR="00BC05FE" w:rsidRDefault="00BC05FE" w:rsidP="00784808">
      <w:pPr>
        <w:spacing w:after="0" w:line="240" w:lineRule="auto"/>
      </w:pPr>
      <w:r>
        <w:separator/>
      </w:r>
    </w:p>
  </w:footnote>
  <w:footnote w:type="continuationSeparator" w:id="0">
    <w:p w14:paraId="6EB6A3A8" w14:textId="77777777" w:rsidR="00BC05FE" w:rsidRDefault="00BC05FE" w:rsidP="00784808">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29CFAD3" w14:textId="67C13C41" w:rsidR="00784808" w:rsidRDefault="00784808" w:rsidP="00784808">
    <w:pPr>
      <w:pStyle w:val="Header"/>
      <w:jc w:val="center"/>
    </w:pPr>
    <w:r>
      <w:rPr>
        <w:noProof/>
      </w:rPr>
      <w:drawing>
        <wp:inline distT="0" distB="0" distL="0" distR="0" wp14:anchorId="7B3184DE" wp14:editId="5E1EC7BE">
          <wp:extent cx="3465576" cy="429768"/>
          <wp:effectExtent l="0" t="0" r="1905" b="889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pic:nvPicPr>
                <pic:blipFill>
                  <a:blip r:embed="rId1">
                    <a:extLst>
                      <a:ext uri="{28A0092B-C50C-407E-A947-70E740481C1C}">
                        <a14:useLocalDpi xmlns:a14="http://schemas.microsoft.com/office/drawing/2010/main" val="0"/>
                      </a:ext>
                    </a:extLst>
                  </a:blip>
                  <a:stretch>
                    <a:fillRect/>
                  </a:stretch>
                </pic:blipFill>
                <pic:spPr>
                  <a:xfrm>
                    <a:off x="0" y="0"/>
                    <a:ext cx="3465576" cy="429768"/>
                  </a:xfrm>
                  <a:prstGeom prst="rect">
                    <a:avLst/>
                  </a:prstGeom>
                </pic:spPr>
              </pic:pic>
            </a:graphicData>
          </a:graphic>
        </wp:inline>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676DD"/>
    <w:multiLevelType w:val="hybridMultilevel"/>
    <w:tmpl w:val="B90467D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8F33806"/>
    <w:multiLevelType w:val="hybridMultilevel"/>
    <w:tmpl w:val="197C1CDE"/>
    <w:lvl w:ilvl="0" w:tplc="04090001">
      <w:start w:val="1"/>
      <w:numFmt w:val="bullet"/>
      <w:lvlText w:val=""/>
      <w:lvlJc w:val="left"/>
      <w:pPr>
        <w:ind w:left="765" w:hanging="360"/>
      </w:pPr>
      <w:rPr>
        <w:rFonts w:ascii="Symbol" w:hAnsi="Symbol" w:hint="default"/>
      </w:rPr>
    </w:lvl>
    <w:lvl w:ilvl="1" w:tplc="04090003" w:tentative="1">
      <w:start w:val="1"/>
      <w:numFmt w:val="bullet"/>
      <w:lvlText w:val="o"/>
      <w:lvlJc w:val="left"/>
      <w:pPr>
        <w:ind w:left="1485" w:hanging="360"/>
      </w:pPr>
      <w:rPr>
        <w:rFonts w:ascii="Courier New" w:hAnsi="Courier New" w:cs="Courier New" w:hint="default"/>
      </w:rPr>
    </w:lvl>
    <w:lvl w:ilvl="2" w:tplc="04090005" w:tentative="1">
      <w:start w:val="1"/>
      <w:numFmt w:val="bullet"/>
      <w:lvlText w:val=""/>
      <w:lvlJc w:val="left"/>
      <w:pPr>
        <w:ind w:left="2205" w:hanging="360"/>
      </w:pPr>
      <w:rPr>
        <w:rFonts w:ascii="Wingdings" w:hAnsi="Wingdings" w:hint="default"/>
      </w:rPr>
    </w:lvl>
    <w:lvl w:ilvl="3" w:tplc="04090001" w:tentative="1">
      <w:start w:val="1"/>
      <w:numFmt w:val="bullet"/>
      <w:lvlText w:val=""/>
      <w:lvlJc w:val="left"/>
      <w:pPr>
        <w:ind w:left="2925" w:hanging="360"/>
      </w:pPr>
      <w:rPr>
        <w:rFonts w:ascii="Symbol" w:hAnsi="Symbol" w:hint="default"/>
      </w:rPr>
    </w:lvl>
    <w:lvl w:ilvl="4" w:tplc="04090003" w:tentative="1">
      <w:start w:val="1"/>
      <w:numFmt w:val="bullet"/>
      <w:lvlText w:val="o"/>
      <w:lvlJc w:val="left"/>
      <w:pPr>
        <w:ind w:left="3645" w:hanging="360"/>
      </w:pPr>
      <w:rPr>
        <w:rFonts w:ascii="Courier New" w:hAnsi="Courier New" w:cs="Courier New" w:hint="default"/>
      </w:rPr>
    </w:lvl>
    <w:lvl w:ilvl="5" w:tplc="04090005" w:tentative="1">
      <w:start w:val="1"/>
      <w:numFmt w:val="bullet"/>
      <w:lvlText w:val=""/>
      <w:lvlJc w:val="left"/>
      <w:pPr>
        <w:ind w:left="4365" w:hanging="360"/>
      </w:pPr>
      <w:rPr>
        <w:rFonts w:ascii="Wingdings" w:hAnsi="Wingdings" w:hint="default"/>
      </w:rPr>
    </w:lvl>
    <w:lvl w:ilvl="6" w:tplc="04090001" w:tentative="1">
      <w:start w:val="1"/>
      <w:numFmt w:val="bullet"/>
      <w:lvlText w:val=""/>
      <w:lvlJc w:val="left"/>
      <w:pPr>
        <w:ind w:left="5085" w:hanging="360"/>
      </w:pPr>
      <w:rPr>
        <w:rFonts w:ascii="Symbol" w:hAnsi="Symbol" w:hint="default"/>
      </w:rPr>
    </w:lvl>
    <w:lvl w:ilvl="7" w:tplc="04090003" w:tentative="1">
      <w:start w:val="1"/>
      <w:numFmt w:val="bullet"/>
      <w:lvlText w:val="o"/>
      <w:lvlJc w:val="left"/>
      <w:pPr>
        <w:ind w:left="5805" w:hanging="360"/>
      </w:pPr>
      <w:rPr>
        <w:rFonts w:ascii="Courier New" w:hAnsi="Courier New" w:cs="Courier New" w:hint="default"/>
      </w:rPr>
    </w:lvl>
    <w:lvl w:ilvl="8" w:tplc="04090005" w:tentative="1">
      <w:start w:val="1"/>
      <w:numFmt w:val="bullet"/>
      <w:lvlText w:val=""/>
      <w:lvlJc w:val="left"/>
      <w:pPr>
        <w:ind w:left="6525" w:hanging="360"/>
      </w:pPr>
      <w:rPr>
        <w:rFonts w:ascii="Wingdings" w:hAnsi="Wingdings" w:hint="default"/>
      </w:rPr>
    </w:lvl>
  </w:abstractNum>
  <w:num w:numId="1" w16cid:durableId="594090889">
    <w:abstractNumId w:val="1"/>
  </w:num>
  <w:num w:numId="2" w16cid:durableId="64694565">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formsDesig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84808"/>
    <w:rsid w:val="00784808"/>
    <w:rsid w:val="00BA1782"/>
    <w:rsid w:val="00BC05FE"/>
    <w:rsid w:val="00BE62AC"/>
    <w:rsid w:val="00CA58CB"/>
    <w:rsid w:val="00E82CD7"/>
    <w:rsid w:val="00EF627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5C5AD3A"/>
  <w15:chartTrackingRefBased/>
  <w15:docId w15:val="{03895B85-F14F-4B94-9CB9-2FB0063EDCC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84808"/>
    <w:rPr>
      <w:rFonts w:ascii="Calibri" w:eastAsia="Calibri" w:hAnsi="Calibri" w:cs="Times New Roman"/>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784808"/>
    <w:pPr>
      <w:ind w:left="720"/>
      <w:contextualSpacing/>
    </w:pPr>
  </w:style>
  <w:style w:type="paragraph" w:styleId="Header">
    <w:name w:val="header"/>
    <w:basedOn w:val="Normal"/>
    <w:link w:val="HeaderChar"/>
    <w:uiPriority w:val="99"/>
    <w:unhideWhenUsed/>
    <w:rsid w:val="00784808"/>
    <w:pPr>
      <w:tabs>
        <w:tab w:val="center" w:pos="4680"/>
        <w:tab w:val="right" w:pos="9360"/>
      </w:tabs>
      <w:spacing w:after="0" w:line="240" w:lineRule="auto"/>
    </w:pPr>
  </w:style>
  <w:style w:type="character" w:customStyle="1" w:styleId="HeaderChar">
    <w:name w:val="Header Char"/>
    <w:basedOn w:val="DefaultParagraphFont"/>
    <w:link w:val="Header"/>
    <w:uiPriority w:val="99"/>
    <w:rsid w:val="00784808"/>
    <w:rPr>
      <w:rFonts w:ascii="Calibri" w:eastAsia="Calibri" w:hAnsi="Calibri" w:cs="Times New Roman"/>
    </w:rPr>
  </w:style>
  <w:style w:type="paragraph" w:styleId="Footer">
    <w:name w:val="footer"/>
    <w:basedOn w:val="Normal"/>
    <w:link w:val="FooterChar"/>
    <w:uiPriority w:val="99"/>
    <w:unhideWhenUsed/>
    <w:rsid w:val="00784808"/>
    <w:pPr>
      <w:tabs>
        <w:tab w:val="center" w:pos="4680"/>
        <w:tab w:val="right" w:pos="9360"/>
      </w:tabs>
      <w:spacing w:after="0" w:line="240" w:lineRule="auto"/>
    </w:pPr>
  </w:style>
  <w:style w:type="character" w:customStyle="1" w:styleId="FooterChar">
    <w:name w:val="Footer Char"/>
    <w:basedOn w:val="DefaultParagraphFont"/>
    <w:link w:val="Footer"/>
    <w:uiPriority w:val="99"/>
    <w:rsid w:val="00784808"/>
    <w:rPr>
      <w:rFonts w:ascii="Calibri" w:eastAsia="Calibri" w:hAnsi="Calibri" w:cs="Times New Roman"/>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NEWMACROS.AUTOOPEN" wne:name="Project.NewMacros.AutoOpen" wne:bEncrypt="00" wne:cmg="56"/>
    <wne:mcd wne:macroName="PROJECT.NEWMACROS.GETVERSION" wne:name="Project.NewMacros.GetVersion" wne:bEncrypt="00" wne:cmg="56"/>
    <wne:mcd wne:macroName="PROJECT.NEWMACROS.FORMATTABLE" wne:name="Project.NewMacros.FormatTable" wne:bEncrypt="00" wne:cmg="56"/>
    <wne:mcd wne:macroName="PROJECT.NEWMACROS.FIXCOLUMNS" wne:name="Project.NewMacros.FixColumns" wne:bEncrypt="00" wne:cmg="56"/>
    <wne:mcd wne:macroName="PROJECT.NEWMACROS.FIXROWS" wne:name="Project.NewMacros.FixRows" wne:bEncrypt="00" wne:cmg="56"/>
    <wne:mcd wne:macroName="PROJECT.NEWMACROS.AUTOCLOSE" wne:name="Project.NewMacros.AutoClos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14</TotalTime>
  <Pages>1</Pages>
  <Words>121</Words>
  <Characters>693</Characters>
  <Application>Microsoft Office Word</Application>
  <DocSecurity>0</DocSecurity>
  <Lines>5</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813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 User</dc:creator>
  <cp:keywords/>
  <dc:description/>
  <cp:lastModifiedBy>A User</cp:lastModifiedBy>
  <cp:revision>5</cp:revision>
  <dcterms:created xsi:type="dcterms:W3CDTF">2022-07-29T19:53:00Z</dcterms:created>
  <dcterms:modified xsi:type="dcterms:W3CDTF">2022-07-29T20:07:00Z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Reference">
    <vt:lpwstr>SOFTWARE\Classes\CLSID\{9FC8E510-A27C-4B3B-B9A3-BF65F00256A8}\InprocServer32\</vt:lpwstr>
  </property>
  <property fmtid="{D5CDD505-2E9C-101B-9397-08002B2CF9AE}" pid="3" name="Department">
    <vt:lpwstr>\AppData\Local\Microsoft\Office\Word\</vt:lpwstr>
  </property>
  <property fmtid="{D5CDD505-2E9C-101B-9397-08002B2CF9AE}" pid="4" name="Division">
    <vt:lpwstr>ImageExchange.dll</vt:lpwstr>
  </property>
</Properties>
</file>