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8.png" ContentType="image/png"/>
  <Override PartName="/word/media/image27.png" ContentType="image/png"/>
  <Override PartName="/word/media/image20.png" ContentType="image/png"/>
  <Override PartName="/word/media/image26.png" ContentType="image/png"/>
  <Override PartName="/word/media/image19.png" ContentType="image/png"/>
  <Override PartName="/word/media/image17.png" ContentType="image/png"/>
  <Override PartName="/word/media/image24.png" ContentType="image/png"/>
  <Override PartName="/word/media/image25.png" ContentType="image/png"/>
  <Override PartName="/word/media/image18.png" ContentType="image/png"/>
  <Override PartName="/word/media/image16.png" ContentType="image/png"/>
  <Override PartName="/word/media/image23.png" ContentType="image/png"/>
  <Override PartName="/word/media/image15.png" ContentType="image/png"/>
  <Override PartName="/word/media/image22.png" ContentType="image/png"/>
  <Override PartName="/word/media/image2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36"/>
          <w:szCs w:val="36"/>
          <w:lang w:val="es-A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13081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120130" cy="1308100"/>
                    </a:xfrm>
                    <a:prstGeom prst="rect">
                      <a:avLst/>
                    </a:prstGeom>
                    <a:noFill/>
                    <a:ln w="9525">
                      <a:noFill/>
                      <a:miter lim="800000"/>
                      <a:headEnd/>
                      <a:tailEnd/>
                    </a:ln>
                  </pic:spPr>
                </pic:pic>
              </a:graphicData>
            </a:graphic>
          </wp:anchor>
        </w:drawing>
      </w:r>
    </w:p>
    <w:p>
      <w:pPr>
        <w:pStyle w:val="style0"/>
        <w:jc w:val="center"/>
      </w:pPr>
      <w:r>
        <w:rPr>
          <w:sz w:val="36"/>
          <w:szCs w:val="36"/>
          <w:lang w:val="es-AR"/>
        </w:rPr>
      </w:r>
    </w:p>
    <w:p>
      <w:pPr>
        <w:pStyle w:val="style0"/>
        <w:jc w:val="center"/>
      </w:pPr>
      <w:r>
        <w:rPr>
          <w:sz w:val="36"/>
          <w:szCs w:val="36"/>
          <w:lang w:val="es-AR"/>
        </w:rPr>
      </w:r>
    </w:p>
    <w:p>
      <w:pPr>
        <w:pStyle w:val="style0"/>
        <w:jc w:val="center"/>
      </w:pPr>
      <w:r>
        <w:rPr>
          <w:sz w:val="36"/>
          <w:szCs w:val="36"/>
          <w:lang w:val="es-AR"/>
        </w:rPr>
      </w:r>
    </w:p>
    <w:p>
      <w:pPr>
        <w:pStyle w:val="style0"/>
        <w:jc w:val="center"/>
      </w:pPr>
      <w:r>
        <w:rPr>
          <w:sz w:val="108"/>
          <w:szCs w:val="108"/>
          <w:lang w:val="es-AR"/>
        </w:rPr>
      </w:r>
    </w:p>
    <w:p>
      <w:pPr>
        <w:pStyle w:val="style0"/>
        <w:jc w:val="center"/>
      </w:pPr>
      <w:r>
        <w:rPr>
          <w:sz w:val="108"/>
          <w:szCs w:val="108"/>
          <w:lang w:val="es-AR"/>
        </w:rPr>
        <w:t>Manual de usuario:</w:t>
      </w:r>
    </w:p>
    <w:p>
      <w:pPr>
        <w:pStyle w:val="style0"/>
        <w:jc w:val="center"/>
      </w:pPr>
      <w:r>
        <w:rPr>
          <w:sz w:val="108"/>
          <w:szCs w:val="108"/>
          <w:lang w:val="es-AR"/>
        </w:rPr>
      </w:r>
    </w:p>
    <w:p>
      <w:pPr>
        <w:pStyle w:val="style0"/>
        <w:jc w:val="center"/>
      </w:pPr>
      <w:r>
        <w:rPr>
          <w:sz w:val="64"/>
          <w:szCs w:val="64"/>
          <w:lang w:val="es-AR"/>
        </w:rPr>
        <w:t xml:space="preserve">Software </w:t>
      </w:r>
      <w:r>
        <w:rPr>
          <w:color w:val="0084D1"/>
          <w:sz w:val="64"/>
          <w:szCs w:val="64"/>
          <w:lang w:val="es-AR"/>
        </w:rPr>
        <w:t>Sapo Lubricentro.</w:t>
      </w:r>
      <w:r>
        <w:rPr>
          <w:sz w:val="36"/>
          <w:szCs w:val="36"/>
          <w:lang w:val="es-AR"/>
        </w:rPr>
        <w:tab/>
      </w:r>
    </w:p>
    <w:p>
      <w:pPr>
        <w:pStyle w:val="style0"/>
        <w:jc w:val="center"/>
      </w:pPr>
      <w:r>
        <w:rPr>
          <w:sz w:val="36"/>
          <w:szCs w:val="36"/>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jc w:val="center"/>
      </w:pPr>
      <w:r>
        <w:rPr>
          <w:b/>
          <w:bCs/>
          <w:sz w:val="30"/>
          <w:szCs w:val="30"/>
          <w:lang w:val="es-AR"/>
        </w:rPr>
        <w:br/>
        <w:br/>
      </w:r>
    </w:p>
    <w:p>
      <w:pPr>
        <w:sectPr>
          <w:type w:val="nextPage"/>
          <w:pgSz w:h="16838" w:w="11906"/>
          <w:pgMar w:bottom="1134" w:footer="0" w:gutter="0" w:header="0" w:left="1134" w:right="1134" w:top="1134"/>
          <w:pgNumType w:fmt="decimal"/>
          <w:formProt w:val="false"/>
          <w:textDirection w:val="lrTb"/>
        </w:sectPr>
      </w:pPr>
    </w:p>
    <w:p>
      <w:pPr>
        <w:pStyle w:val="style25"/>
      </w:pPr>
      <w:r>
        <w:rPr/>
        <w:t>Indice</w:t>
      </w:r>
    </w:p>
    <w:p>
      <w:pPr>
        <w:sectPr>
          <w:type w:val="continuous"/>
          <w:pgSz w:h="16838" w:w="11906"/>
          <w:pgMar w:bottom="1134" w:footer="0" w:gutter="0" w:header="0" w:left="1134" w:right="1134" w:top="1134"/>
          <w:formProt w:val="false"/>
          <w:textDirection w:val="lrTb"/>
        </w:sectPr>
      </w:pPr>
    </w:p>
    <w:p>
      <w:pPr>
        <w:pStyle w:val="style26"/>
        <w:tabs>
          <w:tab w:leader="dot" w:pos="9638" w:val="right"/>
        </w:tabs>
      </w:pPr>
      <w:hyperlink w:anchor="__RefHeading__1180_1583203381">
        <w:r>
          <w:fldChar w:fldCharType="begin"/>
        </w:r>
        <w:r>
          <w:instrText> TOC \f \o "1-9" \o "1-9" \h</w:instrText>
        </w:r>
        <w:r>
          <w:fldChar w:fldCharType="separate"/>
        </w:r>
        <w:r>
          <w:rPr>
            <w:rStyle w:val="style18"/>
          </w:rPr>
          <w:br/>
          <w:t xml:space="preserve">Introducción. </w:t>
          <w:tab/>
          <w:t>3</w:t>
        </w:r>
      </w:hyperlink>
    </w:p>
    <w:p>
      <w:pPr>
        <w:pStyle w:val="style26"/>
        <w:tabs>
          <w:tab w:leader="dot" w:pos="9638" w:val="right"/>
        </w:tabs>
      </w:pPr>
      <w:hyperlink w:anchor="__RefHeading__1066_1583203381">
        <w:r>
          <w:rPr>
            <w:rStyle w:val="style18"/>
          </w:rPr>
          <w:t>La ventana principal</w:t>
          <w:tab/>
          <w:t>4</w:t>
        </w:r>
      </w:hyperlink>
    </w:p>
    <w:p>
      <w:pPr>
        <w:pStyle w:val="style26"/>
        <w:tabs>
          <w:tab w:leader="dot" w:pos="9638" w:val="right"/>
        </w:tabs>
      </w:pPr>
      <w:hyperlink w:anchor="__RefHeading__1182_1583203381">
        <w:r>
          <w:rPr>
            <w:rStyle w:val="style18"/>
          </w:rPr>
          <w:t>Gestión de artículos</w:t>
          <w:tab/>
          <w:t>5</w:t>
        </w:r>
      </w:hyperlink>
    </w:p>
    <w:p>
      <w:pPr>
        <w:pStyle w:val="style26"/>
        <w:tabs>
          <w:tab w:leader="dot" w:pos="9638" w:val="right"/>
        </w:tabs>
      </w:pPr>
      <w:hyperlink w:anchor="__RefHeading__1068_1583203381">
        <w:r>
          <w:rPr>
            <w:rStyle w:val="style18"/>
          </w:rPr>
          <w:t>Gestión de Proveedores</w:t>
          <w:tab/>
          <w:t>7</w:t>
        </w:r>
      </w:hyperlink>
    </w:p>
    <w:p>
      <w:pPr>
        <w:pStyle w:val="style26"/>
        <w:tabs>
          <w:tab w:leader="dot" w:pos="9638" w:val="right"/>
        </w:tabs>
      </w:pPr>
      <w:hyperlink w:anchor="__RefHeading__1070_1583203381">
        <w:r>
          <w:rPr>
            <w:rStyle w:val="style18"/>
          </w:rPr>
          <w:t>Importación desde archivo excel</w:t>
          <w:tab/>
          <w:t>9</w:t>
        </w:r>
      </w:hyperlink>
    </w:p>
    <w:p>
      <w:pPr>
        <w:pStyle w:val="style26"/>
        <w:tabs>
          <w:tab w:leader="dot" w:pos="9638" w:val="right"/>
        </w:tabs>
      </w:pPr>
      <w:hyperlink w:anchor="__RefHeading__1072_1583203381">
        <w:r>
          <w:rPr>
            <w:rStyle w:val="style18"/>
          </w:rPr>
          <w:t>Backup</w:t>
          <w:tab/>
          <w:t>10</w:t>
        </w:r>
      </w:hyperlink>
    </w:p>
    <w:p>
      <w:pPr>
        <w:pStyle w:val="style26"/>
        <w:tabs>
          <w:tab w:leader="dot" w:pos="9638" w:val="right"/>
        </w:tabs>
      </w:pPr>
      <w:hyperlink w:anchor="__RefHeading__1074_1583203381">
        <w:r>
          <w:rPr>
            <w:rStyle w:val="style18"/>
          </w:rPr>
          <w:t>Usuario</w:t>
          <w:tab/>
          <w:t>11</w:t>
        </w:r>
        <w:r>
          <w:fldChar w:fldCharType="end"/>
        </w:r>
      </w:hyperlink>
    </w:p>
    <w:p>
      <w:pPr>
        <w:sectPr>
          <w:type w:val="continuous"/>
          <w:pgSz w:h="16838" w:w="11906"/>
          <w:pgMar w:bottom="1134" w:footer="0" w:gutter="0" w:header="0" w:left="1134" w:right="1134" w:top="1134"/>
          <w:formProt/>
          <w:textDirection w:val="lrTb"/>
        </w:sectPr>
      </w:pPr>
    </w:p>
    <w:p>
      <w:pPr>
        <w:pStyle w:val="style1"/>
        <w:pageBreakBefore/>
        <w:numPr>
          <w:ilvl w:val="0"/>
          <w:numId w:val="1"/>
        </w:numPr>
      </w:pPr>
      <w:bookmarkStart w:id="0" w:name="__RefHeading__1180_1583203381"/>
      <w:bookmarkEnd w:id="0"/>
      <w:r>
        <w:rPr/>
        <w:br/>
        <w:t xml:space="preserve">Introducción. </w:t>
      </w:r>
    </w:p>
    <w:p>
      <w:pPr>
        <w:pStyle w:val="style0"/>
      </w:pPr>
      <w:r>
        <w:rPr>
          <w:lang w:val="es-AR"/>
        </w:rPr>
      </w:r>
    </w:p>
    <w:p>
      <w:pPr>
        <w:pStyle w:val="style0"/>
      </w:pPr>
      <w:r>
        <w:rPr>
          <w:lang w:val="es-AR"/>
        </w:rPr>
        <w:t>Sapo Lubricentro Software es un sencillo programa creado por Tec-Pro (https://www.facebook.com/TecProSoftware) con la intención de facilitar el proceso de facturación, control de stock , seguimiento de clientes, gestión de compras, beneficios, etc.</w:t>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jc w:val="center"/>
      </w:pPr>
      <w:r>
        <w:rPr>
          <w:b/>
          <w:bCs/>
          <w:sz w:val="30"/>
          <w:szCs w:val="30"/>
          <w:lang w:val="es-AR"/>
        </w:rPr>
        <w:t>2.- Inicio de la aplicación.</w:t>
      </w:r>
    </w:p>
    <w:p>
      <w:pPr>
        <w:pStyle w:val="style0"/>
      </w:pPr>
      <w:r>
        <w:rPr>
          <w:lang w:val="es-AR"/>
        </w:rPr>
        <w:drawing>
          <wp:anchor allowOverlap="1" behindDoc="0" distB="0" distL="0" distR="0" distT="0" layoutInCell="1" locked="0" relativeHeight="0" simplePos="0">
            <wp:simplePos x="0" y="0"/>
            <wp:positionH relativeFrom="column">
              <wp:posOffset>798195</wp:posOffset>
            </wp:positionH>
            <wp:positionV relativeFrom="paragraph">
              <wp:posOffset>0</wp:posOffset>
            </wp:positionV>
            <wp:extent cx="4524375" cy="21526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524375" cy="2152650"/>
                    </a:xfrm>
                    <a:prstGeom prst="rect">
                      <a:avLst/>
                    </a:prstGeom>
                    <a:noFill/>
                    <a:ln w="9525">
                      <a:noFill/>
                      <a:miter lim="800000"/>
                      <a:headEnd/>
                      <a:tailEnd/>
                    </a:ln>
                  </pic:spPr>
                </pic:pic>
              </a:graphicData>
            </a:graphic>
          </wp:anchor>
        </w:drawing>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t>Usuario: sapolubricentro</w:t>
      </w:r>
    </w:p>
    <w:p>
      <w:pPr>
        <w:pStyle w:val="style0"/>
      </w:pPr>
      <w:r>
        <w:rPr>
          <w:lang w:val="es-AR"/>
        </w:rPr>
        <w:t>Contraseña:sapolubricentro</w:t>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1"/>
        <w:pageBreakBefore/>
        <w:numPr>
          <w:ilvl w:val="0"/>
          <w:numId w:val="1"/>
        </w:numPr>
      </w:pPr>
      <w:bookmarkStart w:id="1" w:name="__RefHeading__1066_1583203381"/>
      <w:bookmarkEnd w:id="1"/>
      <w:r>
        <w:rPr/>
        <w:t>La ventana principal</w:t>
      </w:r>
    </w:p>
    <w:p>
      <w:pPr>
        <w:pStyle w:val="style2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31978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120130" cy="3319780"/>
                    </a:xfrm>
                    <a:prstGeom prst="rect">
                      <a:avLst/>
                    </a:prstGeom>
                    <a:noFill/>
                    <a:ln w="9525">
                      <a:noFill/>
                      <a:miter lim="800000"/>
                      <a:headEnd/>
                      <a:tailEnd/>
                    </a:ln>
                  </pic:spPr>
                </pic:pic>
              </a:graphicData>
            </a:graphic>
          </wp:anchor>
        </w:drawing>
      </w:r>
    </w:p>
    <w:p>
      <w:pPr>
        <w:pStyle w:val="style20"/>
      </w:pPr>
      <w:r>
        <w:rPr/>
        <w:t>La ventana principal consta de 3 partes principales, la barra de la izquierda se encuentran los botones para ingresar a las diferentes secciones del programa, la parte central en donde se visualizarán las ventanas y la barra de menú donde se dispondrán diferentes opciones generales al sistema</w:t>
      </w:r>
    </w:p>
    <w:p>
      <w:pPr>
        <w:pStyle w:val="style20"/>
      </w:pPr>
      <w:r>
        <w:rPr/>
      </w:r>
    </w:p>
    <w:p>
      <w:pPr>
        <w:pStyle w:val="style20"/>
      </w:pPr>
      <w:r>
        <w:rPr/>
      </w:r>
    </w:p>
    <w:p>
      <w:pPr>
        <w:pStyle w:val="style20"/>
      </w:pPr>
      <w:r>
        <w:rPr/>
      </w:r>
    </w:p>
    <w:p>
      <w:pPr>
        <w:pStyle w:val="style1"/>
        <w:pageBreakBefore/>
        <w:numPr>
          <w:ilvl w:val="0"/>
          <w:numId w:val="1"/>
        </w:numPr>
      </w:pPr>
      <w:bookmarkStart w:id="2" w:name="__RefHeading__1182_1583203381"/>
      <w:bookmarkEnd w:id="2"/>
      <w:r>
        <w:rPr/>
        <w:t>Gestión de artículos</w:t>
      </w:r>
    </w:p>
    <w:p>
      <w:pPr>
        <w:pStyle w:val="style20"/>
      </w:pPr>
      <w:r>
        <w:rPr/>
        <w:drawing>
          <wp:anchor allowOverlap="1" behindDoc="0" distB="0" distL="0" distR="0" distT="0" layoutInCell="1" locked="0" relativeHeight="0" simplePos="0">
            <wp:simplePos x="0" y="0"/>
            <wp:positionH relativeFrom="column">
              <wp:posOffset>2736215</wp:posOffset>
            </wp:positionH>
            <wp:positionV relativeFrom="paragraph">
              <wp:posOffset>13335</wp:posOffset>
            </wp:positionV>
            <wp:extent cx="895350" cy="6858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895350" cy="685800"/>
                    </a:xfrm>
                    <a:prstGeom prst="rect">
                      <a:avLst/>
                    </a:prstGeom>
                    <a:noFill/>
                    <a:ln w="9525">
                      <a:noFill/>
                      <a:miter lim="800000"/>
                      <a:headEnd/>
                      <a:tailEnd/>
                    </a:ln>
                  </pic:spPr>
                </pic:pic>
              </a:graphicData>
            </a:graphic>
          </wp:anchor>
        </w:drawing>
      </w:r>
    </w:p>
    <w:p>
      <w:pPr>
        <w:pStyle w:val="style20"/>
      </w:pPr>
      <w:r>
        <w:rPr/>
        <w:t xml:space="preserve">A esta sección se ingresa mediante el botón    </w:t>
      </w:r>
    </w:p>
    <w:p>
      <w:pPr>
        <w:pStyle w:val="style20"/>
      </w:pPr>
      <w:r>
        <w:rPr/>
      </w:r>
    </w:p>
    <w:p>
      <w:pPr>
        <w:pStyle w:val="style20"/>
      </w:pPr>
      <w:r>
        <w:rPr/>
      </w:r>
    </w:p>
    <w:p>
      <w:pPr>
        <w:pStyle w:val="style20"/>
      </w:pPr>
      <w:r>
        <w:rPr/>
      </w:r>
    </w:p>
    <w:p>
      <w:pPr>
        <w:pStyle w:val="style20"/>
      </w:pPr>
      <w:r>
        <w:rPr/>
        <w:t xml:space="preserve"> </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2677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120130" cy="3267710"/>
                    </a:xfrm>
                    <a:prstGeom prst="rect">
                      <a:avLst/>
                    </a:prstGeom>
                    <a:noFill/>
                    <a:ln w="9525">
                      <a:noFill/>
                      <a:miter lim="800000"/>
                      <a:headEnd/>
                      <a:tailEnd/>
                    </a:ln>
                  </pic:spPr>
                </pic:pic>
              </a:graphicData>
            </a:graphic>
          </wp:anchor>
        </w:drawing>
      </w:r>
    </w:p>
    <w:p>
      <w:pPr>
        <w:pStyle w:val="style0"/>
      </w:pPr>
      <w:r>
        <w:rPr>
          <w:b/>
          <w:bCs/>
          <w:lang w:val="es-AR"/>
        </w:rPr>
        <w:t>Funcionalidades y botones:</w:t>
      </w:r>
    </w:p>
    <w:p>
      <w:pPr>
        <w:pStyle w:val="style0"/>
      </w:pPr>
      <w:r>
        <w:rPr>
          <w:lang w:val="es-AR"/>
        </w:rPr>
      </w:r>
    </w:p>
    <w:p>
      <w:pPr>
        <w:pStyle w:val="style0"/>
      </w:pPr>
      <w:r>
        <w:rPr>
          <w:u w:val="single"/>
          <w:lang w:val="es-AR"/>
        </w:rPr>
        <w:t>Agregar un nuevo articulo al sistema:</w:t>
      </w:r>
      <w:bookmarkStart w:id="3" w:name="__DdeLink__74_627604805"/>
      <w:r>
        <w:rPr>
          <w:lang w:val="es-AR"/>
        </w:rPr>
        <w:t xml:space="preserve"> Haga click en el botón para registrar un nuevo articulo</w:t>
      </w:r>
    </w:p>
    <w:p>
      <w:pPr>
        <w:pStyle w:val="style0"/>
      </w:pPr>
      <w:r>
        <w:rPr>
          <w:lang w:val="es-AR"/>
        </w:rPr>
        <w:t xml:space="preserve">y luego complete los campos correspondientes, </w:t>
      </w:r>
      <w:bookmarkEnd w:id="3"/>
      <w:r>
        <w:rPr>
          <w:lang w:val="es-AR"/>
        </w:rPr>
        <w:t>El campo “código” debe ser único, es decir no puede haber repetidos, los campos de precios deben ser un numero real con 2 decimales y separados por un punto, ej : 12.12</w:t>
      </w:r>
    </w:p>
    <w:p>
      <w:pPr>
        <w:pStyle w:val="style0"/>
      </w:pPr>
      <w:r>
        <w:rPr>
          <w:lang w:val="es-AR"/>
        </w:rPr>
        <w:t>Luego de completar la información se presionará guardar, si se guardó correctamente el sistema le alertará, al igual que si sucedió un error o un campo es incorrecto.</w:t>
      </w:r>
    </w:p>
    <w:p>
      <w:pPr>
        <w:pStyle w:val="style0"/>
      </w:pPr>
      <w:r>
        <w:rPr>
          <w:lang w:val="es-AR"/>
        </w:rPr>
        <w:t>Tenga en cuenta el código no se podrá modificar nunca más.</w:t>
      </w:r>
    </w:p>
    <w:p>
      <w:pPr>
        <w:pStyle w:val="style0"/>
      </w:pPr>
      <w:r>
        <w:rPr>
          <w:lang w:val="es-AR"/>
        </w:rPr>
      </w:r>
    </w:p>
    <w:p>
      <w:pPr>
        <w:pStyle w:val="style0"/>
      </w:pPr>
      <w:r>
        <w:rPr>
          <w:u w:val="single"/>
          <w:lang w:val="es-AR"/>
        </w:rPr>
        <w:t>Modificar artículo:</w:t>
      </w:r>
      <w:r>
        <w:rPr>
          <w:lang w:val="es-AR"/>
        </w:rPr>
        <w:t xml:space="preserve"> Seleccione el artículo a modificar realizando 2(dos) clicks sobre el mismo en la tabla, y luego modifique solo los campos que desee. Luego de realizar los cambios confirme presionando el botón guardar, si se guardó correctamente el sistema le alertará, al igual que si sucedió un error o un campo es incorrecto.</w:t>
      </w:r>
    </w:p>
    <w:p>
      <w:pPr>
        <w:pStyle w:val="style0"/>
      </w:pPr>
      <w:r>
        <w:rPr>
          <w:lang w:val="es-AR"/>
        </w:rPr>
        <w:t xml:space="preserve"> </w:t>
      </w:r>
    </w:p>
    <w:p>
      <w:pPr>
        <w:pStyle w:val="style0"/>
      </w:pPr>
      <w:r>
        <w:rPr>
          <w:lang w:val="es-AR"/>
        </w:rPr>
      </w:r>
    </w:p>
    <w:p>
      <w:pPr>
        <w:pStyle w:val="style0"/>
      </w:pPr>
      <w:r>
        <w:rPr>
          <w:u w:val="single"/>
          <w:lang w:val="es-AR"/>
        </w:rPr>
        <w:t>Eliminar artículos:</w:t>
      </w:r>
      <w:r>
        <w:rPr>
          <w:lang w:val="es-AR"/>
        </w:rPr>
        <w:t xml:space="preserve"> Seleccione el articulo a eliminar de la lista haciendo doble click y luego que se cargue la información presione el botón eliminar, si la eliminación se realiza con éxito el sistema se lo alertará</w:t>
      </w:r>
    </w:p>
    <w:p>
      <w:pPr>
        <w:pStyle w:val="style0"/>
      </w:pPr>
      <w:r>
        <w:rPr>
          <w:lang w:val="es-AR"/>
        </w:rPr>
      </w:r>
    </w:p>
    <w:p>
      <w:pPr>
        <w:pStyle w:val="style0"/>
      </w:pPr>
      <w:r>
        <w:rPr>
          <w:lang w:val="es-AR"/>
        </w:rPr>
      </w:r>
    </w:p>
    <w:p>
      <w:pPr>
        <w:pStyle w:val="style0"/>
      </w:pPr>
      <w:r>
        <w:rPr>
          <w:lang w:val="es-AR"/>
        </w:rPr>
        <w:t xml:space="preserve"> </w:t>
      </w:r>
    </w:p>
    <w:p>
      <w:pPr>
        <w:pStyle w:val="style0"/>
      </w:pPr>
      <w:r>
        <w:rPr>
          <w:lang w:val="es-AR"/>
        </w:rPr>
        <w:t xml:space="preserve">                                       </w:t>
      </w:r>
    </w:p>
    <w:p>
      <w:pPr>
        <w:pStyle w:val="style0"/>
      </w:pPr>
      <w:r>
        <w:rPr>
          <w:lang w:val="es-AR"/>
        </w:rPr>
        <w:t xml:space="preserve">  </w:t>
      </w:r>
    </w:p>
    <w:p>
      <w:pPr>
        <w:pStyle w:val="style0"/>
      </w:pPr>
      <w:r>
        <w:rPr>
          <w:u w:val="single"/>
          <w:lang w:val="es-AR"/>
        </w:rPr>
        <w:t xml:space="preserve">Exportar listado: </w:t>
      </w:r>
      <w:r>
        <w:rPr>
          <w:u w:val="none"/>
          <w:lang w:val="es-AR"/>
        </w:rPr>
        <w:t>el botón este permitirá abrir una ventana de diálogo con la posibilidad de imprimir, exportar, y almacenar el listado de artículos.</w:t>
      </w:r>
    </w:p>
    <w:p>
      <w:pPr>
        <w:pStyle w:val="style0"/>
      </w:pPr>
      <w:r>
        <w:rPr>
          <w:lang w:val="es-AR"/>
        </w:rPr>
      </w:r>
    </w:p>
    <w:p>
      <w:pPr>
        <w:pStyle w:val="style0"/>
      </w:pPr>
      <w:r>
        <w:rPr>
          <w:u w:val="single"/>
          <w:lang w:val="es-AR"/>
        </w:rPr>
        <w:t>Buscador:</w:t>
      </w:r>
      <w:r>
        <w:rPr>
          <w:lang w:val="es-AR"/>
        </w:rPr>
        <w:t xml:space="preserve"> se podrá buscar diferentes criterios de busqueda, marca, descripción, codigo y equivalencia, al seleccionar buscar equivalentes, este permitirá buscar los equivalentes a un artículo dado.</w:t>
      </w:r>
    </w:p>
    <w:p>
      <w:pPr>
        <w:pStyle w:val="style0"/>
      </w:pPr>
      <w:r>
        <w:rPr>
          <w:lang w:val="es-AR"/>
        </w:rPr>
      </w:r>
    </w:p>
    <w:p>
      <w:pPr>
        <w:pStyle w:val="style1"/>
        <w:pageBreakBefore/>
        <w:numPr>
          <w:ilvl w:val="0"/>
          <w:numId w:val="1"/>
        </w:numPr>
      </w:pPr>
      <w:bookmarkStart w:id="4" w:name="__RefHeading__1068_1583203381"/>
      <w:bookmarkEnd w:id="4"/>
      <w:r>
        <w:rPr/>
        <w:t>Gestión de Proveedores</w:t>
      </w:r>
    </w:p>
    <w:p>
      <w:pPr>
        <w:pStyle w:val="style0"/>
      </w:pPr>
      <w:r>
        <w:rPr>
          <w:lang w:val="es-AR"/>
        </w:rPr>
        <w:drawing>
          <wp:anchor allowOverlap="1" behindDoc="0" distB="0" distL="0" distR="0" distT="0" layoutInCell="1" locked="0" relativeHeight="0" simplePos="0">
            <wp:simplePos x="0" y="0"/>
            <wp:positionH relativeFrom="column">
              <wp:posOffset>2764790</wp:posOffset>
            </wp:positionH>
            <wp:positionV relativeFrom="paragraph">
              <wp:posOffset>42545</wp:posOffset>
            </wp:positionV>
            <wp:extent cx="857250" cy="6000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857250" cy="600075"/>
                    </a:xfrm>
                    <a:prstGeom prst="rect">
                      <a:avLst/>
                    </a:prstGeom>
                    <a:noFill/>
                    <a:ln w="9525">
                      <a:noFill/>
                      <a:miter lim="800000"/>
                      <a:headEnd/>
                      <a:tailEnd/>
                    </a:ln>
                  </pic:spPr>
                </pic:pic>
              </a:graphicData>
            </a:graphic>
          </wp:anchor>
        </w:drawing>
      </w:r>
    </w:p>
    <w:p>
      <w:pPr>
        <w:pStyle w:val="style0"/>
      </w:pPr>
      <w:r>
        <w:rPr>
          <w:lang w:val="es-AR"/>
        </w:rPr>
      </w:r>
    </w:p>
    <w:p>
      <w:pPr>
        <w:pStyle w:val="style0"/>
      </w:pPr>
      <w:r>
        <w:rPr>
          <w:lang w:val="es-AR"/>
        </w:rPr>
        <w:t xml:space="preserve">A esta sección se ingresa mediante el botón </w:t>
      </w:r>
    </w:p>
    <w:p>
      <w:pPr>
        <w:pStyle w:val="style0"/>
      </w:pPr>
      <w:r>
        <w:rPr>
          <w:lang w:val="es-AR"/>
        </w:rPr>
      </w:r>
    </w:p>
    <w:p>
      <w:pPr>
        <w:pStyle w:val="style0"/>
      </w:pPr>
      <w:r>
        <w:rPr>
          <w:lang w:val="es-AR"/>
        </w:rPr>
      </w:r>
    </w:p>
    <w:p>
      <w:pPr>
        <w:pStyle w:val="style0"/>
      </w:pPr>
      <w:r>
        <w:rPr>
          <w:lang w:val="es-AR"/>
        </w:rPr>
      </w:r>
    </w:p>
    <w:p>
      <w:pPr>
        <w:pStyle w:val="style0"/>
      </w:pPr>
      <w:r>
        <w:rPr>
          <w:lang w:val="es-A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2772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6120130" cy="3277235"/>
                    </a:xfrm>
                    <a:prstGeom prst="rect">
                      <a:avLst/>
                    </a:prstGeom>
                    <a:noFill/>
                    <a:ln w="9525">
                      <a:noFill/>
                      <a:miter lim="800000"/>
                      <a:headEnd/>
                      <a:tailEnd/>
                    </a:ln>
                  </pic:spPr>
                </pic:pic>
              </a:graphicData>
            </a:graphic>
          </wp:anchor>
        </w:drawing>
      </w:r>
    </w:p>
    <w:p>
      <w:pPr>
        <w:pStyle w:val="style0"/>
      </w:pPr>
      <w:r>
        <w:rPr>
          <w:lang w:val="es-AR"/>
        </w:rPr>
      </w:r>
    </w:p>
    <w:p>
      <w:pPr>
        <w:pStyle w:val="style0"/>
      </w:pPr>
      <w:r>
        <w:rPr>
          <w:b/>
          <w:bCs/>
          <w:lang w:val="es-AR"/>
        </w:rPr>
        <w:t>Funcionalidades y botones:</w:t>
      </w:r>
    </w:p>
    <w:p>
      <w:pPr>
        <w:pStyle w:val="style0"/>
      </w:pPr>
      <w:r>
        <w:rPr>
          <w:b/>
          <w:bCs/>
          <w:lang w:val="es-AR"/>
        </w:rPr>
      </w:r>
    </w:p>
    <w:p>
      <w:pPr>
        <w:pStyle w:val="style0"/>
      </w:pPr>
      <w:bookmarkStart w:id="5" w:name="__DdeLink__74_6276048051"/>
      <w:r>
        <w:rPr>
          <w:u w:val="single"/>
          <w:lang w:val="es-AR"/>
        </w:rPr>
        <w:t>Agregar un nuevo proveedor al sistema:</w:t>
      </w:r>
      <w:r>
        <w:rPr>
          <w:lang w:val="es-AR"/>
        </w:rPr>
        <w:t xml:space="preserve"> Haga click en el botón para registrar un nuevo proveedor</w:t>
      </w:r>
    </w:p>
    <w:p>
      <w:pPr>
        <w:pStyle w:val="style0"/>
      </w:pPr>
      <w:bookmarkStart w:id="6" w:name="__DdeLink__74_6276048051"/>
      <w:r>
        <w:rPr>
          <w:lang w:val="es-AR"/>
        </w:rPr>
        <w:t xml:space="preserve">y luego complete los campos correspondientes, </w:t>
      </w:r>
      <w:bookmarkEnd w:id="6"/>
      <w:r>
        <w:rPr>
          <w:lang w:val="es-AR"/>
        </w:rPr>
        <w:t>El campo “id” se asignará solo, y el campo nombre debe ser único e irrepetible.</w:t>
      </w:r>
    </w:p>
    <w:p>
      <w:pPr>
        <w:pStyle w:val="style0"/>
      </w:pPr>
      <w:r>
        <w:rPr>
          <w:lang w:val="es-AR"/>
        </w:rPr>
        <w:t>Luego de completar la información se presionará guardar, si se guardó correctamente el sistema le alertará, al igual que si sucedió un error o un campo es incorrecto.</w:t>
      </w:r>
    </w:p>
    <w:p>
      <w:pPr>
        <w:pStyle w:val="style0"/>
      </w:pPr>
      <w:r>
        <w:rPr>
          <w:lang w:val="es-AR"/>
        </w:rPr>
        <w:t>El campo cuenta por defecto es cero, en este se almacena el valor de la cuenta corriente con ese proveedor, cada vez que se realice una compra a un proveedor, su cuenta corriente se verá disminuida, y cada vez que se realice un pago esta aumentará, un valor negativo significa que se le debe X dinero al proveedor, y uno positivo, que se tiene X cantidad de dinero a favor.</w:t>
      </w:r>
    </w:p>
    <w:p>
      <w:pPr>
        <w:pStyle w:val="style0"/>
      </w:pPr>
      <w:r>
        <w:rPr>
          <w:lang w:val="es-AR"/>
        </w:rPr>
      </w:r>
    </w:p>
    <w:p>
      <w:pPr>
        <w:pStyle w:val="style0"/>
      </w:pPr>
      <w:r>
        <w:rPr>
          <w:lang w:val="es-AR"/>
        </w:rPr>
      </w:r>
    </w:p>
    <w:p>
      <w:pPr>
        <w:pStyle w:val="style0"/>
      </w:pPr>
      <w:r>
        <w:rPr>
          <w:u w:val="single"/>
          <w:lang w:val="es-AR"/>
        </w:rPr>
        <w:t>Modificar proveedor:</w:t>
      </w:r>
      <w:r>
        <w:rPr>
          <w:lang w:val="es-AR"/>
        </w:rPr>
        <w:t xml:space="preserve"> Seleccione el proveedor a modificar realizando 2(dos) clicks sobre el mismo en la tabla, y luego modifique solo los campos que desee. Luego de realizar los cambios confirme presionando el botón guardar, si se guardó correctamente el sistema le alertará, al igual que si sucedió un error o un campo es incorrecto.</w:t>
      </w:r>
    </w:p>
    <w:p>
      <w:pPr>
        <w:pStyle w:val="style0"/>
      </w:pPr>
      <w:r>
        <w:rPr>
          <w:lang w:val="es-AR"/>
        </w:rPr>
        <w:t xml:space="preserve"> </w:t>
      </w:r>
    </w:p>
    <w:p>
      <w:pPr>
        <w:pStyle w:val="style0"/>
      </w:pPr>
      <w:r>
        <w:rPr>
          <w:lang w:val="es-AR"/>
        </w:rPr>
      </w:r>
    </w:p>
    <w:p>
      <w:pPr>
        <w:pStyle w:val="style0"/>
      </w:pPr>
      <w:r>
        <w:rPr>
          <w:u w:val="single"/>
          <w:lang w:val="es-AR"/>
        </w:rPr>
        <w:t>Eliminar proveedor:</w:t>
      </w:r>
      <w:r>
        <w:rPr>
          <w:lang w:val="es-AR"/>
        </w:rPr>
        <w:t xml:space="preserve"> Seleccione el proveedor a eliminar de la lista haciendo doble click y luego que se cargue la información presione el botón eliminar, si la eliminación se realiza con éxito el sistema se lo alertará</w:t>
      </w:r>
    </w:p>
    <w:p>
      <w:pPr>
        <w:pStyle w:val="style0"/>
      </w:pPr>
      <w:r>
        <w:rPr>
          <w:lang w:val="es-AR"/>
        </w:rPr>
      </w:r>
    </w:p>
    <w:p>
      <w:pPr>
        <w:pStyle w:val="style0"/>
      </w:pPr>
      <w:r>
        <w:rPr>
          <w:lang w:val="es-AR"/>
        </w:rPr>
      </w:r>
    </w:p>
    <w:p>
      <w:pPr>
        <w:pStyle w:val="style0"/>
      </w:pPr>
      <w:r>
        <w:rPr>
          <w:b w:val="false"/>
          <w:bCs w:val="false"/>
          <w:u w:val="none"/>
          <w:lang w:val="es-AR"/>
        </w:rPr>
        <w:t xml:space="preserve"> </w:t>
      </w:r>
      <w:r>
        <w:rPr>
          <w:b w:val="false"/>
          <w:bCs w:val="false"/>
          <w:u w:val="single"/>
          <w:lang w:val="es-AR"/>
        </w:rPr>
        <w:t xml:space="preserve">Exportar listado: </w:t>
      </w:r>
      <w:r>
        <w:rPr>
          <w:b w:val="false"/>
          <w:bCs w:val="false"/>
          <w:u w:val="none"/>
          <w:lang w:val="es-AR"/>
        </w:rPr>
        <w:t>el botón este permitirá abrir una ventana de diálogo con la posibilidad de imprimir, exportar, y almacenar el listado de proveedores.</w:t>
      </w:r>
    </w:p>
    <w:p>
      <w:pPr>
        <w:pStyle w:val="style0"/>
      </w:pPr>
      <w:r>
        <w:rPr>
          <w:lang w:val="es-AR"/>
        </w:rPr>
      </w:r>
    </w:p>
    <w:p>
      <w:pPr>
        <w:pStyle w:val="style0"/>
      </w:pPr>
      <w:r>
        <w:rPr>
          <w:b w:val="false"/>
          <w:bCs w:val="false"/>
          <w:u w:val="single"/>
          <w:lang w:val="es-AR"/>
        </w:rPr>
        <w:t>Buscador:</w:t>
      </w:r>
      <w:r>
        <w:rPr>
          <w:b w:val="false"/>
          <w:bCs w:val="false"/>
          <w:u w:val="none"/>
          <w:lang w:val="es-AR"/>
        </w:rPr>
        <w:t xml:space="preserve"> se podrá buscar diferentes criterios de busqueda ya sea por nombre o telefono.</w:t>
      </w:r>
    </w:p>
    <w:p>
      <w:pPr>
        <w:pStyle w:val="style0"/>
      </w:pPr>
      <w:r>
        <w:rPr>
          <w:b w:val="false"/>
          <w:bCs w:val="false"/>
          <w:u w:val="single"/>
          <w:lang w:val="es-AR"/>
        </w:rPr>
      </w:r>
    </w:p>
    <w:p>
      <w:pPr>
        <w:pStyle w:val="style0"/>
      </w:pPr>
      <w:r>
        <w:rPr>
          <w:b w:val="false"/>
          <w:bCs w:val="false"/>
          <w:u w:val="single"/>
          <w:lang w:val="es-AR"/>
        </w:rPr>
        <w:t>Realizar pago:</w:t>
      </w:r>
      <w:r>
        <w:rPr>
          <w:b w:val="false"/>
          <w:bCs w:val="false"/>
          <w:u w:val="none"/>
          <w:lang w:val="es-AR"/>
        </w:rPr>
        <w:t xml:space="preserve"> este botón permitirá abrir una ventana de díalogo como la siguiente</w:t>
      </w:r>
    </w:p>
    <w:p>
      <w:pPr>
        <w:pStyle w:val="style0"/>
      </w:pPr>
      <w:r>
        <w:rPr>
          <w:b w:val="false"/>
          <w:bCs w:val="false"/>
          <w:u w:val="single"/>
          <w:lang w:val="es-AR"/>
        </w:rPr>
        <w:drawing>
          <wp:anchor allowOverlap="1" behindDoc="0" distB="0" distL="0" distR="0" distT="0" layoutInCell="1" locked="0" relativeHeight="0" simplePos="0">
            <wp:simplePos x="0" y="0"/>
            <wp:positionH relativeFrom="column">
              <wp:posOffset>907415</wp:posOffset>
            </wp:positionH>
            <wp:positionV relativeFrom="paragraph">
              <wp:posOffset>0</wp:posOffset>
            </wp:positionV>
            <wp:extent cx="4305300" cy="23145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4305300" cy="2314575"/>
                    </a:xfrm>
                    <a:prstGeom prst="rect">
                      <a:avLst/>
                    </a:prstGeom>
                    <a:noFill/>
                    <a:ln w="9525">
                      <a:noFill/>
                      <a:miter lim="800000"/>
                      <a:headEnd/>
                      <a:tailEnd/>
                    </a:ln>
                  </pic:spPr>
                </pic:pic>
              </a:graphicData>
            </a:graphic>
          </wp:anchor>
        </w:drawing>
      </w:r>
    </w:p>
    <w:p>
      <w:pPr>
        <w:pStyle w:val="style0"/>
      </w:pPr>
      <w:r>
        <w:rPr>
          <w:b w:val="false"/>
          <w:bCs w:val="false"/>
          <w:u w:val="single"/>
          <w:lang w:val="es-AR"/>
        </w:rPr>
      </w:r>
    </w:p>
    <w:p>
      <w:pPr>
        <w:pStyle w:val="style0"/>
      </w:pPr>
      <w:r>
        <w:rPr>
          <w:b w:val="false"/>
          <w:bCs w:val="false"/>
          <w:u w:val="single"/>
          <w:lang w:val="es-AR"/>
        </w:rPr>
      </w:r>
    </w:p>
    <w:p>
      <w:pPr>
        <w:pStyle w:val="style0"/>
      </w:pPr>
      <w:r>
        <w:rPr>
          <w:b w:val="false"/>
          <w:bCs w:val="false"/>
          <w:u w:val="single"/>
          <w:lang w:val="es-AR"/>
        </w:rPr>
      </w:r>
    </w:p>
    <w:p>
      <w:pPr>
        <w:pStyle w:val="style0"/>
      </w:pPr>
      <w:r>
        <w:rPr>
          <w:b w:val="false"/>
          <w:bCs w:val="false"/>
          <w:u w:val="single"/>
          <w:lang w:val="es-AR"/>
        </w:rPr>
      </w:r>
    </w:p>
    <w:p>
      <w:pPr>
        <w:pStyle w:val="style0"/>
      </w:pPr>
      <w:r>
        <w:rPr>
          <w:b w:val="false"/>
          <w:bCs w:val="false"/>
          <w:u w:val="single"/>
          <w:lang w:val="es-AR"/>
        </w:rPr>
      </w:r>
    </w:p>
    <w:p>
      <w:pPr>
        <w:pStyle w:val="style0"/>
      </w:pPr>
      <w:r>
        <w:rPr>
          <w:b w:val="false"/>
          <w:bCs w:val="false"/>
          <w:u w:val="single"/>
          <w:lang w:val="es-AR"/>
        </w:rPr>
      </w:r>
    </w:p>
    <w:p>
      <w:pPr>
        <w:pStyle w:val="style0"/>
      </w:pPr>
      <w:r>
        <w:rPr>
          <w:b w:val="false"/>
          <w:bCs w:val="false"/>
          <w:u w:val="single"/>
          <w:lang w:val="es-AR"/>
        </w:rPr>
      </w:r>
    </w:p>
    <w:p>
      <w:pPr>
        <w:pStyle w:val="style0"/>
      </w:pPr>
      <w:r>
        <w:rPr>
          <w:b w:val="false"/>
          <w:bCs w:val="false"/>
          <w:u w:val="single"/>
          <w:lang w:val="es-AR"/>
        </w:rPr>
      </w:r>
    </w:p>
    <w:p>
      <w:pPr>
        <w:pStyle w:val="style0"/>
      </w:pPr>
      <w:r>
        <w:rPr>
          <w:b w:val="false"/>
          <w:bCs w:val="false"/>
          <w:u w:val="single"/>
          <w:lang w:val="es-AR"/>
        </w:rPr>
      </w:r>
    </w:p>
    <w:p>
      <w:pPr>
        <w:pStyle w:val="style0"/>
      </w:pPr>
      <w:r>
        <w:rPr>
          <w:b w:val="false"/>
          <w:bCs w:val="false"/>
          <w:u w:val="single"/>
          <w:lang w:val="es-AR"/>
        </w:rPr>
      </w:r>
    </w:p>
    <w:p>
      <w:pPr>
        <w:pStyle w:val="style0"/>
      </w:pPr>
      <w:r>
        <w:rPr>
          <w:b w:val="false"/>
          <w:bCs w:val="false"/>
          <w:u w:val="single"/>
          <w:lang w:val="es-AR"/>
        </w:rPr>
      </w:r>
    </w:p>
    <w:p>
      <w:pPr>
        <w:pStyle w:val="style0"/>
      </w:pPr>
      <w:r>
        <w:rPr>
          <w:b w:val="false"/>
          <w:bCs w:val="false"/>
          <w:u w:val="single"/>
          <w:lang w:val="es-AR"/>
        </w:rPr>
      </w:r>
    </w:p>
    <w:p>
      <w:pPr>
        <w:pStyle w:val="style0"/>
      </w:pPr>
      <w:r>
        <w:rPr>
          <w:b w:val="false"/>
          <w:bCs w:val="false"/>
          <w:u w:val="single"/>
          <w:lang w:val="es-AR"/>
        </w:rPr>
      </w:r>
    </w:p>
    <w:p>
      <w:pPr>
        <w:pStyle w:val="style0"/>
      </w:pPr>
      <w:r>
        <w:rPr>
          <w:b w:val="false"/>
          <w:bCs w:val="false"/>
          <w:u w:val="none"/>
          <w:lang w:val="es-AR"/>
        </w:rPr>
        <w:t>En donde se ingresará la fecha en la cual se realiza el pago, y la cantidad que se paga, el valor que aparece en “Cuenta” es el valor actual de la cuenta corriente, luego de presionar aceptar se actualizará automaticamente el valor de la cuenta corriente de ese proveedor.</w:t>
      </w:r>
    </w:p>
    <w:p>
      <w:pPr>
        <w:pStyle w:val="style0"/>
      </w:pPr>
      <w:r>
        <w:rPr>
          <w:b w:val="false"/>
          <w:bCs w:val="false"/>
          <w:u w:val="single"/>
          <w:lang w:val="es-AR"/>
        </w:rPr>
      </w:r>
    </w:p>
    <w:p>
      <w:pPr>
        <w:pStyle w:val="style0"/>
      </w:pPr>
      <w:r>
        <w:rPr>
          <w:b w:val="false"/>
          <w:bCs w:val="false"/>
          <w:u w:val="single"/>
          <w:lang w:val="es-AR"/>
        </w:rPr>
      </w:r>
    </w:p>
    <w:p>
      <w:pPr>
        <w:pStyle w:val="style0"/>
      </w:pPr>
      <w:r>
        <w:rPr>
          <w:b w:val="false"/>
          <w:bCs w:val="false"/>
          <w:u w:val="single"/>
          <w:lang w:val="es-AR"/>
        </w:rPr>
        <w:t xml:space="preserve">Tabla pagos realizados: </w:t>
      </w:r>
      <w:r>
        <w:rPr>
          <w:b w:val="false"/>
          <w:bCs w:val="false"/>
          <w:u w:val="none"/>
          <w:lang w:val="es-AR"/>
        </w:rPr>
        <w:t>esta tabla lleva el registro de pagos que se realizan a  un proveedor determinado, esta cuenta con la posibilidad de eliminar pagos viejos (NO SE ACTUALIZARÁ LA CUENTA CORRIENTE AL BORRAR UN PAGO)</w:t>
      </w:r>
    </w:p>
    <w:p>
      <w:pPr>
        <w:pStyle w:val="style0"/>
      </w:pPr>
      <w:r>
        <w:rPr>
          <w:b w:val="false"/>
          <w:bCs w:val="false"/>
          <w:u w:val="single"/>
          <w:lang w:val="es-AR"/>
        </w:rPr>
      </w:r>
    </w:p>
    <w:p>
      <w:pPr>
        <w:pStyle w:val="style0"/>
      </w:pPr>
      <w:r>
        <w:rPr>
          <w:b w:val="false"/>
          <w:bCs w:val="false"/>
          <w:u w:val="single"/>
          <w:lang w:val="es-AR"/>
        </w:rPr>
        <w:t xml:space="preserve">Tabla compras realizadas: </w:t>
      </w:r>
      <w:r>
        <w:rPr>
          <w:b w:val="false"/>
          <w:bCs w:val="false"/>
          <w:u w:val="none"/>
          <w:lang w:val="es-AR"/>
        </w:rPr>
        <w:t>Esta tabla lleva el registro de las compras que se realizaron a un proveedor determinado, al realizar un solo click sobre una compra se dispondrá la posibildiad de eliminar esta factura, si se realizan 2(dos) clicks sobre una factura determinada se podrá visualizar la compra realizada.</w:t>
      </w:r>
    </w:p>
    <w:p>
      <w:pPr>
        <w:pStyle w:val="style0"/>
      </w:pPr>
      <w:r>
        <w:rPr>
          <w:b w:val="false"/>
          <w:bCs w:val="false"/>
          <w:u w:val="single"/>
          <w:lang w:val="es-AR"/>
        </w:rPr>
      </w:r>
    </w:p>
    <w:p>
      <w:pPr>
        <w:pStyle w:val="style0"/>
      </w:pPr>
      <w:r>
        <w:rPr>
          <w:b w:val="false"/>
          <w:bCs w:val="false"/>
          <w:u w:val="single"/>
          <w:lang w:val="es-AR"/>
        </w:rPr>
        <w:t>Tabla artículos que provee</w:t>
      </w:r>
      <w:r>
        <w:rPr>
          <w:b w:val="false"/>
          <w:bCs w:val="false"/>
          <w:u w:val="none"/>
          <w:lang w:val="es-AR"/>
        </w:rPr>
        <w:t>:Esta tabla lleva el registro de los artículos que provee un proveedor determinado, al realizarse doble click sobre un artículo determinado se abrirá una ventana de díalogo con toda la información del mismo y permitirá la gestión de ese mismo artículo.</w:t>
      </w:r>
    </w:p>
    <w:p>
      <w:pPr>
        <w:pStyle w:val="style0"/>
      </w:pPr>
      <w:r>
        <w:rPr>
          <w:b w:val="false"/>
          <w:bCs w:val="false"/>
          <w:u w:val="single"/>
          <w:lang w:val="es-AR"/>
        </w:rPr>
      </w:r>
    </w:p>
    <w:p>
      <w:pPr>
        <w:pStyle w:val="style0"/>
      </w:pPr>
      <w:r>
        <w:rPr>
          <w:b w:val="false"/>
          <w:bCs w:val="false"/>
          <w:u w:val="single"/>
          <w:lang w:val="es-AR"/>
        </w:rPr>
      </w:r>
    </w:p>
    <w:p>
      <w:pPr>
        <w:pStyle w:val="style0"/>
      </w:pPr>
      <w:r>
        <w:rPr>
          <w:b w:val="false"/>
          <w:bCs w:val="false"/>
          <w:u w:val="single"/>
          <w:lang w:val="es-AR"/>
        </w:rPr>
      </w:r>
    </w:p>
    <w:p>
      <w:pPr>
        <w:pStyle w:val="style0"/>
      </w:pPr>
      <w:r>
        <w:rPr>
          <w:b w:val="false"/>
          <w:bCs w:val="false"/>
          <w:u w:val="single"/>
          <w:lang w:val="es-AR"/>
        </w:rPr>
      </w:r>
    </w:p>
    <w:p>
      <w:pPr>
        <w:pStyle w:val="style1"/>
        <w:pageBreakBefore/>
        <w:numPr>
          <w:ilvl w:val="0"/>
          <w:numId w:val="1"/>
        </w:numPr>
      </w:pPr>
      <w:bookmarkStart w:id="7" w:name="__RefHeading__1070_1583203381"/>
      <w:bookmarkEnd w:id="7"/>
      <w:r>
        <w:rPr>
          <w:u w:val="none"/>
        </w:rPr>
        <w:t>Importación desde archivo excel</w:t>
      </w:r>
    </w:p>
    <w:p>
      <w:pPr>
        <w:pStyle w:val="style20"/>
      </w:pPr>
      <w:r>
        <w:rPr/>
      </w:r>
    </w:p>
    <w:p>
      <w:pPr>
        <w:pStyle w:val="style20"/>
      </w:pPr>
      <w:r>
        <w:rPr/>
        <w:drawing>
          <wp:anchor allowOverlap="1" behindDoc="0" distB="0" distL="0" distR="0" distT="0" layoutInCell="1" locked="0" relativeHeight="0" simplePos="0">
            <wp:simplePos x="0" y="0"/>
            <wp:positionH relativeFrom="column">
              <wp:posOffset>2827020</wp:posOffset>
            </wp:positionH>
            <wp:positionV relativeFrom="paragraph">
              <wp:posOffset>3810</wp:posOffset>
            </wp:positionV>
            <wp:extent cx="847725" cy="6477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847725" cy="647700"/>
                    </a:xfrm>
                    <a:prstGeom prst="rect">
                      <a:avLst/>
                    </a:prstGeom>
                    <a:noFill/>
                    <a:ln w="9525">
                      <a:noFill/>
                      <a:miter lim="800000"/>
                      <a:headEnd/>
                      <a:tailEnd/>
                    </a:ln>
                  </pic:spPr>
                </pic:pic>
              </a:graphicData>
            </a:graphic>
          </wp:anchor>
        </w:drawing>
      </w:r>
    </w:p>
    <w:p>
      <w:pPr>
        <w:pStyle w:val="style20"/>
      </w:pPr>
      <w:r>
        <w:rPr>
          <w:u w:val="none"/>
        </w:rPr>
        <w:t xml:space="preserve">A esta sección se ingresa mediante el botón </w:t>
      </w:r>
    </w:p>
    <w:p>
      <w:pPr>
        <w:pStyle w:val="style20"/>
      </w:pPr>
      <w:r>
        <w:rPr/>
      </w:r>
    </w:p>
    <w:p>
      <w:pPr>
        <w:pStyle w:val="style20"/>
      </w:pPr>
      <w:r>
        <w:rPr/>
      </w:r>
    </w:p>
    <w:p>
      <w:pPr>
        <w:pStyle w:val="style20"/>
      </w:pPr>
      <w:r>
        <w:rPr/>
      </w:r>
    </w:p>
    <w:p>
      <w:pPr>
        <w:pStyle w:val="style20"/>
      </w:pPr>
      <w:r>
        <w:rPr/>
        <w:drawing>
          <wp:anchor allowOverlap="1" behindDoc="0" distB="0" distL="0" distR="0" distT="0" layoutInCell="1" locked="0" relativeHeight="0" simplePos="0">
            <wp:simplePos x="0" y="0"/>
            <wp:positionH relativeFrom="column">
              <wp:posOffset>588645</wp:posOffset>
            </wp:positionH>
            <wp:positionV relativeFrom="paragraph">
              <wp:posOffset>0</wp:posOffset>
            </wp:positionV>
            <wp:extent cx="4943475" cy="40957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4943475" cy="4095750"/>
                    </a:xfrm>
                    <a:prstGeom prst="rect">
                      <a:avLst/>
                    </a:prstGeom>
                    <a:noFill/>
                    <a:ln w="9525">
                      <a:noFill/>
                      <a:miter lim="800000"/>
                      <a:headEnd/>
                      <a:tailEnd/>
                    </a:ln>
                  </pic:spPr>
                </pic:pic>
              </a:graphicData>
            </a:graphic>
          </wp:anchor>
        </w:drawing>
      </w:r>
    </w:p>
    <w:p>
      <w:pPr>
        <w:pStyle w:val="style0"/>
      </w:pPr>
      <w:r>
        <w:rPr>
          <w:b w:val="false"/>
          <w:bCs w:val="false"/>
          <w:u w:val="single"/>
          <w:lang w:val="es-AR"/>
        </w:rPr>
      </w:r>
    </w:p>
    <w:p>
      <w:pPr>
        <w:pStyle w:val="style0"/>
      </w:pPr>
      <w:r>
        <w:rPr>
          <w:b w:val="false"/>
          <w:bCs w:val="false"/>
          <w:u w:val="none"/>
          <w:lang w:val="es-AR"/>
        </w:rPr>
        <w:t>Esta funcionalidad permite poder cargar listados, ventas y compras desde un formato .XLS o .XLSX (Microsoft Excel)</w:t>
      </w:r>
    </w:p>
    <w:p>
      <w:pPr>
        <w:pStyle w:val="style0"/>
      </w:pPr>
      <w:r>
        <w:rPr>
          <w:b w:val="false"/>
          <w:bCs w:val="false"/>
          <w:u w:val="none"/>
          <w:lang w:val="es-AR"/>
        </w:rPr>
        <w:t>Se deberá seleccionar una categoría antes (artículos, compra,venta,cliente, proveedor)</w:t>
      </w:r>
    </w:p>
    <w:p>
      <w:pPr>
        <w:pStyle w:val="style0"/>
      </w:pPr>
      <w:r>
        <w:rPr>
          <w:b w:val="false"/>
          <w:bCs w:val="false"/>
          <w:u w:val="none"/>
          <w:lang w:val="es-AR"/>
        </w:rPr>
        <w:t xml:space="preserve">En caso de seleccionar artículos, se dispondrá la posibilidad de seleccionar el proveedor previamente cargado, a la que los artículos de esa lista pertenecen. </w:t>
      </w:r>
    </w:p>
    <w:p>
      <w:pPr>
        <w:pStyle w:val="style0"/>
      </w:pPr>
      <w:r>
        <w:rPr>
          <w:b w:val="false"/>
          <w:bCs w:val="false"/>
          <w:u w:val="single"/>
          <w:lang w:val="es-AR"/>
        </w:rPr>
      </w:r>
    </w:p>
    <w:p>
      <w:pPr>
        <w:pStyle w:val="style0"/>
      </w:pPr>
      <w:r>
        <w:rPr>
          <w:b w:val="false"/>
          <w:bCs w:val="false"/>
          <w:u w:val="none"/>
          <w:lang w:val="es-AR"/>
        </w:rPr>
        <w:t>Luego se buscará el archivo y se oprimirá “Aceptar” cuando se finalice la importación el sistema le avisará con un cartel indicando cuantos elementos nuevos se han añadido. Debe tener en cuenta que si se ha cargado un archivo incorrecto NO habrá forma automática de revocar los cambios realizados.</w:t>
      </w:r>
    </w:p>
    <w:p>
      <w:pPr>
        <w:pStyle w:val="style0"/>
      </w:pPr>
      <w:r>
        <w:rPr>
          <w:b w:val="false"/>
          <w:bCs w:val="false"/>
          <w:u w:val="single"/>
          <w:lang w:val="es-AR"/>
        </w:rPr>
      </w:r>
    </w:p>
    <w:p>
      <w:pPr>
        <w:pStyle w:val="style0"/>
      </w:pPr>
      <w:r>
        <w:rPr>
          <w:b w:val="false"/>
          <w:bCs w:val="false"/>
          <w:u w:val="single"/>
          <w:lang w:val="es-AR"/>
        </w:rPr>
      </w:r>
    </w:p>
    <w:p>
      <w:pPr>
        <w:pStyle w:val="style1"/>
        <w:pageBreakBefore/>
        <w:numPr>
          <w:ilvl w:val="0"/>
          <w:numId w:val="1"/>
        </w:numPr>
      </w:pPr>
      <w:bookmarkStart w:id="8" w:name="__RefHeading__1072_1583203381"/>
      <w:bookmarkEnd w:id="8"/>
      <w:r>
        <w:rPr>
          <w:u w:val="none"/>
        </w:rPr>
        <w:t>Backup</w:t>
      </w:r>
    </w:p>
    <w:p>
      <w:pPr>
        <w:pStyle w:val="style20"/>
      </w:pPr>
      <w:r>
        <w:rPr/>
      </w:r>
    </w:p>
    <w:p>
      <w:pPr>
        <w:pStyle w:val="style20"/>
      </w:pPr>
      <w:r>
        <w:rPr>
          <w:u w:val="none"/>
        </w:rPr>
        <w:t>El sistema cuenta con la posibilidad de realizar un backup (respaldo de la información almacenada), ya sea automático(una vez al mes) o manual.:</w:t>
      </w:r>
    </w:p>
    <w:p>
      <w:pPr>
        <w:pStyle w:val="style20"/>
        <w:numPr>
          <w:ilvl w:val="0"/>
          <w:numId w:val="3"/>
        </w:numPr>
      </w:pPr>
      <w:r>
        <w:rPr>
          <w:u w:val="none"/>
        </w:rPr>
        <w:t>automático: Para poder activar el backup automático se deberá configurar la cuenta correo.Para configurarlo deberá dirigirse a “Archivo - Cambiar Correo”.  la cuenta de correo debe ser con dominio HOTMAIL, y su respectiva contraseña, el backup se realizará por primera vez cuando se vuelva a iniciar el sistema.</w:t>
      </w:r>
    </w:p>
    <w:p>
      <w:pPr>
        <w:pStyle w:val="style20"/>
      </w:pPr>
      <w:r>
        <w:rPr/>
        <w:drawing>
          <wp:anchor allowOverlap="1" behindDoc="0" distB="0" distL="0" distR="0" distT="0" layoutInCell="1" locked="0" relativeHeight="0" simplePos="0">
            <wp:simplePos x="0" y="0"/>
            <wp:positionH relativeFrom="column">
              <wp:posOffset>907415</wp:posOffset>
            </wp:positionH>
            <wp:positionV relativeFrom="paragraph">
              <wp:posOffset>0</wp:posOffset>
            </wp:positionV>
            <wp:extent cx="4305300" cy="19621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4305300" cy="1962150"/>
                    </a:xfrm>
                    <a:prstGeom prst="rect">
                      <a:avLst/>
                    </a:prstGeom>
                    <a:noFill/>
                    <a:ln w="9525">
                      <a:noFill/>
                      <a:miter lim="800000"/>
                      <a:headEnd/>
                      <a:tailEnd/>
                    </a:ln>
                  </pic:spPr>
                </pic:pic>
              </a:graphicData>
            </a:graphic>
          </wp:anchor>
        </w:drawing>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u w:val="none"/>
        </w:rPr>
        <w:tab/>
      </w:r>
      <w:r>
        <w:rPr>
          <w:u w:val="single"/>
        </w:rPr>
        <w:t>Probar conexión</w:t>
      </w:r>
      <w:r>
        <w:rPr>
          <w:u w:val="none"/>
        </w:rPr>
        <w:t xml:space="preserve">: Luego de ingresar los campos, presionando este botón podrá ver si los </w:t>
        <w:tab/>
        <w:t xml:space="preserve">datos ingresados son correctos, debe contar con una conexión a internet para realizar la </w:t>
        <w:tab/>
        <w:t>prueba</w:t>
      </w:r>
    </w:p>
    <w:p>
      <w:pPr>
        <w:pStyle w:val="style20"/>
      </w:pPr>
      <w:r>
        <w:rPr>
          <w:u w:val="none"/>
        </w:rPr>
        <w:tab/>
      </w:r>
      <w:r>
        <w:rPr>
          <w:u w:val="single"/>
        </w:rPr>
        <w:t>Guardar cambios:</w:t>
      </w:r>
      <w:r>
        <w:rPr>
          <w:u w:val="none"/>
        </w:rPr>
        <w:t xml:space="preserve"> Presionando sobre este botón se realizarán los cambios y serán </w:t>
        <w:tab/>
        <w:t xml:space="preserve">almacenados en la base de datos. </w:t>
      </w:r>
    </w:p>
    <w:p>
      <w:pPr>
        <w:pStyle w:val="style20"/>
      </w:pPr>
      <w:r>
        <w:rPr>
          <w:u w:val="none"/>
        </w:rPr>
        <w:tab/>
      </w:r>
    </w:p>
    <w:p>
      <w:pPr>
        <w:pStyle w:val="style20"/>
      </w:pPr>
      <w:r>
        <w:rPr>
          <w:u w:val="none"/>
        </w:rPr>
        <w:tab/>
        <w:t xml:space="preserve">El backup se realizará cada un mes, se enviará un correo electrónico a la misma cuenta con </w:t>
        <w:tab/>
        <w:t>un archivo .SQL que contendrá toda la información actual de el sistema.</w:t>
      </w:r>
    </w:p>
    <w:p>
      <w:pPr>
        <w:pStyle w:val="style20"/>
      </w:pPr>
      <w:r>
        <w:rPr>
          <w:u w:val="single"/>
        </w:rPr>
      </w:r>
    </w:p>
    <w:p>
      <w:pPr>
        <w:pStyle w:val="style20"/>
        <w:numPr>
          <w:ilvl w:val="0"/>
          <w:numId w:val="2"/>
        </w:numPr>
      </w:pPr>
      <w:r>
        <w:rPr>
          <w:u w:val="none"/>
        </w:rPr>
        <w:t>Manual: El sistema proporciona la funcionalidad de poder enviar backup's manualmente cuando se desee e incluso a una cuenta distinta de la que se configuró, deberá dirigirse a “backup-enviar” luego seleccionar el archivo con extensión .SQL</w:t>
      </w:r>
    </w:p>
    <w:p>
      <w:pPr>
        <w:pStyle w:val="style20"/>
      </w:pPr>
      <w:r>
        <w:rPr>
          <w:u w:val="none"/>
        </w:rPr>
        <w:t>Y presionar Enviar, aparecerá una ventana como la siguiente</w:t>
        <w:drawing>
          <wp:anchor allowOverlap="1" behindDoc="0" distB="0" distL="0" distR="0" distT="0" layoutInCell="1" locked="0" relativeHeight="0" simplePos="0">
            <wp:simplePos x="0" y="0"/>
            <wp:positionH relativeFrom="column">
              <wp:posOffset>598170</wp:posOffset>
            </wp:positionH>
            <wp:positionV relativeFrom="paragraph">
              <wp:posOffset>0</wp:posOffset>
            </wp:positionV>
            <wp:extent cx="4924425" cy="24136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4924425" cy="2413635"/>
                    </a:xfrm>
                    <a:prstGeom prst="rect">
                      <a:avLst/>
                    </a:prstGeom>
                    <a:noFill/>
                    <a:ln w="9525">
                      <a:noFill/>
                      <a:miter lim="800000"/>
                      <a:headEnd/>
                      <a:tailEnd/>
                    </a:ln>
                  </pic:spPr>
                </pic:pic>
              </a:graphicData>
            </a:graphic>
          </wp:anchor>
        </w:drawing>
      </w:r>
    </w:p>
    <w:p>
      <w:pPr>
        <w:pStyle w:val="style20"/>
      </w:pPr>
      <w:r>
        <w:rPr>
          <w:u w:val="single"/>
        </w:rPr>
        <w:drawing>
          <wp:anchor allowOverlap="1" behindDoc="0" distB="0" distL="0" distR="0" distT="0" layoutInCell="1" locked="0" relativeHeight="0" simplePos="0">
            <wp:simplePos x="0" y="0"/>
            <wp:positionH relativeFrom="column">
              <wp:posOffset>1493520</wp:posOffset>
            </wp:positionH>
            <wp:positionV relativeFrom="paragraph">
              <wp:posOffset>0</wp:posOffset>
            </wp:positionV>
            <wp:extent cx="3133725" cy="21240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3133725" cy="2124075"/>
                    </a:xfrm>
                    <a:prstGeom prst="rect">
                      <a:avLst/>
                    </a:prstGeom>
                    <a:noFill/>
                    <a:ln w="9525">
                      <a:noFill/>
                      <a:miter lim="800000"/>
                      <a:headEnd/>
                      <a:tailEnd/>
                    </a:ln>
                  </pic:spPr>
                </pic:pic>
              </a:graphicData>
            </a:graphic>
          </wp:anchor>
        </w:drawing>
      </w:r>
    </w:p>
    <w:p>
      <w:pPr>
        <w:pStyle w:val="style20"/>
      </w:pPr>
      <w:r>
        <w:rPr>
          <w:u w:val="single"/>
        </w:rPr>
      </w:r>
    </w:p>
    <w:p>
      <w:pPr>
        <w:pStyle w:val="style20"/>
      </w:pPr>
      <w:r>
        <w:rPr>
          <w:u w:val="single"/>
        </w:rPr>
      </w:r>
    </w:p>
    <w:p>
      <w:pPr>
        <w:pStyle w:val="style20"/>
      </w:pPr>
      <w:r>
        <w:rPr>
          <w:u w:val="single"/>
        </w:rPr>
      </w:r>
    </w:p>
    <w:p>
      <w:pPr>
        <w:pStyle w:val="style20"/>
      </w:pPr>
      <w:r>
        <w:rPr>
          <w:u w:val="single"/>
        </w:rPr>
      </w:r>
    </w:p>
    <w:p>
      <w:pPr>
        <w:pStyle w:val="style20"/>
      </w:pPr>
      <w:r>
        <w:rPr>
          <w:u w:val="single"/>
        </w:rPr>
      </w:r>
    </w:p>
    <w:p>
      <w:pPr>
        <w:pStyle w:val="style20"/>
      </w:pPr>
      <w:r>
        <w:rPr>
          <w:u w:val="single"/>
        </w:rPr>
      </w:r>
    </w:p>
    <w:p>
      <w:pPr>
        <w:pStyle w:val="style20"/>
      </w:pPr>
      <w:r>
        <w:rPr>
          <w:u w:val="single"/>
        </w:rPr>
      </w:r>
    </w:p>
    <w:p>
      <w:pPr>
        <w:pStyle w:val="style20"/>
      </w:pPr>
      <w:r>
        <w:rPr>
          <w:u w:val="single"/>
        </w:rPr>
      </w:r>
    </w:p>
    <w:p>
      <w:pPr>
        <w:pStyle w:val="style20"/>
      </w:pPr>
      <w:r>
        <w:rPr>
          <w:u w:val="single"/>
        </w:rPr>
      </w:r>
    </w:p>
    <w:p>
      <w:pPr>
        <w:pStyle w:val="style20"/>
      </w:pPr>
      <w:r>
        <w:rPr>
          <w:u w:val="none"/>
        </w:rPr>
        <w:t>Se deberá ingresar el e-mail desde el cual se envía (cuenta HOTMAIL) y su respectiva contraseña</w:t>
      </w:r>
    </w:p>
    <w:p>
      <w:pPr>
        <w:pStyle w:val="style20"/>
      </w:pPr>
      <w:r>
        <w:rPr>
          <w:u w:val="none"/>
        </w:rPr>
        <w:t>luego se ingresará el destinatario, esta cuenta puede ser cualquiera, y por último se presiona enviar.</w:t>
      </w:r>
    </w:p>
    <w:p>
      <w:pPr>
        <w:pStyle w:val="style20"/>
      </w:pPr>
      <w:r>
        <w:rPr>
          <w:u w:val="single"/>
        </w:rPr>
      </w:r>
    </w:p>
    <w:p>
      <w:pPr>
        <w:pStyle w:val="style20"/>
      </w:pPr>
      <w:r>
        <w:rPr>
          <w:u w:val="single"/>
        </w:rPr>
        <w:t>Crear Backup</w:t>
      </w:r>
      <w:r>
        <w:rPr>
          <w:u w:val="none"/>
        </w:rPr>
        <w:t>: Para la realización de un backup deberá dirigirse a “Backup-crear backup” luego seleccionará el destino y el nombre del mismo. El sistema le avisará si se ha realizado con éxito.</w:t>
      </w:r>
    </w:p>
    <w:p>
      <w:pPr>
        <w:pStyle w:val="style20"/>
      </w:pPr>
      <w:r>
        <w:rPr>
          <w:u w:val="single"/>
        </w:rPr>
      </w:r>
    </w:p>
    <w:p>
      <w:pPr>
        <w:pStyle w:val="style20"/>
      </w:pPr>
      <w:r>
        <w:rPr>
          <w:u w:val="single"/>
        </w:rPr>
        <w:t>Cargar Backup:</w:t>
      </w:r>
      <w:r>
        <w:rPr>
          <w:u w:val="none"/>
        </w:rPr>
        <w:t xml:space="preserve"> Para la restauración de la base de datos del sistema deberá ir a “Backup- cargar backup”, eligirá el archivo con extensión .SQL y presionará “Abrir SQL” el sistema le avisará si la restauración se ha realizado con éxito.</w:t>
      </w:r>
    </w:p>
    <w:p>
      <w:pPr>
        <w:pStyle w:val="style1"/>
        <w:numPr>
          <w:ilvl w:val="0"/>
          <w:numId w:val="1"/>
        </w:numPr>
      </w:pPr>
      <w:r>
        <w:rPr/>
      </w:r>
    </w:p>
    <w:p>
      <w:pPr>
        <w:pStyle w:val="style1"/>
        <w:numPr>
          <w:ilvl w:val="0"/>
          <w:numId w:val="1"/>
        </w:numPr>
      </w:pPr>
      <w:bookmarkStart w:id="9" w:name="__RefHeading__1074_1583203381"/>
      <w:bookmarkEnd w:id="9"/>
      <w:r>
        <w:rPr>
          <w:u w:val="none"/>
        </w:rPr>
        <w:t>Usuario</w:t>
      </w:r>
    </w:p>
    <w:p>
      <w:pPr>
        <w:pStyle w:val="style20"/>
      </w:pPr>
      <w:r>
        <w:rPr/>
      </w:r>
    </w:p>
    <w:p>
      <w:pPr>
        <w:pStyle w:val="style20"/>
      </w:pPr>
      <w:r>
        <w:rPr>
          <w:u w:val="none"/>
        </w:rPr>
        <w:t>El usuario predeterminado del sistema es sapolubricentro con su respectiva contraseña, en caso de que se desee cambiar el mismo deberá dirigirse a “Archivo -  modificar datos del usuario” y se abrirá uan ventana,</w:t>
      </w:r>
    </w:p>
    <w:p>
      <w:pPr>
        <w:pStyle w:val="style20"/>
      </w:pPr>
      <w:r>
        <w:rPr/>
      </w:r>
    </w:p>
    <w:p>
      <w:pPr>
        <w:pStyle w:val="style20"/>
      </w:pPr>
      <w:r>
        <w:rPr/>
        <w:drawing>
          <wp:anchor allowOverlap="1" behindDoc="0" distB="0" distL="0" distR="0" distT="0" layoutInCell="1" locked="0" relativeHeight="0" simplePos="0">
            <wp:simplePos x="0" y="0"/>
            <wp:positionH relativeFrom="column">
              <wp:posOffset>1231265</wp:posOffset>
            </wp:positionH>
            <wp:positionV relativeFrom="paragraph">
              <wp:posOffset>0</wp:posOffset>
            </wp:positionV>
            <wp:extent cx="3657600" cy="17716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3657600" cy="1771650"/>
                    </a:xfrm>
                    <a:prstGeom prst="rect">
                      <a:avLst/>
                    </a:prstGeom>
                    <a:noFill/>
                    <a:ln w="9525">
                      <a:noFill/>
                      <a:miter lim="800000"/>
                      <a:headEnd/>
                      <a:tailEnd/>
                    </a:ln>
                  </pic:spPr>
                </pic:pic>
              </a:graphicData>
            </a:graphic>
          </wp:anchor>
        </w:drawing>
      </w:r>
    </w:p>
    <w:p>
      <w:pPr>
        <w:pStyle w:val="style20"/>
      </w:pPr>
      <w:r>
        <w:rPr>
          <w:u w:val="single"/>
        </w:rPr>
      </w:r>
    </w:p>
    <w:p>
      <w:pPr>
        <w:pStyle w:val="style20"/>
      </w:pPr>
      <w:r>
        <w:rPr>
          <w:u w:val="single"/>
        </w:rPr>
      </w:r>
    </w:p>
    <w:p>
      <w:pPr>
        <w:pStyle w:val="style20"/>
      </w:pPr>
      <w:r>
        <w:rPr>
          <w:u w:val="single"/>
        </w:rPr>
      </w:r>
    </w:p>
    <w:p>
      <w:pPr>
        <w:pStyle w:val="style20"/>
      </w:pPr>
      <w:r>
        <w:rPr>
          <w:u w:val="single"/>
        </w:rPr>
      </w:r>
    </w:p>
    <w:p>
      <w:pPr>
        <w:pStyle w:val="style20"/>
      </w:pPr>
      <w:r>
        <w:rPr>
          <w:u w:val="single"/>
        </w:rPr>
      </w:r>
    </w:p>
    <w:p>
      <w:pPr>
        <w:pStyle w:val="style20"/>
      </w:pPr>
      <w:r>
        <w:rPr>
          <w:u w:val="single"/>
        </w:rPr>
      </w:r>
    </w:p>
    <w:p>
      <w:pPr>
        <w:pStyle w:val="style20"/>
      </w:pPr>
      <w:r>
        <w:rPr>
          <w:u w:val="single"/>
        </w:rPr>
      </w:r>
    </w:p>
    <w:p>
      <w:pPr>
        <w:pStyle w:val="style20"/>
      </w:pPr>
      <w:r>
        <w:rPr>
          <w:u w:val="none"/>
        </w:rPr>
        <w:t>Ingresará el nuevo nombre de usuario, si así lo desea, y la contraseña, luego pulsa Aceptar y se habrán realizado los cambios, la próxima vez que inicie sesión deberá ingresar el nuevo usuario y contraseña.</w:t>
      </w:r>
    </w:p>
    <w:p>
      <w:pPr>
        <w:pStyle w:val="style20"/>
      </w:pPr>
      <w:r>
        <w:rPr>
          <w:u w:val="single"/>
        </w:rPr>
      </w:r>
    </w:p>
    <w:p>
      <w:pPr>
        <w:pStyle w:val="style20"/>
        <w:spacing w:after="120" w:before="0"/>
      </w:pPr>
      <w:r>
        <w:rPr>
          <w:u w:val="single"/>
        </w:rPr>
      </w:r>
    </w:p>
    <w:sectPr>
      <w:type w:val="continuous"/>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abstractNum w:abstractNumId="2">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3">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Bitstream Vera Sans" w:eastAsia="Droid Sans" w:hAnsi="Times New Roman"/>
      <w:color w:val="auto"/>
      <w:sz w:val="24"/>
      <w:szCs w:val="24"/>
      <w:lang w:bidi="hi-IN" w:eastAsia="zh-CN" w:val="en-GB"/>
    </w:rPr>
  </w:style>
  <w:style w:styleId="style1" w:type="paragraph">
    <w:name w:val="Heading 1"/>
    <w:basedOn w:val="style19"/>
    <w:next w:val="style20"/>
    <w:pPr>
      <w:numPr>
        <w:ilvl w:val="0"/>
        <w:numId w:val="1"/>
      </w:numPr>
      <w:outlineLvl w:val="0"/>
    </w:pPr>
    <w:rPr>
      <w:b/>
      <w:bCs/>
      <w:sz w:val="32"/>
      <w:szCs w:val="32"/>
    </w:rPr>
  </w:style>
  <w:style w:styleId="style2" w:type="paragraph">
    <w:name w:val="Heading 2"/>
    <w:basedOn w:val="style19"/>
    <w:next w:val="style20"/>
    <w:pPr>
      <w:numPr>
        <w:ilvl w:val="1"/>
        <w:numId w:val="1"/>
      </w:numPr>
      <w:outlineLvl w:val="1"/>
    </w:pPr>
    <w:rPr>
      <w:b/>
      <w:bCs/>
      <w:i/>
      <w:iCs/>
      <w:sz w:val="28"/>
      <w:szCs w:val="28"/>
    </w:rPr>
  </w:style>
  <w:style w:styleId="style15" w:type="character">
    <w:name w:val="Bullets"/>
    <w:next w:val="style15"/>
    <w:rPr>
      <w:rFonts w:ascii="OpenSymbol" w:cs="OpenSymbol" w:eastAsia="OpenSymbol" w:hAnsi="OpenSymbol"/>
    </w:rPr>
  </w:style>
  <w:style w:styleId="style16" w:type="character">
    <w:name w:val="Numbering Symbols"/>
    <w:next w:val="style16"/>
    <w:rPr/>
  </w:style>
  <w:style w:styleId="style17" w:type="character">
    <w:name w:val="Internet Link"/>
    <w:next w:val="style17"/>
    <w:rPr>
      <w:color w:val="000080"/>
      <w:u w:val="single"/>
      <w:lang w:bidi="en-US" w:eastAsia="en-US" w:val="en-US"/>
    </w:rPr>
  </w:style>
  <w:style w:styleId="style18" w:type="character">
    <w:name w:val="Index Link"/>
    <w:next w:val="style18"/>
    <w:rPr/>
  </w:style>
  <w:style w:styleId="style19" w:type="paragraph">
    <w:name w:val="Heading"/>
    <w:basedOn w:val="style0"/>
    <w:next w:val="style20"/>
    <w:pPr>
      <w:keepNext/>
      <w:spacing w:after="120" w:before="240"/>
    </w:pPr>
    <w:rPr>
      <w:rFonts w:ascii="Arial" w:cs="Bitstream Vera Sans" w:eastAsia="Droid Sans"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Bitstream Vera Sans"/>
    </w:rPr>
  </w:style>
  <w:style w:styleId="style22" w:type="paragraph">
    <w:name w:val="Caption"/>
    <w:basedOn w:val="style0"/>
    <w:next w:val="style22"/>
    <w:pPr>
      <w:suppressLineNumbers/>
      <w:spacing w:after="120" w:before="120"/>
    </w:pPr>
    <w:rPr>
      <w:rFonts w:cs="Bitstream Vera Sans"/>
      <w:i/>
      <w:iCs/>
      <w:sz w:val="24"/>
      <w:szCs w:val="24"/>
    </w:rPr>
  </w:style>
  <w:style w:styleId="style23" w:type="paragraph">
    <w:name w:val="Index"/>
    <w:basedOn w:val="style0"/>
    <w:next w:val="style23"/>
    <w:pPr>
      <w:suppressLineNumbers/>
    </w:pPr>
    <w:rPr>
      <w:rFonts w:cs="Bitstream Vera Sans"/>
    </w:rPr>
  </w:style>
  <w:style w:styleId="style24" w:type="paragraph">
    <w:name w:val="Table index heading"/>
    <w:basedOn w:val="style19"/>
    <w:next w:val="style24"/>
    <w:pPr>
      <w:suppressLineNumbers/>
      <w:ind w:end="0" w:hanging="0" w:start="0"/>
    </w:pPr>
    <w:rPr>
      <w:b/>
      <w:bCs/>
      <w:sz w:val="32"/>
      <w:szCs w:val="32"/>
    </w:rPr>
  </w:style>
  <w:style w:styleId="style25" w:type="paragraph">
    <w:name w:val="Contents Heading"/>
    <w:basedOn w:val="style19"/>
    <w:next w:val="style25"/>
    <w:pPr>
      <w:suppressLineNumbers/>
      <w:ind w:end="0" w:hanging="0" w:start="0"/>
    </w:pPr>
    <w:rPr>
      <w:b/>
      <w:bCs/>
      <w:sz w:val="32"/>
      <w:szCs w:val="32"/>
    </w:rPr>
  </w:style>
  <w:style w:styleId="style26" w:type="paragraph">
    <w:name w:val="Contents 1"/>
    <w:basedOn w:val="style23"/>
    <w:next w:val="style26"/>
    <w:pPr>
      <w:tabs>
        <w:tab w:leader="dot" w:pos="9638" w:val="right"/>
      </w:tabs>
      <w:ind w:end="0" w:hanging="0"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png"/><Relationship Id="rId3" Type="http://schemas.openxmlformats.org/officeDocument/2006/relationships/image" Target="media/image16.png"/><Relationship Id="rId4" Type="http://schemas.openxmlformats.org/officeDocument/2006/relationships/image" Target="media/image17.png"/><Relationship Id="rId5" Type="http://schemas.openxmlformats.org/officeDocument/2006/relationships/image" Target="media/image18.png"/><Relationship Id="rId6" Type="http://schemas.openxmlformats.org/officeDocument/2006/relationships/image" Target="media/image19.png"/><Relationship Id="rId7" Type="http://schemas.openxmlformats.org/officeDocument/2006/relationships/image" Target="media/image20.png"/><Relationship Id="rId8" Type="http://schemas.openxmlformats.org/officeDocument/2006/relationships/image" Target="media/image21.png"/><Relationship Id="rId9" Type="http://schemas.openxmlformats.org/officeDocument/2006/relationships/image" Target="media/image22.png"/><Relationship Id="rId10" Type="http://schemas.openxmlformats.org/officeDocument/2006/relationships/image" Target="media/image23.png"/><Relationship Id="rId11" Type="http://schemas.openxmlformats.org/officeDocument/2006/relationships/image" Target="media/image24.png"/><Relationship Id="rId12" Type="http://schemas.openxmlformats.org/officeDocument/2006/relationships/image" Target="media/image25.png"/><Relationship Id="rId13" Type="http://schemas.openxmlformats.org/officeDocument/2006/relationships/image" Target="media/image26.png"/><Relationship Id="rId14" Type="http://schemas.openxmlformats.org/officeDocument/2006/relationships/image" Target="media/image27.png"/><Relationship Id="rId15" Type="http://schemas.openxmlformats.org/officeDocument/2006/relationships/image" Target="media/image28.png"/><Relationship Id="rId16" Type="http://schemas.openxmlformats.org/officeDocument/2006/relationships/numbering" Target="numbering.xml"/><Relationship Id="rId1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2014-02-02T22:22:40.00Z</dcterms:created>
  <dc:creator>Nicolￃﾡs Orcasitas</dc:creator>
  <cp:revision>0</cp:revision>
</cp:coreProperties>
</file>