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05"/>
        <w:gridCol w:w="4515"/>
        <w:gridCol w:w="3240"/>
        <w:tblGridChange w:id="0">
          <w:tblGrid>
            <w:gridCol w:w="1605"/>
            <w:gridCol w:w="45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$tempoDAO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 object to percist in the database 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$timeDAO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80"/>
        <w:gridCol w:w="3570"/>
        <w:gridCol w:w="3210"/>
        <w:tblGridChange w:id="0">
          <w:tblGrid>
            <w:gridCol w:w="2580"/>
            <w:gridCol w:w="3570"/>
            <w:gridCol w:w="321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the object that will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Specific constroctor to unit test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_listarTodas()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list all the periods of time checked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getAllTimes()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_listarTodasEmOrdem()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Select all the periods of time order by ascendent years of the periods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getTimesOrderedByTimePeriods()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_consultarPorId()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Select one specific period of time by the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getTimeById()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_consultarPorIntervalo()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a period of time by the interval 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getTimeByInterval()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_inserirTempo()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a period of time that crimes had been occurred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savePeriodOfTime()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_inserirTempoArrayParse()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periods of time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saveArrayParsePeriodsOfTime()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_inserirTempoArrayParseQuadrimestral()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four months periods  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saveQuarterlyArrayParsePeriodsOfTime()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TempoController.php.docx</dc:title>
</cp:coreProperties>
</file>