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2925"/>
        <w:gridCol w:w="3240"/>
        <w:tblGridChange w:id="0">
          <w:tblGrid>
            <w:gridCol w:w="3195"/>
            <w:gridCol w:w="292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$nomeRegiao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Name of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 a nature of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$regionName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$idRegiaoAdministrativa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administrative regions of a crime, a kind of city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$administrativeRegionId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210"/>
        <w:gridCol w:w="3000"/>
        <w:gridCol w:w="3150"/>
        <w:tblGridChange w:id="0">
          <w:tblGrid>
            <w:gridCol w:w="3210"/>
            <w:gridCol w:w="3000"/>
            <w:gridCol w:w="315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_constructOverload()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Full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_getIdRegiaoAdministrativa()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the administrative region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getAdministrativeRegionId()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_setIdRegiaoAdministrativa()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the administrative region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setAdministrativeRegionId()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_getNomeRegiao()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name of the administrative region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geRegionName()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_setNomeRegiao()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name of the administrative region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setRegionName()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RegiaoAdministrativa.php.docx</dc:title>
</cp:coreProperties>
</file>