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05"/>
        <w:gridCol w:w="3915"/>
        <w:gridCol w:w="3240"/>
        <w:tblGridChange w:id="0">
          <w:tblGrid>
            <w:gridCol w:w="2205"/>
            <w:gridCol w:w="391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$conexao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Variable to conect with the database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$connection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Show if the result of a function was successful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/**Auxiliar variable to register a nature*/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$register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$dadosNatureza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/**Instance of Nature for use the datas*/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$retornaNaturezas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/**Array for return all the natures*/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$natureReturn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nature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category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/**Instance of Nature then compare with $natureData*/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$totalNatureza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/**Amount of natures*/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$natureTotal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510"/>
        <w:gridCol w:w="3240"/>
        <w:gridCol w:w="2610"/>
        <w:tblGridChange w:id="0">
          <w:tblGrid>
            <w:gridCol w:w="3510"/>
            <w:gridCol w:w="3240"/>
            <w:gridCol w:w="261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natureDAO*/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_constructTeste()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natureDAO for tests*/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_constructTest()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_listarTodas()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list all natures of crimes*/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listAll()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_listarTodasAlfabicamente()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alphabetically list all natures of crimes*/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alphabeticallyListAll()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_consultarPorId()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select one nature by the id*/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idFind()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_consultarPorNome()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nature by the name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nameFind()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_consultarPorIdCategoria()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select one nature by the id of the category*/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idCategoryFind()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_inserirNatureza()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one nature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addNature()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NaturezaDAO.php.docx</dc:title>
</cp:coreProperties>
</file>