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05"/>
        <w:gridCol w:w="3915"/>
        <w:gridCol w:w="3240"/>
        <w:tblGridChange w:id="0">
          <w:tblGrid>
            <w:gridCol w:w="2205"/>
            <w:gridCol w:w="39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$conexao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to conect with the database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$connection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Show if the result of a function was successful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/**Auxiliar variable to register a RA*/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$dadosRA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/**Instance of RA for use the datas*/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$retornaRAs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/**Array for return all the RAs*/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$RaReturn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RA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Name of the RA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/**Instance of RA then compare with $RAData*/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10"/>
        <w:gridCol w:w="3240"/>
        <w:gridCol w:w="2610"/>
        <w:tblGridChange w:id="0">
          <w:tblGrid>
            <w:gridCol w:w="3510"/>
            <w:gridCol w:w="3240"/>
            <w:gridCol w:w="261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RADAO*/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RADAO for tests*/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list all RAs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_listarTodasAlfabicamente()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alphabetically list all RAs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alphabeticallyListAll()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select one RA by the id*/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_consultarPorNome()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RA by the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nameFind()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_contarRegistrosRA()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count RA’s registers*/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idCategoryFind()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_inserirRA()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one RA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addAdministrativeRegion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RegiaoAdministrativaDAO.php.docx</dc:title>
</cp:coreProperties>
</file>