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605"/>
        <w:gridCol w:w="4515"/>
        <w:gridCol w:w="3240"/>
        <w:tblGridChange w:id="0">
          <w:tblGrid>
            <w:gridCol w:w="1605"/>
            <w:gridCol w:w="4515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$tempoCO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Variable to instance an object of time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$timeController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430"/>
        <w:gridCol w:w="3690"/>
        <w:gridCol w:w="3240"/>
        <w:tblGridChange w:id="0">
          <w:tblGrid>
            <w:gridCol w:w="2430"/>
            <w:gridCol w:w="3690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__construct()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an object of time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retornarDadosTempoFormatado()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data of all periods of time organized in labels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getFormatedTimeData()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retornarDadosTempoFormatoNovo()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data of periods of time organized in new labels to construct diferent graphs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getNewFormatedTimeData()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TempoView.php.docx</dc:title>
</cp:coreProperties>
</file>