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Minuta Daily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Reunión 4 (02/09/2024):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realizaron ajustes en las diapositivas conforme a las observaciones proporcionadas por el profesor y se empezó a trabajar en el módulo de Home y Nosotros y también en el módulo de producto.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Reunión 5 (16/09/2024):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hicieron las modificaciones pertinentes recomendadas por el profesor, se terminó el desarrollo del módulo Home y Nosotros y también el módulo de producto, también se dieron algunas tareas para revisar en la próxima reunión.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Reunión 6 (27/09/2024):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vieron problemas a resolver en módulo de usuarios y producto. Se dividieron tareas de desarrollo y especificación de módulo de pago y login.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C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VtvN4KgVQ5uddChXM6xOZb41NA==">CgMxLjA4AHIhMXExakExazhURjE1V2pfMG94ZFp1YVZEOWRoN1ItZWNY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2024-08-26T22:54:00Z</dcterms:created>
  <dc:creator>María-José Aceituno</dc:creator>
</cp:coreProperties>
</file>