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85iukhdq2pg" w:id="0"/>
      <w:bookmarkEnd w:id="0"/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x68aagn80uh" w:id="1"/>
      <w:bookmarkEnd w:id="1"/>
      <w:r w:rsidDel="00000000" w:rsidR="00000000" w:rsidRPr="00000000">
        <w:rPr>
          <w:rtl w:val="0"/>
        </w:rPr>
        <w:t xml:space="preserve">Historia de Usuario 5.1 (Disponibilidad)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Quiero poder administrar la disponibilidad de mis activos en arriendo,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asegurarme de que la información esté actualizada y refleje la disponibilidad real.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4ytmav1jryx" w:id="2"/>
      <w:bookmarkEnd w:id="2"/>
      <w:r w:rsidDel="00000000" w:rsidR="00000000" w:rsidRPr="00000000">
        <w:rPr>
          <w:rtl w:val="0"/>
        </w:rPr>
        <w:t xml:space="preserve">Historia de Usuario 5.2 (Notificación de Arriendo)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Quiero recibir notificaciones sobre solicitudes de arriendo y cambios en la disponibilidad,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gestionar los activos de manera eficiente y estar al tanto de las nuevas solicitudes.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xcugsx1mcrx" w:id="3"/>
      <w:bookmarkEnd w:id="3"/>
      <w:r w:rsidDel="00000000" w:rsidR="00000000" w:rsidRPr="00000000">
        <w:rPr>
          <w:rtl w:val="0"/>
        </w:rPr>
        <w:t xml:space="preserve">Historia de Usuario 5.3 (Atención cliente)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un usuario o empresa,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Quiero tener acceso a un servicio de atención al cliente,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resolver dudas o problemas que pueda tener con la plataforma o con los activos.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um8yo2pzjz8" w:id="4"/>
      <w:bookmarkEnd w:id="4"/>
      <w:r w:rsidDel="00000000" w:rsidR="00000000" w:rsidRPr="00000000">
        <w:rPr>
          <w:rtl w:val="0"/>
        </w:rPr>
        <w:t xml:space="preserve">Historia de Usuario 5.3 (Atención cliente)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un usuario o empresa,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Quiero poder contactar al servicio de atención al cliente a través de varios canales (email, chat, teléfono),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elegir el método que más me convenga para resolver mis inquietudes.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eewvwpfu0vd" w:id="5"/>
      <w:bookmarkEnd w:id="5"/>
      <w:r w:rsidDel="00000000" w:rsidR="00000000" w:rsidRPr="00000000">
        <w:rPr>
          <w:rtl w:val="0"/>
        </w:rPr>
        <w:t xml:space="preserve">Historia de Usuario 5.4  (confirmación solicitud)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Quiero recibir una confirmación de mi solicitud de arriendo,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saber que mi solicitud ha sido recibida y está siendo procesada.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