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5ADCD" w14:textId="7A8A1F79" w:rsidR="007925C5" w:rsidRDefault="007925C5" w:rsidP="00B25575">
      <w:pPr>
        <w:jc w:val="both"/>
      </w:pPr>
    </w:p>
    <w:p w14:paraId="1555FA4E" w14:textId="18AC9E17" w:rsidR="0864B3E4" w:rsidRDefault="0864B3E4" w:rsidP="00E21CA0">
      <w:pPr>
        <w:pStyle w:val="Title"/>
      </w:pPr>
      <w:r>
        <w:t>Cloud</w:t>
      </w:r>
      <w:r w:rsidR="00F30A62">
        <w:t xml:space="preserve"> Services </w:t>
      </w:r>
      <w:r>
        <w:t>Policy</w:t>
      </w:r>
    </w:p>
    <w:p w14:paraId="7E271CDF" w14:textId="77777777" w:rsidR="007C00B0" w:rsidRDefault="007C00B0" w:rsidP="00B25575">
      <w:pPr>
        <w:jc w:val="both"/>
      </w:pPr>
    </w:p>
    <w:p w14:paraId="00E90905" w14:textId="19EC9A14" w:rsidR="00BB1D09" w:rsidRDefault="66FABF14" w:rsidP="00BB1D09">
      <w:pPr>
        <w:rPr>
          <w:sz w:val="24"/>
          <w:szCs w:val="24"/>
        </w:rPr>
      </w:pPr>
      <w:r w:rsidRPr="001007B2">
        <w:rPr>
          <w:b/>
          <w:bCs/>
          <w:sz w:val="28"/>
          <w:szCs w:val="28"/>
        </w:rPr>
        <w:t>Classification</w:t>
      </w:r>
      <w:r w:rsidRPr="6C30E20F">
        <w:rPr>
          <w:color w:val="008CC8"/>
          <w:sz w:val="28"/>
          <w:szCs w:val="28"/>
        </w:rPr>
        <w:t>:</w:t>
      </w:r>
      <w:r>
        <w:t xml:space="preserve"> </w:t>
      </w:r>
      <w:r w:rsidR="6788892C" w:rsidRPr="6C30E20F">
        <w:rPr>
          <w:sz w:val="24"/>
          <w:szCs w:val="24"/>
        </w:rPr>
        <w:t>Internal</w:t>
      </w:r>
    </w:p>
    <w:p w14:paraId="55C2DED5" w14:textId="4B4C3706" w:rsidR="0004244F" w:rsidRDefault="0004244F" w:rsidP="0004244F">
      <w:r>
        <w:t xml:space="preserve">This document may only be shared externally to </w:t>
      </w:r>
      <w:r w:rsidR="00A62EA7">
        <w:t>TechSolution.inc</w:t>
      </w:r>
      <w:r>
        <w:t xml:space="preserve"> with written approval from the owner.</w:t>
      </w:r>
    </w:p>
    <w:tbl>
      <w:tblPr>
        <w:tblStyle w:val="GridTable4-Accent4"/>
        <w:tblW w:w="0" w:type="auto"/>
        <w:tblLook w:val="06A0" w:firstRow="1" w:lastRow="0" w:firstColumn="1" w:lastColumn="0" w:noHBand="1" w:noVBand="1"/>
      </w:tblPr>
      <w:tblGrid>
        <w:gridCol w:w="914"/>
        <w:gridCol w:w="1129"/>
        <w:gridCol w:w="1234"/>
        <w:gridCol w:w="1158"/>
        <w:gridCol w:w="1409"/>
        <w:gridCol w:w="1263"/>
        <w:gridCol w:w="1909"/>
      </w:tblGrid>
      <w:tr w:rsidR="0004244F" w:rsidRPr="00995854" w14:paraId="651AD617" w14:textId="77777777" w:rsidTr="00770633">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9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FEB7663" w14:textId="77777777" w:rsidR="0004244F" w:rsidRPr="00F56B1D" w:rsidRDefault="0004244F" w:rsidP="00770633">
            <w:pPr>
              <w:rPr>
                <w:rFonts w:eastAsia="Calibri"/>
                <w:sz w:val="18"/>
                <w:szCs w:val="18"/>
              </w:rPr>
            </w:pPr>
            <w:r w:rsidRPr="00F56B1D">
              <w:rPr>
                <w:rFonts w:eastAsia="Calibri"/>
                <w:sz w:val="18"/>
                <w:szCs w:val="18"/>
                <w:lang w:val="en-US"/>
              </w:rPr>
              <w:t xml:space="preserve">Version </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7296F9B" w14:textId="77777777" w:rsidR="0004244F" w:rsidRPr="00F56B1D" w:rsidRDefault="0004244F" w:rsidP="00770633">
            <w:pPr>
              <w:cnfStyle w:val="100000000000" w:firstRow="1" w:lastRow="0" w:firstColumn="0" w:lastColumn="0" w:oddVBand="0" w:evenVBand="0" w:oddHBand="0" w:evenHBand="0" w:firstRowFirstColumn="0" w:firstRowLastColumn="0" w:lastRowFirstColumn="0" w:lastRowLastColumn="0"/>
              <w:rPr>
                <w:rFonts w:eastAsia="Calibri"/>
                <w:b w:val="0"/>
                <w:bCs w:val="0"/>
                <w:sz w:val="18"/>
                <w:szCs w:val="18"/>
                <w:lang w:val="en-US"/>
              </w:rPr>
            </w:pPr>
            <w:r w:rsidRPr="00F56B1D">
              <w:rPr>
                <w:rFonts w:eastAsia="Calibri"/>
                <w:sz w:val="18"/>
                <w:szCs w:val="18"/>
                <w:lang w:val="en-US"/>
              </w:rPr>
              <w:t>Approved By</w:t>
            </w:r>
          </w:p>
        </w:tc>
        <w:tc>
          <w:tcPr>
            <w:tcW w:w="12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AB7DA1" w14:textId="77777777" w:rsidR="0004244F" w:rsidRPr="00F56B1D" w:rsidRDefault="0004244F" w:rsidP="00770633">
            <w:pPr>
              <w:cnfStyle w:val="100000000000" w:firstRow="1" w:lastRow="0" w:firstColumn="0" w:lastColumn="0" w:oddVBand="0" w:evenVBand="0" w:oddHBand="0" w:evenHBand="0" w:firstRowFirstColumn="0" w:firstRowLastColumn="0" w:lastRowFirstColumn="0" w:lastRowLastColumn="0"/>
              <w:rPr>
                <w:rFonts w:eastAsia="Calibri"/>
                <w:sz w:val="18"/>
                <w:szCs w:val="18"/>
              </w:rPr>
            </w:pPr>
            <w:r w:rsidRPr="00F56B1D">
              <w:rPr>
                <w:rFonts w:eastAsia="Calibri"/>
                <w:sz w:val="18"/>
                <w:szCs w:val="18"/>
                <w:lang w:val="en-US"/>
              </w:rPr>
              <w:t>Owner</w:t>
            </w:r>
          </w:p>
        </w:tc>
        <w:tc>
          <w:tcPr>
            <w:tcW w:w="11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FF47C1" w14:textId="77777777" w:rsidR="0004244F" w:rsidRPr="00F56B1D" w:rsidRDefault="0004244F" w:rsidP="00770633">
            <w:pPr>
              <w:cnfStyle w:val="100000000000" w:firstRow="1" w:lastRow="0" w:firstColumn="0" w:lastColumn="0" w:oddVBand="0" w:evenVBand="0" w:oddHBand="0" w:evenHBand="0" w:firstRowFirstColumn="0" w:firstRowLastColumn="0" w:lastRowFirstColumn="0" w:lastRowLastColumn="0"/>
              <w:rPr>
                <w:rFonts w:eastAsia="Calibri"/>
                <w:sz w:val="18"/>
                <w:szCs w:val="18"/>
              </w:rPr>
            </w:pPr>
            <w:r w:rsidRPr="00F56B1D">
              <w:rPr>
                <w:rFonts w:eastAsia="Calibri"/>
                <w:sz w:val="18"/>
                <w:szCs w:val="18"/>
                <w:lang w:val="en-US"/>
              </w:rPr>
              <w:t>Date Last Updated</w:t>
            </w:r>
          </w:p>
          <w:p w14:paraId="78708EC7" w14:textId="77777777" w:rsidR="0004244F" w:rsidRPr="00F56B1D" w:rsidRDefault="0004244F" w:rsidP="00770633">
            <w:pPr>
              <w:cnfStyle w:val="100000000000" w:firstRow="1" w:lastRow="0" w:firstColumn="0" w:lastColumn="0" w:oddVBand="0" w:evenVBand="0" w:oddHBand="0" w:evenHBand="0" w:firstRowFirstColumn="0" w:firstRowLastColumn="0" w:lastRowFirstColumn="0" w:lastRowLastColumn="0"/>
              <w:rPr>
                <w:rFonts w:eastAsia="Calibri"/>
                <w:sz w:val="18"/>
                <w:szCs w:val="18"/>
              </w:rPr>
            </w:pPr>
            <w:r w:rsidRPr="00F56B1D">
              <w:rPr>
                <w:rFonts w:eastAsia="Calibri"/>
                <w:sz w:val="18"/>
                <w:szCs w:val="18"/>
                <w:lang w:val="en-US"/>
              </w:rPr>
              <w:t xml:space="preserve"> </w:t>
            </w:r>
          </w:p>
        </w:tc>
        <w:tc>
          <w:tcPr>
            <w:tcW w:w="1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225611" w14:textId="77777777" w:rsidR="0004244F" w:rsidRPr="00F56B1D" w:rsidRDefault="0004244F" w:rsidP="00770633">
            <w:pPr>
              <w:cnfStyle w:val="100000000000" w:firstRow="1" w:lastRow="0" w:firstColumn="0" w:lastColumn="0" w:oddVBand="0" w:evenVBand="0" w:oddHBand="0" w:evenHBand="0" w:firstRowFirstColumn="0" w:firstRowLastColumn="0" w:lastRowFirstColumn="0" w:lastRowLastColumn="0"/>
              <w:rPr>
                <w:rFonts w:eastAsia="Calibri"/>
                <w:sz w:val="18"/>
                <w:szCs w:val="18"/>
              </w:rPr>
            </w:pPr>
            <w:r w:rsidRPr="00F56B1D">
              <w:rPr>
                <w:rFonts w:eastAsia="Calibri"/>
                <w:sz w:val="18"/>
                <w:szCs w:val="18"/>
                <w:lang w:val="en-US"/>
              </w:rPr>
              <w:t>Review Frequency</w:t>
            </w:r>
          </w:p>
        </w:tc>
        <w:tc>
          <w:tcPr>
            <w:tcW w:w="1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4C81B2" w14:textId="77777777" w:rsidR="0004244F" w:rsidRPr="00F56B1D" w:rsidRDefault="0004244F" w:rsidP="00770633">
            <w:pPr>
              <w:cnfStyle w:val="100000000000" w:firstRow="1" w:lastRow="0" w:firstColumn="0" w:lastColumn="0" w:oddVBand="0" w:evenVBand="0" w:oddHBand="0" w:evenHBand="0" w:firstRowFirstColumn="0" w:firstRowLastColumn="0" w:lastRowFirstColumn="0" w:lastRowLastColumn="0"/>
              <w:rPr>
                <w:rFonts w:eastAsia="Calibri"/>
                <w:sz w:val="18"/>
                <w:szCs w:val="18"/>
              </w:rPr>
            </w:pPr>
            <w:r w:rsidRPr="00F56B1D">
              <w:rPr>
                <w:rFonts w:eastAsia="Calibri"/>
                <w:sz w:val="18"/>
                <w:szCs w:val="18"/>
                <w:lang w:val="en-US"/>
              </w:rPr>
              <w:t xml:space="preserve">Next Review </w:t>
            </w:r>
          </w:p>
        </w:tc>
        <w:tc>
          <w:tcPr>
            <w:tcW w:w="19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187A5C" w14:textId="77777777" w:rsidR="0004244F" w:rsidRPr="00F56B1D" w:rsidRDefault="0004244F" w:rsidP="00770633">
            <w:pPr>
              <w:cnfStyle w:val="100000000000" w:firstRow="1" w:lastRow="0" w:firstColumn="0" w:lastColumn="0" w:oddVBand="0" w:evenVBand="0" w:oddHBand="0" w:evenHBand="0" w:firstRowFirstColumn="0" w:firstRowLastColumn="0" w:lastRowFirstColumn="0" w:lastRowLastColumn="0"/>
              <w:rPr>
                <w:rFonts w:eastAsia="Calibri"/>
                <w:sz w:val="18"/>
                <w:szCs w:val="18"/>
                <w:lang w:val="en-US"/>
              </w:rPr>
            </w:pPr>
            <w:r w:rsidRPr="00F56B1D">
              <w:rPr>
                <w:rFonts w:eastAsia="Calibri"/>
                <w:sz w:val="18"/>
                <w:szCs w:val="18"/>
                <w:lang w:val="en-US"/>
              </w:rPr>
              <w:t>Comments</w:t>
            </w:r>
          </w:p>
        </w:tc>
      </w:tr>
      <w:tr w:rsidR="0004244F" w:rsidRPr="00995854" w14:paraId="0D451FAB" w14:textId="77777777" w:rsidTr="00770633">
        <w:trPr>
          <w:trHeight w:val="915"/>
        </w:trPr>
        <w:tc>
          <w:tcPr>
            <w:cnfStyle w:val="001000000000" w:firstRow="0" w:lastRow="0" w:firstColumn="1" w:lastColumn="0" w:oddVBand="0" w:evenVBand="0" w:oddHBand="0" w:evenHBand="0" w:firstRowFirstColumn="0" w:firstRowLastColumn="0" w:lastRowFirstColumn="0" w:lastRowLastColumn="0"/>
            <w:tcW w:w="914" w:type="dxa"/>
            <w:tcBorders>
              <w:top w:val="single" w:sz="4" w:space="0" w:color="FFFFFF" w:themeColor="background1"/>
            </w:tcBorders>
          </w:tcPr>
          <w:p w14:paraId="519412CF" w14:textId="77777777" w:rsidR="0004244F" w:rsidRPr="00F56B1D" w:rsidRDefault="0004244F" w:rsidP="00770633">
            <w:pPr>
              <w:rPr>
                <w:rFonts w:eastAsia="Calibri"/>
                <w:sz w:val="18"/>
                <w:szCs w:val="18"/>
              </w:rPr>
            </w:pPr>
          </w:p>
        </w:tc>
        <w:tc>
          <w:tcPr>
            <w:tcW w:w="1129" w:type="dxa"/>
            <w:tcBorders>
              <w:top w:val="single" w:sz="4" w:space="0" w:color="FFFFFF" w:themeColor="background1"/>
            </w:tcBorders>
          </w:tcPr>
          <w:p w14:paraId="38A282F7" w14:textId="77777777" w:rsidR="0004244F" w:rsidRPr="00F56B1D" w:rsidRDefault="0004244F" w:rsidP="00770633">
            <w:pPr>
              <w:cnfStyle w:val="000000000000" w:firstRow="0" w:lastRow="0" w:firstColumn="0" w:lastColumn="0" w:oddVBand="0" w:evenVBand="0" w:oddHBand="0" w:evenHBand="0" w:firstRowFirstColumn="0" w:firstRowLastColumn="0" w:lastRowFirstColumn="0" w:lastRowLastColumn="0"/>
              <w:rPr>
                <w:rFonts w:eastAsia="Calibri"/>
                <w:sz w:val="18"/>
                <w:szCs w:val="18"/>
              </w:rPr>
            </w:pPr>
          </w:p>
        </w:tc>
        <w:tc>
          <w:tcPr>
            <w:tcW w:w="1234" w:type="dxa"/>
            <w:tcBorders>
              <w:top w:val="single" w:sz="4" w:space="0" w:color="FFFFFF" w:themeColor="background1"/>
            </w:tcBorders>
          </w:tcPr>
          <w:p w14:paraId="4D87098F" w14:textId="77777777" w:rsidR="0004244F" w:rsidRPr="00F56B1D" w:rsidRDefault="0004244F" w:rsidP="00770633">
            <w:pPr>
              <w:cnfStyle w:val="000000000000" w:firstRow="0" w:lastRow="0" w:firstColumn="0" w:lastColumn="0" w:oddVBand="0" w:evenVBand="0" w:oddHBand="0" w:evenHBand="0" w:firstRowFirstColumn="0" w:firstRowLastColumn="0" w:lastRowFirstColumn="0" w:lastRowLastColumn="0"/>
              <w:rPr>
                <w:rFonts w:eastAsia="Calibri"/>
                <w:sz w:val="18"/>
                <w:szCs w:val="18"/>
              </w:rPr>
            </w:pPr>
          </w:p>
        </w:tc>
        <w:tc>
          <w:tcPr>
            <w:tcW w:w="1158" w:type="dxa"/>
            <w:tcBorders>
              <w:top w:val="single" w:sz="4" w:space="0" w:color="FFFFFF" w:themeColor="background1"/>
            </w:tcBorders>
          </w:tcPr>
          <w:p w14:paraId="508685E5" w14:textId="77777777" w:rsidR="0004244F" w:rsidRPr="00F56B1D" w:rsidRDefault="0004244F" w:rsidP="00770633">
            <w:pPr>
              <w:cnfStyle w:val="000000000000" w:firstRow="0" w:lastRow="0" w:firstColumn="0" w:lastColumn="0" w:oddVBand="0" w:evenVBand="0" w:oddHBand="0" w:evenHBand="0" w:firstRowFirstColumn="0" w:firstRowLastColumn="0" w:lastRowFirstColumn="0" w:lastRowLastColumn="0"/>
              <w:rPr>
                <w:rFonts w:eastAsia="Calibri"/>
                <w:sz w:val="18"/>
                <w:szCs w:val="18"/>
              </w:rPr>
            </w:pPr>
          </w:p>
        </w:tc>
        <w:tc>
          <w:tcPr>
            <w:tcW w:w="1409" w:type="dxa"/>
            <w:tcBorders>
              <w:top w:val="single" w:sz="4" w:space="0" w:color="FFFFFF" w:themeColor="background1"/>
            </w:tcBorders>
          </w:tcPr>
          <w:p w14:paraId="53CB7EF4" w14:textId="77777777" w:rsidR="0004244F" w:rsidRPr="00F56B1D" w:rsidRDefault="0004244F" w:rsidP="00770633">
            <w:pPr>
              <w:cnfStyle w:val="000000000000" w:firstRow="0" w:lastRow="0" w:firstColumn="0" w:lastColumn="0" w:oddVBand="0" w:evenVBand="0" w:oddHBand="0" w:evenHBand="0" w:firstRowFirstColumn="0" w:firstRowLastColumn="0" w:lastRowFirstColumn="0" w:lastRowLastColumn="0"/>
              <w:rPr>
                <w:rFonts w:eastAsia="Calibri"/>
                <w:sz w:val="18"/>
                <w:szCs w:val="18"/>
              </w:rPr>
            </w:pPr>
          </w:p>
        </w:tc>
        <w:tc>
          <w:tcPr>
            <w:tcW w:w="1263" w:type="dxa"/>
            <w:tcBorders>
              <w:top w:val="single" w:sz="4" w:space="0" w:color="FFFFFF" w:themeColor="background1"/>
            </w:tcBorders>
          </w:tcPr>
          <w:p w14:paraId="40D22B89" w14:textId="77777777" w:rsidR="0004244F" w:rsidRPr="00F56B1D" w:rsidRDefault="0004244F" w:rsidP="00770633">
            <w:pPr>
              <w:cnfStyle w:val="000000000000" w:firstRow="0" w:lastRow="0" w:firstColumn="0" w:lastColumn="0" w:oddVBand="0" w:evenVBand="0" w:oddHBand="0" w:evenHBand="0" w:firstRowFirstColumn="0" w:firstRowLastColumn="0" w:lastRowFirstColumn="0" w:lastRowLastColumn="0"/>
              <w:rPr>
                <w:sz w:val="18"/>
                <w:szCs w:val="18"/>
              </w:rPr>
            </w:pPr>
          </w:p>
        </w:tc>
        <w:tc>
          <w:tcPr>
            <w:tcW w:w="1909" w:type="dxa"/>
            <w:tcBorders>
              <w:top w:val="single" w:sz="4" w:space="0" w:color="FFFFFF" w:themeColor="background1"/>
            </w:tcBorders>
          </w:tcPr>
          <w:p w14:paraId="59DCF8E4" w14:textId="77777777" w:rsidR="0004244F" w:rsidRPr="00F56B1D" w:rsidRDefault="0004244F" w:rsidP="00770633">
            <w:pPr>
              <w:cnfStyle w:val="000000000000" w:firstRow="0" w:lastRow="0" w:firstColumn="0" w:lastColumn="0" w:oddVBand="0" w:evenVBand="0" w:oddHBand="0" w:evenHBand="0" w:firstRowFirstColumn="0" w:firstRowLastColumn="0" w:lastRowFirstColumn="0" w:lastRowLastColumn="0"/>
              <w:rPr>
                <w:sz w:val="18"/>
                <w:szCs w:val="18"/>
              </w:rPr>
            </w:pPr>
          </w:p>
        </w:tc>
      </w:tr>
    </w:tbl>
    <w:p w14:paraId="0004DDF0" w14:textId="77777777" w:rsidR="0004244F" w:rsidRDefault="0004244F" w:rsidP="00BB1D09"/>
    <w:sdt>
      <w:sdtPr>
        <w:rPr>
          <w:rFonts w:asciiTheme="minorHAnsi" w:eastAsiaTheme="minorEastAsia" w:hAnsiTheme="minorHAnsi" w:cstheme="minorBidi"/>
          <w:color w:val="auto"/>
          <w:sz w:val="18"/>
          <w:szCs w:val="18"/>
        </w:rPr>
        <w:id w:val="1958637011"/>
        <w:docPartObj>
          <w:docPartGallery w:val="Table of Contents"/>
          <w:docPartUnique/>
        </w:docPartObj>
      </w:sdtPr>
      <w:sdtEndPr>
        <w:rPr>
          <w:sz w:val="22"/>
          <w:szCs w:val="22"/>
        </w:rPr>
      </w:sdtEndPr>
      <w:sdtContent>
        <w:p w14:paraId="485CE94D" w14:textId="187D7A2E" w:rsidR="00BB1D09" w:rsidRDefault="00BB1D09">
          <w:pPr>
            <w:pStyle w:val="TOCHeading"/>
          </w:pPr>
          <w:r>
            <w:t>Contents</w:t>
          </w:r>
        </w:p>
        <w:p w14:paraId="5256D83E" w14:textId="28F5A880" w:rsidR="00425CA9" w:rsidRDefault="4A2AEDB9">
          <w:pPr>
            <w:pStyle w:val="TOC1"/>
            <w:tabs>
              <w:tab w:val="right" w:leader="dot" w:pos="9016"/>
            </w:tabs>
            <w:rPr>
              <w:noProof/>
              <w:kern w:val="2"/>
              <w:sz w:val="24"/>
              <w:szCs w:val="24"/>
              <w:lang w:eastAsia="en-GB"/>
              <w14:ligatures w14:val="standardContextual"/>
            </w:rPr>
          </w:pPr>
          <w:r>
            <w:fldChar w:fldCharType="begin"/>
          </w:r>
          <w:r w:rsidR="00BB1D09">
            <w:instrText>TOC \o "1-3" \h \z \u</w:instrText>
          </w:r>
          <w:r>
            <w:fldChar w:fldCharType="separate"/>
          </w:r>
          <w:hyperlink w:anchor="_Toc169946913" w:history="1">
            <w:r w:rsidR="00425CA9" w:rsidRPr="00143136">
              <w:rPr>
                <w:rStyle w:val="Hyperlink"/>
                <w:noProof/>
              </w:rPr>
              <w:t>Purpose of This Document</w:t>
            </w:r>
            <w:r w:rsidR="00425CA9">
              <w:rPr>
                <w:noProof/>
                <w:webHidden/>
              </w:rPr>
              <w:tab/>
            </w:r>
            <w:r w:rsidR="00425CA9">
              <w:rPr>
                <w:noProof/>
                <w:webHidden/>
              </w:rPr>
              <w:fldChar w:fldCharType="begin"/>
            </w:r>
            <w:r w:rsidR="00425CA9">
              <w:rPr>
                <w:noProof/>
                <w:webHidden/>
              </w:rPr>
              <w:instrText xml:space="preserve"> PAGEREF _Toc169946913 \h </w:instrText>
            </w:r>
            <w:r w:rsidR="00425CA9">
              <w:rPr>
                <w:noProof/>
                <w:webHidden/>
              </w:rPr>
            </w:r>
            <w:r w:rsidR="00425CA9">
              <w:rPr>
                <w:noProof/>
                <w:webHidden/>
              </w:rPr>
              <w:fldChar w:fldCharType="separate"/>
            </w:r>
            <w:r w:rsidR="00783424">
              <w:rPr>
                <w:noProof/>
                <w:webHidden/>
              </w:rPr>
              <w:t>2</w:t>
            </w:r>
            <w:r w:rsidR="00425CA9">
              <w:rPr>
                <w:noProof/>
                <w:webHidden/>
              </w:rPr>
              <w:fldChar w:fldCharType="end"/>
            </w:r>
          </w:hyperlink>
        </w:p>
        <w:p w14:paraId="68B2A1FB" w14:textId="42EA766C" w:rsidR="00425CA9" w:rsidRDefault="000B2DA0">
          <w:pPr>
            <w:pStyle w:val="TOC1"/>
            <w:tabs>
              <w:tab w:val="right" w:leader="dot" w:pos="9016"/>
            </w:tabs>
            <w:rPr>
              <w:noProof/>
              <w:kern w:val="2"/>
              <w:sz w:val="24"/>
              <w:szCs w:val="24"/>
              <w:lang w:eastAsia="en-GB"/>
              <w14:ligatures w14:val="standardContextual"/>
            </w:rPr>
          </w:pPr>
          <w:hyperlink w:anchor="_Toc169946914" w:history="1">
            <w:r w:rsidR="00425CA9" w:rsidRPr="00143136">
              <w:rPr>
                <w:rStyle w:val="Hyperlink"/>
                <w:noProof/>
              </w:rPr>
              <w:t>Scope</w:t>
            </w:r>
            <w:r w:rsidR="00425CA9">
              <w:rPr>
                <w:noProof/>
                <w:webHidden/>
              </w:rPr>
              <w:tab/>
            </w:r>
            <w:r w:rsidR="00425CA9">
              <w:rPr>
                <w:noProof/>
                <w:webHidden/>
              </w:rPr>
              <w:fldChar w:fldCharType="begin"/>
            </w:r>
            <w:r w:rsidR="00425CA9">
              <w:rPr>
                <w:noProof/>
                <w:webHidden/>
              </w:rPr>
              <w:instrText xml:space="preserve"> PAGEREF _Toc169946914 \h </w:instrText>
            </w:r>
            <w:r w:rsidR="00425CA9">
              <w:rPr>
                <w:noProof/>
                <w:webHidden/>
              </w:rPr>
            </w:r>
            <w:r w:rsidR="00425CA9">
              <w:rPr>
                <w:noProof/>
                <w:webHidden/>
              </w:rPr>
              <w:fldChar w:fldCharType="separate"/>
            </w:r>
            <w:r w:rsidR="00783424">
              <w:rPr>
                <w:noProof/>
                <w:webHidden/>
              </w:rPr>
              <w:t>2</w:t>
            </w:r>
            <w:r w:rsidR="00425CA9">
              <w:rPr>
                <w:noProof/>
                <w:webHidden/>
              </w:rPr>
              <w:fldChar w:fldCharType="end"/>
            </w:r>
          </w:hyperlink>
        </w:p>
        <w:p w14:paraId="27FD03C2" w14:textId="6F29CC76" w:rsidR="00425CA9" w:rsidRDefault="000B2DA0">
          <w:pPr>
            <w:pStyle w:val="TOC1"/>
            <w:tabs>
              <w:tab w:val="right" w:leader="dot" w:pos="9016"/>
            </w:tabs>
            <w:rPr>
              <w:noProof/>
              <w:kern w:val="2"/>
              <w:sz w:val="24"/>
              <w:szCs w:val="24"/>
              <w:lang w:eastAsia="en-GB"/>
              <w14:ligatures w14:val="standardContextual"/>
            </w:rPr>
          </w:pPr>
          <w:hyperlink w:anchor="_Toc169946915" w:history="1">
            <w:r w:rsidR="00425CA9" w:rsidRPr="00143136">
              <w:rPr>
                <w:rStyle w:val="Hyperlink"/>
                <w:noProof/>
              </w:rPr>
              <w:t>Responsibilities</w:t>
            </w:r>
            <w:r w:rsidR="00425CA9">
              <w:rPr>
                <w:noProof/>
                <w:webHidden/>
              </w:rPr>
              <w:tab/>
            </w:r>
            <w:r w:rsidR="00425CA9">
              <w:rPr>
                <w:noProof/>
                <w:webHidden/>
              </w:rPr>
              <w:fldChar w:fldCharType="begin"/>
            </w:r>
            <w:r w:rsidR="00425CA9">
              <w:rPr>
                <w:noProof/>
                <w:webHidden/>
              </w:rPr>
              <w:instrText xml:space="preserve"> PAGEREF _Toc169946915 \h </w:instrText>
            </w:r>
            <w:r w:rsidR="00425CA9">
              <w:rPr>
                <w:noProof/>
                <w:webHidden/>
              </w:rPr>
            </w:r>
            <w:r w:rsidR="00425CA9">
              <w:rPr>
                <w:noProof/>
                <w:webHidden/>
              </w:rPr>
              <w:fldChar w:fldCharType="separate"/>
            </w:r>
            <w:r w:rsidR="00783424">
              <w:rPr>
                <w:noProof/>
                <w:webHidden/>
              </w:rPr>
              <w:t>2</w:t>
            </w:r>
            <w:r w:rsidR="00425CA9">
              <w:rPr>
                <w:noProof/>
                <w:webHidden/>
              </w:rPr>
              <w:fldChar w:fldCharType="end"/>
            </w:r>
          </w:hyperlink>
        </w:p>
        <w:p w14:paraId="308600B2" w14:textId="5A9F2315" w:rsidR="00425CA9" w:rsidRDefault="000B2DA0">
          <w:pPr>
            <w:pStyle w:val="TOC1"/>
            <w:tabs>
              <w:tab w:val="right" w:leader="dot" w:pos="9016"/>
            </w:tabs>
            <w:rPr>
              <w:noProof/>
              <w:kern w:val="2"/>
              <w:sz w:val="24"/>
              <w:szCs w:val="24"/>
              <w:lang w:eastAsia="en-GB"/>
              <w14:ligatures w14:val="standardContextual"/>
            </w:rPr>
          </w:pPr>
          <w:hyperlink w:anchor="_Toc169946916" w:history="1">
            <w:r w:rsidR="00425CA9" w:rsidRPr="00143136">
              <w:rPr>
                <w:rStyle w:val="Hyperlink"/>
                <w:noProof/>
              </w:rPr>
              <w:t>Exceptions</w:t>
            </w:r>
            <w:r w:rsidR="00425CA9">
              <w:rPr>
                <w:noProof/>
                <w:webHidden/>
              </w:rPr>
              <w:tab/>
            </w:r>
            <w:r w:rsidR="00425CA9">
              <w:rPr>
                <w:noProof/>
                <w:webHidden/>
              </w:rPr>
              <w:fldChar w:fldCharType="begin"/>
            </w:r>
            <w:r w:rsidR="00425CA9">
              <w:rPr>
                <w:noProof/>
                <w:webHidden/>
              </w:rPr>
              <w:instrText xml:space="preserve"> PAGEREF _Toc169946916 \h </w:instrText>
            </w:r>
            <w:r w:rsidR="00425CA9">
              <w:rPr>
                <w:noProof/>
                <w:webHidden/>
              </w:rPr>
            </w:r>
            <w:r w:rsidR="00425CA9">
              <w:rPr>
                <w:noProof/>
                <w:webHidden/>
              </w:rPr>
              <w:fldChar w:fldCharType="separate"/>
            </w:r>
            <w:r w:rsidR="00783424">
              <w:rPr>
                <w:noProof/>
                <w:webHidden/>
              </w:rPr>
              <w:t>2</w:t>
            </w:r>
            <w:r w:rsidR="00425CA9">
              <w:rPr>
                <w:noProof/>
                <w:webHidden/>
              </w:rPr>
              <w:fldChar w:fldCharType="end"/>
            </w:r>
          </w:hyperlink>
        </w:p>
        <w:p w14:paraId="1FD570A0" w14:textId="0FE29328" w:rsidR="00425CA9" w:rsidRDefault="000B2DA0">
          <w:pPr>
            <w:pStyle w:val="TOC1"/>
            <w:tabs>
              <w:tab w:val="right" w:leader="dot" w:pos="9016"/>
            </w:tabs>
            <w:rPr>
              <w:noProof/>
              <w:kern w:val="2"/>
              <w:sz w:val="24"/>
              <w:szCs w:val="24"/>
              <w:lang w:eastAsia="en-GB"/>
              <w14:ligatures w14:val="standardContextual"/>
            </w:rPr>
          </w:pPr>
          <w:hyperlink w:anchor="_Toc169946917" w:history="1">
            <w:r w:rsidR="00425CA9" w:rsidRPr="00143136">
              <w:rPr>
                <w:rStyle w:val="Hyperlink"/>
                <w:noProof/>
              </w:rPr>
              <w:t>Guidance for Individuals Wishing to Introduce a New Cloud Based Solution</w:t>
            </w:r>
            <w:r w:rsidR="00425CA9">
              <w:rPr>
                <w:noProof/>
                <w:webHidden/>
              </w:rPr>
              <w:tab/>
            </w:r>
            <w:r w:rsidR="00425CA9">
              <w:rPr>
                <w:noProof/>
                <w:webHidden/>
              </w:rPr>
              <w:fldChar w:fldCharType="begin"/>
            </w:r>
            <w:r w:rsidR="00425CA9">
              <w:rPr>
                <w:noProof/>
                <w:webHidden/>
              </w:rPr>
              <w:instrText xml:space="preserve"> PAGEREF _Toc169946917 \h </w:instrText>
            </w:r>
            <w:r w:rsidR="00425CA9">
              <w:rPr>
                <w:noProof/>
                <w:webHidden/>
              </w:rPr>
            </w:r>
            <w:r w:rsidR="00425CA9">
              <w:rPr>
                <w:noProof/>
                <w:webHidden/>
              </w:rPr>
              <w:fldChar w:fldCharType="separate"/>
            </w:r>
            <w:r w:rsidR="00783424">
              <w:rPr>
                <w:noProof/>
                <w:webHidden/>
              </w:rPr>
              <w:t>2</w:t>
            </w:r>
            <w:r w:rsidR="00425CA9">
              <w:rPr>
                <w:noProof/>
                <w:webHidden/>
              </w:rPr>
              <w:fldChar w:fldCharType="end"/>
            </w:r>
          </w:hyperlink>
        </w:p>
        <w:p w14:paraId="5A4E7A4C" w14:textId="26CC6F94" w:rsidR="00425CA9" w:rsidRDefault="000B2DA0">
          <w:pPr>
            <w:pStyle w:val="TOC1"/>
            <w:tabs>
              <w:tab w:val="right" w:leader="dot" w:pos="9016"/>
            </w:tabs>
            <w:rPr>
              <w:noProof/>
              <w:kern w:val="2"/>
              <w:sz w:val="24"/>
              <w:szCs w:val="24"/>
              <w:lang w:eastAsia="en-GB"/>
              <w14:ligatures w14:val="standardContextual"/>
            </w:rPr>
          </w:pPr>
          <w:hyperlink w:anchor="_Toc169946918" w:history="1">
            <w:r w:rsidR="00425CA9" w:rsidRPr="00143136">
              <w:rPr>
                <w:rStyle w:val="Hyperlink"/>
                <w:noProof/>
              </w:rPr>
              <w:t>Process Overview</w:t>
            </w:r>
            <w:r w:rsidR="00425CA9">
              <w:rPr>
                <w:noProof/>
                <w:webHidden/>
              </w:rPr>
              <w:tab/>
            </w:r>
            <w:r w:rsidR="00425CA9">
              <w:rPr>
                <w:noProof/>
                <w:webHidden/>
              </w:rPr>
              <w:fldChar w:fldCharType="begin"/>
            </w:r>
            <w:r w:rsidR="00425CA9">
              <w:rPr>
                <w:noProof/>
                <w:webHidden/>
              </w:rPr>
              <w:instrText xml:space="preserve"> PAGEREF _Toc169946918 \h </w:instrText>
            </w:r>
            <w:r w:rsidR="00425CA9">
              <w:rPr>
                <w:noProof/>
                <w:webHidden/>
              </w:rPr>
            </w:r>
            <w:r w:rsidR="00425CA9">
              <w:rPr>
                <w:noProof/>
                <w:webHidden/>
              </w:rPr>
              <w:fldChar w:fldCharType="separate"/>
            </w:r>
            <w:r w:rsidR="00783424">
              <w:rPr>
                <w:noProof/>
                <w:webHidden/>
              </w:rPr>
              <w:t>2</w:t>
            </w:r>
            <w:r w:rsidR="00425CA9">
              <w:rPr>
                <w:noProof/>
                <w:webHidden/>
              </w:rPr>
              <w:fldChar w:fldCharType="end"/>
            </w:r>
          </w:hyperlink>
        </w:p>
        <w:p w14:paraId="0FB69D17" w14:textId="5AF427CF" w:rsidR="00425CA9" w:rsidRDefault="000B2DA0">
          <w:pPr>
            <w:pStyle w:val="TOC2"/>
            <w:tabs>
              <w:tab w:val="right" w:leader="dot" w:pos="9016"/>
            </w:tabs>
            <w:rPr>
              <w:noProof/>
              <w:kern w:val="2"/>
              <w:sz w:val="24"/>
              <w:szCs w:val="24"/>
              <w:lang w:eastAsia="en-GB"/>
              <w14:ligatures w14:val="standardContextual"/>
            </w:rPr>
          </w:pPr>
          <w:hyperlink w:anchor="_Toc169946919" w:history="1">
            <w:r w:rsidR="00425CA9" w:rsidRPr="00143136">
              <w:rPr>
                <w:rStyle w:val="Hyperlink"/>
                <w:noProof/>
              </w:rPr>
              <w:t>Step 1 : Business requestor outlines business requirements</w:t>
            </w:r>
            <w:r w:rsidR="00425CA9">
              <w:rPr>
                <w:noProof/>
                <w:webHidden/>
              </w:rPr>
              <w:tab/>
            </w:r>
            <w:r w:rsidR="00425CA9">
              <w:rPr>
                <w:noProof/>
                <w:webHidden/>
              </w:rPr>
              <w:fldChar w:fldCharType="begin"/>
            </w:r>
            <w:r w:rsidR="00425CA9">
              <w:rPr>
                <w:noProof/>
                <w:webHidden/>
              </w:rPr>
              <w:instrText xml:space="preserve"> PAGEREF _Toc169946919 \h </w:instrText>
            </w:r>
            <w:r w:rsidR="00425CA9">
              <w:rPr>
                <w:noProof/>
                <w:webHidden/>
              </w:rPr>
            </w:r>
            <w:r w:rsidR="00425CA9">
              <w:rPr>
                <w:noProof/>
                <w:webHidden/>
              </w:rPr>
              <w:fldChar w:fldCharType="separate"/>
            </w:r>
            <w:r w:rsidR="00783424">
              <w:rPr>
                <w:noProof/>
                <w:webHidden/>
              </w:rPr>
              <w:t>3</w:t>
            </w:r>
            <w:r w:rsidR="00425CA9">
              <w:rPr>
                <w:noProof/>
                <w:webHidden/>
              </w:rPr>
              <w:fldChar w:fldCharType="end"/>
            </w:r>
          </w:hyperlink>
        </w:p>
        <w:p w14:paraId="6BB528E9" w14:textId="4067F560" w:rsidR="00425CA9" w:rsidRDefault="000B2DA0">
          <w:pPr>
            <w:pStyle w:val="TOC2"/>
            <w:tabs>
              <w:tab w:val="right" w:leader="dot" w:pos="9016"/>
            </w:tabs>
            <w:rPr>
              <w:noProof/>
              <w:kern w:val="2"/>
              <w:sz w:val="24"/>
              <w:szCs w:val="24"/>
              <w:lang w:eastAsia="en-GB"/>
              <w14:ligatures w14:val="standardContextual"/>
            </w:rPr>
          </w:pPr>
          <w:hyperlink w:anchor="_Toc169946920" w:history="1">
            <w:r w:rsidR="00425CA9" w:rsidRPr="00143136">
              <w:rPr>
                <w:rStyle w:val="Hyperlink"/>
                <w:noProof/>
              </w:rPr>
              <w:t>Step 2 : IT investigates and completes risk assessment</w:t>
            </w:r>
            <w:r w:rsidR="00425CA9">
              <w:rPr>
                <w:noProof/>
                <w:webHidden/>
              </w:rPr>
              <w:tab/>
            </w:r>
            <w:r w:rsidR="00425CA9">
              <w:rPr>
                <w:noProof/>
                <w:webHidden/>
              </w:rPr>
              <w:fldChar w:fldCharType="begin"/>
            </w:r>
            <w:r w:rsidR="00425CA9">
              <w:rPr>
                <w:noProof/>
                <w:webHidden/>
              </w:rPr>
              <w:instrText xml:space="preserve"> PAGEREF _Toc169946920 \h </w:instrText>
            </w:r>
            <w:r w:rsidR="00425CA9">
              <w:rPr>
                <w:noProof/>
                <w:webHidden/>
              </w:rPr>
            </w:r>
            <w:r w:rsidR="00425CA9">
              <w:rPr>
                <w:noProof/>
                <w:webHidden/>
              </w:rPr>
              <w:fldChar w:fldCharType="separate"/>
            </w:r>
            <w:r w:rsidR="00783424">
              <w:rPr>
                <w:noProof/>
                <w:webHidden/>
              </w:rPr>
              <w:t>3</w:t>
            </w:r>
            <w:r w:rsidR="00425CA9">
              <w:rPr>
                <w:noProof/>
                <w:webHidden/>
              </w:rPr>
              <w:fldChar w:fldCharType="end"/>
            </w:r>
          </w:hyperlink>
        </w:p>
        <w:p w14:paraId="1FEF5D45" w14:textId="19C63A8E" w:rsidR="00425CA9" w:rsidRDefault="000B2DA0">
          <w:pPr>
            <w:pStyle w:val="TOC2"/>
            <w:tabs>
              <w:tab w:val="right" w:leader="dot" w:pos="9016"/>
            </w:tabs>
            <w:rPr>
              <w:noProof/>
              <w:kern w:val="2"/>
              <w:sz w:val="24"/>
              <w:szCs w:val="24"/>
              <w:lang w:eastAsia="en-GB"/>
              <w14:ligatures w14:val="standardContextual"/>
            </w:rPr>
          </w:pPr>
          <w:hyperlink w:anchor="_Toc169946921" w:history="1">
            <w:r w:rsidR="00425CA9" w:rsidRPr="00143136">
              <w:rPr>
                <w:rStyle w:val="Hyperlink"/>
                <w:noProof/>
              </w:rPr>
              <w:t>Step 3 : IT Management review &amp; approval</w:t>
            </w:r>
            <w:r w:rsidR="00425CA9">
              <w:rPr>
                <w:noProof/>
                <w:webHidden/>
              </w:rPr>
              <w:tab/>
            </w:r>
            <w:r w:rsidR="00425CA9">
              <w:rPr>
                <w:noProof/>
                <w:webHidden/>
              </w:rPr>
              <w:fldChar w:fldCharType="begin"/>
            </w:r>
            <w:r w:rsidR="00425CA9">
              <w:rPr>
                <w:noProof/>
                <w:webHidden/>
              </w:rPr>
              <w:instrText xml:space="preserve"> PAGEREF _Toc169946921 \h </w:instrText>
            </w:r>
            <w:r w:rsidR="00425CA9">
              <w:rPr>
                <w:noProof/>
                <w:webHidden/>
              </w:rPr>
            </w:r>
            <w:r w:rsidR="00425CA9">
              <w:rPr>
                <w:noProof/>
                <w:webHidden/>
              </w:rPr>
              <w:fldChar w:fldCharType="separate"/>
            </w:r>
            <w:r w:rsidR="00783424">
              <w:rPr>
                <w:noProof/>
                <w:webHidden/>
              </w:rPr>
              <w:t>3</w:t>
            </w:r>
            <w:r w:rsidR="00425CA9">
              <w:rPr>
                <w:noProof/>
                <w:webHidden/>
              </w:rPr>
              <w:fldChar w:fldCharType="end"/>
            </w:r>
          </w:hyperlink>
        </w:p>
        <w:p w14:paraId="3CD9E5D3" w14:textId="5DB469C2" w:rsidR="00425CA9" w:rsidRDefault="000B2DA0">
          <w:pPr>
            <w:pStyle w:val="TOC1"/>
            <w:tabs>
              <w:tab w:val="right" w:leader="dot" w:pos="9016"/>
            </w:tabs>
            <w:rPr>
              <w:noProof/>
              <w:kern w:val="2"/>
              <w:sz w:val="24"/>
              <w:szCs w:val="24"/>
              <w:lang w:eastAsia="en-GB"/>
              <w14:ligatures w14:val="standardContextual"/>
            </w:rPr>
          </w:pPr>
          <w:hyperlink w:anchor="_Toc169946922" w:history="1">
            <w:r w:rsidR="00425CA9" w:rsidRPr="00143136">
              <w:rPr>
                <w:rStyle w:val="Hyperlink"/>
                <w:noProof/>
              </w:rPr>
              <w:t>Guidance for IT Evaluation of a New Cloud Solution</w:t>
            </w:r>
            <w:r w:rsidR="00425CA9">
              <w:rPr>
                <w:noProof/>
                <w:webHidden/>
              </w:rPr>
              <w:tab/>
            </w:r>
            <w:r w:rsidR="00425CA9">
              <w:rPr>
                <w:noProof/>
                <w:webHidden/>
              </w:rPr>
              <w:fldChar w:fldCharType="begin"/>
            </w:r>
            <w:r w:rsidR="00425CA9">
              <w:rPr>
                <w:noProof/>
                <w:webHidden/>
              </w:rPr>
              <w:instrText xml:space="preserve"> PAGEREF _Toc169946922 \h </w:instrText>
            </w:r>
            <w:r w:rsidR="00425CA9">
              <w:rPr>
                <w:noProof/>
                <w:webHidden/>
              </w:rPr>
            </w:r>
            <w:r w:rsidR="00425CA9">
              <w:rPr>
                <w:noProof/>
                <w:webHidden/>
              </w:rPr>
              <w:fldChar w:fldCharType="separate"/>
            </w:r>
            <w:r w:rsidR="00783424">
              <w:rPr>
                <w:noProof/>
                <w:webHidden/>
              </w:rPr>
              <w:t>4</w:t>
            </w:r>
            <w:r w:rsidR="00425CA9">
              <w:rPr>
                <w:noProof/>
                <w:webHidden/>
              </w:rPr>
              <w:fldChar w:fldCharType="end"/>
            </w:r>
          </w:hyperlink>
        </w:p>
        <w:p w14:paraId="0E52AD9E" w14:textId="4FD74775" w:rsidR="00425CA9" w:rsidRDefault="000B2DA0">
          <w:pPr>
            <w:pStyle w:val="TOC1"/>
            <w:tabs>
              <w:tab w:val="right" w:leader="dot" w:pos="9016"/>
            </w:tabs>
            <w:rPr>
              <w:noProof/>
              <w:kern w:val="2"/>
              <w:sz w:val="24"/>
              <w:szCs w:val="24"/>
              <w:lang w:eastAsia="en-GB"/>
              <w14:ligatures w14:val="standardContextual"/>
            </w:rPr>
          </w:pPr>
          <w:hyperlink w:anchor="_Toc169946923" w:history="1">
            <w:r w:rsidR="00425CA9" w:rsidRPr="00143136">
              <w:rPr>
                <w:rStyle w:val="Hyperlink"/>
                <w:noProof/>
              </w:rPr>
              <w:t>General</w:t>
            </w:r>
            <w:r w:rsidR="00425CA9">
              <w:rPr>
                <w:noProof/>
                <w:webHidden/>
              </w:rPr>
              <w:tab/>
            </w:r>
            <w:r w:rsidR="00425CA9">
              <w:rPr>
                <w:noProof/>
                <w:webHidden/>
              </w:rPr>
              <w:fldChar w:fldCharType="begin"/>
            </w:r>
            <w:r w:rsidR="00425CA9">
              <w:rPr>
                <w:noProof/>
                <w:webHidden/>
              </w:rPr>
              <w:instrText xml:space="preserve"> PAGEREF _Toc169946923 \h </w:instrText>
            </w:r>
            <w:r w:rsidR="00425CA9">
              <w:rPr>
                <w:noProof/>
                <w:webHidden/>
              </w:rPr>
            </w:r>
            <w:r w:rsidR="00425CA9">
              <w:rPr>
                <w:noProof/>
                <w:webHidden/>
              </w:rPr>
              <w:fldChar w:fldCharType="separate"/>
            </w:r>
            <w:r w:rsidR="00783424">
              <w:rPr>
                <w:noProof/>
                <w:webHidden/>
              </w:rPr>
              <w:t>4</w:t>
            </w:r>
            <w:r w:rsidR="00425CA9">
              <w:rPr>
                <w:noProof/>
                <w:webHidden/>
              </w:rPr>
              <w:fldChar w:fldCharType="end"/>
            </w:r>
          </w:hyperlink>
        </w:p>
        <w:p w14:paraId="14DB3156" w14:textId="0F5263F5" w:rsidR="00425CA9" w:rsidRDefault="000B2DA0">
          <w:pPr>
            <w:pStyle w:val="TOC2"/>
            <w:tabs>
              <w:tab w:val="right" w:leader="dot" w:pos="9016"/>
            </w:tabs>
            <w:rPr>
              <w:noProof/>
              <w:kern w:val="2"/>
              <w:sz w:val="24"/>
              <w:szCs w:val="24"/>
              <w:lang w:eastAsia="en-GB"/>
              <w14:ligatures w14:val="standardContextual"/>
            </w:rPr>
          </w:pPr>
          <w:hyperlink w:anchor="_Toc169946924" w:history="1">
            <w:r w:rsidR="00425CA9" w:rsidRPr="00143136">
              <w:rPr>
                <w:rStyle w:val="Hyperlink"/>
                <w:noProof/>
              </w:rPr>
              <w:t>Legislative Compliance</w:t>
            </w:r>
            <w:r w:rsidR="00425CA9">
              <w:rPr>
                <w:noProof/>
                <w:webHidden/>
              </w:rPr>
              <w:tab/>
            </w:r>
            <w:r w:rsidR="00425CA9">
              <w:rPr>
                <w:noProof/>
                <w:webHidden/>
              </w:rPr>
              <w:fldChar w:fldCharType="begin"/>
            </w:r>
            <w:r w:rsidR="00425CA9">
              <w:rPr>
                <w:noProof/>
                <w:webHidden/>
              </w:rPr>
              <w:instrText xml:space="preserve"> PAGEREF _Toc169946924 \h </w:instrText>
            </w:r>
            <w:r w:rsidR="00425CA9">
              <w:rPr>
                <w:noProof/>
                <w:webHidden/>
              </w:rPr>
            </w:r>
            <w:r w:rsidR="00425CA9">
              <w:rPr>
                <w:noProof/>
                <w:webHidden/>
              </w:rPr>
              <w:fldChar w:fldCharType="separate"/>
            </w:r>
            <w:r w:rsidR="00783424">
              <w:rPr>
                <w:noProof/>
                <w:webHidden/>
              </w:rPr>
              <w:t>4</w:t>
            </w:r>
            <w:r w:rsidR="00425CA9">
              <w:rPr>
                <w:noProof/>
                <w:webHidden/>
              </w:rPr>
              <w:fldChar w:fldCharType="end"/>
            </w:r>
          </w:hyperlink>
        </w:p>
        <w:p w14:paraId="380066CA" w14:textId="07FD4FB9" w:rsidR="00425CA9" w:rsidRDefault="000B2DA0">
          <w:pPr>
            <w:pStyle w:val="TOC2"/>
            <w:tabs>
              <w:tab w:val="right" w:leader="dot" w:pos="9016"/>
            </w:tabs>
            <w:rPr>
              <w:noProof/>
              <w:kern w:val="2"/>
              <w:sz w:val="24"/>
              <w:szCs w:val="24"/>
              <w:lang w:eastAsia="en-GB"/>
              <w14:ligatures w14:val="standardContextual"/>
            </w:rPr>
          </w:pPr>
          <w:hyperlink w:anchor="_Toc169946925" w:history="1">
            <w:r w:rsidR="00425CA9" w:rsidRPr="00143136">
              <w:rPr>
                <w:rStyle w:val="Hyperlink"/>
                <w:noProof/>
              </w:rPr>
              <w:t>Data Security</w:t>
            </w:r>
            <w:r w:rsidR="00425CA9">
              <w:rPr>
                <w:noProof/>
                <w:webHidden/>
              </w:rPr>
              <w:tab/>
            </w:r>
            <w:r w:rsidR="00425CA9">
              <w:rPr>
                <w:noProof/>
                <w:webHidden/>
              </w:rPr>
              <w:fldChar w:fldCharType="begin"/>
            </w:r>
            <w:r w:rsidR="00425CA9">
              <w:rPr>
                <w:noProof/>
                <w:webHidden/>
              </w:rPr>
              <w:instrText xml:space="preserve"> PAGEREF _Toc169946925 \h </w:instrText>
            </w:r>
            <w:r w:rsidR="00425CA9">
              <w:rPr>
                <w:noProof/>
                <w:webHidden/>
              </w:rPr>
            </w:r>
            <w:r w:rsidR="00425CA9">
              <w:rPr>
                <w:noProof/>
                <w:webHidden/>
              </w:rPr>
              <w:fldChar w:fldCharType="separate"/>
            </w:r>
            <w:r w:rsidR="00783424">
              <w:rPr>
                <w:noProof/>
                <w:webHidden/>
              </w:rPr>
              <w:t>4</w:t>
            </w:r>
            <w:r w:rsidR="00425CA9">
              <w:rPr>
                <w:noProof/>
                <w:webHidden/>
              </w:rPr>
              <w:fldChar w:fldCharType="end"/>
            </w:r>
          </w:hyperlink>
        </w:p>
        <w:p w14:paraId="02743638" w14:textId="3478BE36" w:rsidR="00425CA9" w:rsidRDefault="000B2DA0">
          <w:pPr>
            <w:pStyle w:val="TOC2"/>
            <w:tabs>
              <w:tab w:val="right" w:leader="dot" w:pos="9016"/>
            </w:tabs>
            <w:rPr>
              <w:noProof/>
              <w:kern w:val="2"/>
              <w:sz w:val="24"/>
              <w:szCs w:val="24"/>
              <w:lang w:eastAsia="en-GB"/>
              <w14:ligatures w14:val="standardContextual"/>
            </w:rPr>
          </w:pPr>
          <w:hyperlink w:anchor="_Toc169946926" w:history="1">
            <w:r w:rsidR="00425CA9" w:rsidRPr="00143136">
              <w:rPr>
                <w:rStyle w:val="Hyperlink"/>
                <w:noProof/>
              </w:rPr>
              <w:t>Authentication</w:t>
            </w:r>
            <w:r w:rsidR="00425CA9">
              <w:rPr>
                <w:noProof/>
                <w:webHidden/>
              </w:rPr>
              <w:tab/>
            </w:r>
            <w:r w:rsidR="00425CA9">
              <w:rPr>
                <w:noProof/>
                <w:webHidden/>
              </w:rPr>
              <w:fldChar w:fldCharType="begin"/>
            </w:r>
            <w:r w:rsidR="00425CA9">
              <w:rPr>
                <w:noProof/>
                <w:webHidden/>
              </w:rPr>
              <w:instrText xml:space="preserve"> PAGEREF _Toc169946926 \h </w:instrText>
            </w:r>
            <w:r w:rsidR="00425CA9">
              <w:rPr>
                <w:noProof/>
                <w:webHidden/>
              </w:rPr>
            </w:r>
            <w:r w:rsidR="00425CA9">
              <w:rPr>
                <w:noProof/>
                <w:webHidden/>
              </w:rPr>
              <w:fldChar w:fldCharType="separate"/>
            </w:r>
            <w:r w:rsidR="00783424">
              <w:rPr>
                <w:noProof/>
                <w:webHidden/>
              </w:rPr>
              <w:t>4</w:t>
            </w:r>
            <w:r w:rsidR="00425CA9">
              <w:rPr>
                <w:noProof/>
                <w:webHidden/>
              </w:rPr>
              <w:fldChar w:fldCharType="end"/>
            </w:r>
          </w:hyperlink>
        </w:p>
        <w:p w14:paraId="3F50A5DC" w14:textId="24AA6B2A" w:rsidR="00425CA9" w:rsidRDefault="000B2DA0">
          <w:pPr>
            <w:pStyle w:val="TOC2"/>
            <w:tabs>
              <w:tab w:val="right" w:leader="dot" w:pos="9016"/>
            </w:tabs>
            <w:rPr>
              <w:noProof/>
              <w:kern w:val="2"/>
              <w:sz w:val="24"/>
              <w:szCs w:val="24"/>
              <w:lang w:eastAsia="en-GB"/>
              <w14:ligatures w14:val="standardContextual"/>
            </w:rPr>
          </w:pPr>
          <w:hyperlink w:anchor="_Toc169946927" w:history="1">
            <w:r w:rsidR="00425CA9" w:rsidRPr="00143136">
              <w:rPr>
                <w:rStyle w:val="Hyperlink"/>
                <w:noProof/>
              </w:rPr>
              <w:t>Technology &amp; Platform</w:t>
            </w:r>
            <w:r w:rsidR="00425CA9">
              <w:rPr>
                <w:noProof/>
                <w:webHidden/>
              </w:rPr>
              <w:tab/>
            </w:r>
            <w:r w:rsidR="00425CA9">
              <w:rPr>
                <w:noProof/>
                <w:webHidden/>
              </w:rPr>
              <w:fldChar w:fldCharType="begin"/>
            </w:r>
            <w:r w:rsidR="00425CA9">
              <w:rPr>
                <w:noProof/>
                <w:webHidden/>
              </w:rPr>
              <w:instrText xml:space="preserve"> PAGEREF _Toc169946927 \h </w:instrText>
            </w:r>
            <w:r w:rsidR="00425CA9">
              <w:rPr>
                <w:noProof/>
                <w:webHidden/>
              </w:rPr>
            </w:r>
            <w:r w:rsidR="00425CA9">
              <w:rPr>
                <w:noProof/>
                <w:webHidden/>
              </w:rPr>
              <w:fldChar w:fldCharType="separate"/>
            </w:r>
            <w:r w:rsidR="00783424">
              <w:rPr>
                <w:noProof/>
                <w:webHidden/>
              </w:rPr>
              <w:t>4</w:t>
            </w:r>
            <w:r w:rsidR="00425CA9">
              <w:rPr>
                <w:noProof/>
                <w:webHidden/>
              </w:rPr>
              <w:fldChar w:fldCharType="end"/>
            </w:r>
          </w:hyperlink>
        </w:p>
        <w:p w14:paraId="13F7C683" w14:textId="3400366B" w:rsidR="00425CA9" w:rsidRDefault="000B2DA0">
          <w:pPr>
            <w:pStyle w:val="TOC2"/>
            <w:tabs>
              <w:tab w:val="right" w:leader="dot" w:pos="9016"/>
            </w:tabs>
            <w:rPr>
              <w:noProof/>
              <w:kern w:val="2"/>
              <w:sz w:val="24"/>
              <w:szCs w:val="24"/>
              <w:lang w:eastAsia="en-GB"/>
              <w14:ligatures w14:val="standardContextual"/>
            </w:rPr>
          </w:pPr>
          <w:hyperlink w:anchor="_Toc169946928" w:history="1">
            <w:r w:rsidR="00425CA9" w:rsidRPr="00143136">
              <w:rPr>
                <w:rStyle w:val="Hyperlink"/>
                <w:noProof/>
              </w:rPr>
              <w:t>Service</w:t>
            </w:r>
            <w:r w:rsidR="00425CA9">
              <w:rPr>
                <w:noProof/>
                <w:webHidden/>
              </w:rPr>
              <w:tab/>
            </w:r>
            <w:r w:rsidR="00425CA9">
              <w:rPr>
                <w:noProof/>
                <w:webHidden/>
              </w:rPr>
              <w:fldChar w:fldCharType="begin"/>
            </w:r>
            <w:r w:rsidR="00425CA9">
              <w:rPr>
                <w:noProof/>
                <w:webHidden/>
              </w:rPr>
              <w:instrText xml:space="preserve"> PAGEREF _Toc169946928 \h </w:instrText>
            </w:r>
            <w:r w:rsidR="00425CA9">
              <w:rPr>
                <w:noProof/>
                <w:webHidden/>
              </w:rPr>
            </w:r>
            <w:r w:rsidR="00425CA9">
              <w:rPr>
                <w:noProof/>
                <w:webHidden/>
              </w:rPr>
              <w:fldChar w:fldCharType="separate"/>
            </w:r>
            <w:r w:rsidR="00783424">
              <w:rPr>
                <w:noProof/>
                <w:webHidden/>
              </w:rPr>
              <w:t>5</w:t>
            </w:r>
            <w:r w:rsidR="00425CA9">
              <w:rPr>
                <w:noProof/>
                <w:webHidden/>
              </w:rPr>
              <w:fldChar w:fldCharType="end"/>
            </w:r>
          </w:hyperlink>
        </w:p>
        <w:p w14:paraId="2387550D" w14:textId="7FD98A39" w:rsidR="00425CA9" w:rsidRDefault="000B2DA0">
          <w:pPr>
            <w:pStyle w:val="TOC2"/>
            <w:tabs>
              <w:tab w:val="right" w:leader="dot" w:pos="9016"/>
            </w:tabs>
            <w:rPr>
              <w:noProof/>
              <w:kern w:val="2"/>
              <w:sz w:val="24"/>
              <w:szCs w:val="24"/>
              <w:lang w:eastAsia="en-GB"/>
              <w14:ligatures w14:val="standardContextual"/>
            </w:rPr>
          </w:pPr>
          <w:hyperlink w:anchor="_Toc169946929" w:history="1">
            <w:r w:rsidR="00425CA9" w:rsidRPr="00143136">
              <w:rPr>
                <w:rStyle w:val="Hyperlink"/>
                <w:noProof/>
              </w:rPr>
              <w:t>Administration</w:t>
            </w:r>
            <w:r w:rsidR="00425CA9">
              <w:rPr>
                <w:noProof/>
                <w:webHidden/>
              </w:rPr>
              <w:tab/>
            </w:r>
            <w:r w:rsidR="00425CA9">
              <w:rPr>
                <w:noProof/>
                <w:webHidden/>
              </w:rPr>
              <w:fldChar w:fldCharType="begin"/>
            </w:r>
            <w:r w:rsidR="00425CA9">
              <w:rPr>
                <w:noProof/>
                <w:webHidden/>
              </w:rPr>
              <w:instrText xml:space="preserve"> PAGEREF _Toc169946929 \h </w:instrText>
            </w:r>
            <w:r w:rsidR="00425CA9">
              <w:rPr>
                <w:noProof/>
                <w:webHidden/>
              </w:rPr>
            </w:r>
            <w:r w:rsidR="00425CA9">
              <w:rPr>
                <w:noProof/>
                <w:webHidden/>
              </w:rPr>
              <w:fldChar w:fldCharType="separate"/>
            </w:r>
            <w:r w:rsidR="00783424">
              <w:rPr>
                <w:noProof/>
                <w:webHidden/>
              </w:rPr>
              <w:t>5</w:t>
            </w:r>
            <w:r w:rsidR="00425CA9">
              <w:rPr>
                <w:noProof/>
                <w:webHidden/>
              </w:rPr>
              <w:fldChar w:fldCharType="end"/>
            </w:r>
          </w:hyperlink>
        </w:p>
        <w:p w14:paraId="353B065E" w14:textId="19D695D0" w:rsidR="4A2AEDB9" w:rsidRDefault="4A2AEDB9" w:rsidP="4A2AEDB9">
          <w:pPr>
            <w:pStyle w:val="TOC3"/>
            <w:tabs>
              <w:tab w:val="right" w:leader="dot" w:pos="9015"/>
            </w:tabs>
          </w:pPr>
          <w:r>
            <w:lastRenderedPageBreak/>
            <w:fldChar w:fldCharType="end"/>
          </w:r>
        </w:p>
      </w:sdtContent>
    </w:sdt>
    <w:p w14:paraId="2F6F1494" w14:textId="7580346B" w:rsidR="00BB1D09" w:rsidRDefault="00BB1D09"/>
    <w:p w14:paraId="7FF9445C" w14:textId="3123E1A1" w:rsidR="007C00B0" w:rsidRDefault="00B43013" w:rsidP="00DA2BA8">
      <w:pPr>
        <w:pStyle w:val="Heading1"/>
      </w:pPr>
      <w:bookmarkStart w:id="0" w:name="_Toc169946913"/>
      <w:r w:rsidRPr="00DA2BA8">
        <w:t>Purpose</w:t>
      </w:r>
      <w:r>
        <w:t xml:space="preserve"> of This Document</w:t>
      </w:r>
      <w:bookmarkEnd w:id="0"/>
    </w:p>
    <w:p w14:paraId="71B9C6A6" w14:textId="77777777" w:rsidR="003574A4" w:rsidRDefault="003574A4" w:rsidP="004B7365"/>
    <w:p w14:paraId="271EFE6A" w14:textId="5B581AE4" w:rsidR="003574A4" w:rsidRDefault="003574A4" w:rsidP="003574A4">
      <w:r>
        <w:t xml:space="preserve">This document offers direction for </w:t>
      </w:r>
      <w:r w:rsidR="00FF7876">
        <w:t>employees</w:t>
      </w:r>
      <w:r>
        <w:t xml:space="preserve"> </w:t>
      </w:r>
      <w:r w:rsidR="001A008E">
        <w:t>adopting</w:t>
      </w:r>
      <w:r>
        <w:t xml:space="preserve"> cloud-based tools such as CRMs, content management, and collaboration tools.</w:t>
      </w:r>
    </w:p>
    <w:p w14:paraId="73F0EF57" w14:textId="7D1ACB59" w:rsidR="003574A4" w:rsidRDefault="003574A4" w:rsidP="00DA2BA8">
      <w:pPr>
        <w:pStyle w:val="Heading1"/>
      </w:pPr>
      <w:bookmarkStart w:id="1" w:name="_Toc169946914"/>
      <w:r w:rsidRPr="00DA2BA8">
        <w:t>Scope</w:t>
      </w:r>
      <w:bookmarkEnd w:id="1"/>
    </w:p>
    <w:p w14:paraId="6B12EBB8" w14:textId="22E02560" w:rsidR="003574A4" w:rsidRDefault="003574A4" w:rsidP="003574A4">
      <w:r>
        <w:t xml:space="preserve">The policy impacts all individuals and entities that make decisions regarding </w:t>
      </w:r>
      <w:r w:rsidR="001A008E">
        <w:t>implementing</w:t>
      </w:r>
      <w:r>
        <w:t xml:space="preserve"> </w:t>
      </w:r>
      <w:r w:rsidR="006D3BD0">
        <w:t>Cloud</w:t>
      </w:r>
      <w:r>
        <w:t xml:space="preserve"> tools on behalf of PRI.</w:t>
      </w:r>
    </w:p>
    <w:p w14:paraId="5A45A725" w14:textId="07F80128" w:rsidR="003574A4" w:rsidRDefault="003574A4" w:rsidP="003574A4">
      <w:pPr>
        <w:pStyle w:val="Heading1"/>
      </w:pPr>
      <w:bookmarkStart w:id="2" w:name="_Toc169946915"/>
      <w:r>
        <w:t>Responsibilities</w:t>
      </w:r>
      <w:bookmarkEnd w:id="2"/>
    </w:p>
    <w:p w14:paraId="11778F10" w14:textId="77777777" w:rsidR="003574A4" w:rsidRDefault="003574A4" w:rsidP="003574A4">
      <w:r>
        <w:t xml:space="preserve">All staff should comply with this policy and report any breaches to their respective managers or the </w:t>
      </w:r>
      <w:r w:rsidRPr="00DA2BA8">
        <w:rPr>
          <w:highlight w:val="yellow"/>
        </w:rPr>
        <w:t>IT Department</w:t>
      </w:r>
      <w:r>
        <w:t>.</w:t>
      </w:r>
    </w:p>
    <w:p w14:paraId="388F7E62" w14:textId="77777777" w:rsidR="003574A4" w:rsidRDefault="003574A4" w:rsidP="003574A4">
      <w:pPr>
        <w:pStyle w:val="Heading1"/>
      </w:pPr>
      <w:bookmarkStart w:id="3" w:name="_Toc169946916"/>
      <w:r>
        <w:t>Exceptions</w:t>
      </w:r>
      <w:bookmarkEnd w:id="3"/>
    </w:p>
    <w:p w14:paraId="32B82624" w14:textId="67F4E203" w:rsidR="003574A4" w:rsidRDefault="003574A4" w:rsidP="003574A4">
      <w:r>
        <w:t xml:space="preserve">Any deviations from this policy should be formally requested through the </w:t>
      </w:r>
      <w:r w:rsidRPr="00DA2BA8">
        <w:rPr>
          <w:highlight w:val="yellow"/>
        </w:rPr>
        <w:t>IT Helpdesk.</w:t>
      </w:r>
    </w:p>
    <w:p w14:paraId="43838941" w14:textId="5AB624BF" w:rsidR="003574A4" w:rsidRDefault="003574A4" w:rsidP="003574A4">
      <w:pPr>
        <w:pStyle w:val="Heading1"/>
      </w:pPr>
      <w:bookmarkStart w:id="4" w:name="_Toc169946917"/>
      <w:r>
        <w:t xml:space="preserve">Guidance for Individuals Wishing to Introduce a New </w:t>
      </w:r>
      <w:r w:rsidR="006D3BD0">
        <w:t>Cloud Based</w:t>
      </w:r>
      <w:r>
        <w:t xml:space="preserve"> Solution</w:t>
      </w:r>
      <w:bookmarkEnd w:id="4"/>
    </w:p>
    <w:p w14:paraId="28355F00" w14:textId="77777777" w:rsidR="003574A4" w:rsidRDefault="003574A4" w:rsidP="003574A4"/>
    <w:p w14:paraId="228A5B6B" w14:textId="19A84C86" w:rsidR="003574A4" w:rsidRDefault="003574A4" w:rsidP="003574A4">
      <w:pPr>
        <w:pStyle w:val="ListParagraph"/>
        <w:numPr>
          <w:ilvl w:val="0"/>
          <w:numId w:val="40"/>
        </w:numPr>
      </w:pPr>
      <w:r>
        <w:t xml:space="preserve">Those proposing a new </w:t>
      </w:r>
      <w:r w:rsidR="006D3BD0">
        <w:t>Cloud</w:t>
      </w:r>
      <w:r>
        <w:t xml:space="preserve"> tool should engage with the IT team</w:t>
      </w:r>
      <w:r w:rsidR="001007B2">
        <w:t xml:space="preserve"> </w:t>
      </w:r>
      <w:r w:rsidR="00A62EA7">
        <w:t>using the company email.</w:t>
      </w:r>
    </w:p>
    <w:p w14:paraId="30E1D83C" w14:textId="77777777" w:rsidR="003574A4" w:rsidRDefault="003574A4" w:rsidP="003574A4">
      <w:pPr>
        <w:pStyle w:val="ListParagraph"/>
        <w:numPr>
          <w:ilvl w:val="0"/>
          <w:numId w:val="40"/>
        </w:numPr>
      </w:pPr>
      <w:r>
        <w:t>IT will evaluate existing solutions for suitability before considering new ones.</w:t>
      </w:r>
    </w:p>
    <w:p w14:paraId="43F939DE" w14:textId="633150C2" w:rsidR="003574A4" w:rsidRDefault="003574A4" w:rsidP="003574A4">
      <w:pPr>
        <w:pStyle w:val="ListParagraph"/>
        <w:numPr>
          <w:ilvl w:val="0"/>
          <w:numId w:val="40"/>
        </w:numPr>
      </w:pPr>
      <w:r>
        <w:t>Failing to involve the IT team can lead to several risks, including non-compliance with GDPR.</w:t>
      </w:r>
    </w:p>
    <w:p w14:paraId="799728A7" w14:textId="3739D841" w:rsidR="003574A4" w:rsidRDefault="003574A4" w:rsidP="001248C7">
      <w:pPr>
        <w:pStyle w:val="Heading1"/>
      </w:pPr>
      <w:bookmarkStart w:id="5" w:name="_Toc169946918"/>
      <w:r>
        <w:t xml:space="preserve">Process </w:t>
      </w:r>
      <w:r w:rsidRPr="001248C7">
        <w:t>Overview</w:t>
      </w:r>
      <w:bookmarkEnd w:id="5"/>
    </w:p>
    <w:p w14:paraId="729500FB" w14:textId="7E1A5F26" w:rsidR="03C98C55" w:rsidRDefault="0048703A" w:rsidP="5B82938F">
      <w:r>
        <w:rPr>
          <w:noProof/>
        </w:rPr>
        <w:drawing>
          <wp:inline distT="0" distB="0" distL="0" distR="0" wp14:anchorId="6D2C949F" wp14:editId="016660DD">
            <wp:extent cx="5486400" cy="240792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40FDD78" w14:textId="3857A911" w:rsidR="03C98C55" w:rsidRPr="003574A4" w:rsidRDefault="00F46CBC" w:rsidP="001248C7">
      <w:pPr>
        <w:pStyle w:val="Heading2"/>
      </w:pPr>
      <w:bookmarkStart w:id="6" w:name="_Toc169946919"/>
      <w:r w:rsidRPr="003574A4">
        <w:t xml:space="preserve">Step </w:t>
      </w:r>
      <w:proofErr w:type="gramStart"/>
      <w:r w:rsidRPr="003574A4">
        <w:t>1 :</w:t>
      </w:r>
      <w:proofErr w:type="gramEnd"/>
      <w:r w:rsidRPr="003574A4">
        <w:t xml:space="preserve"> Business </w:t>
      </w:r>
      <w:r w:rsidR="00901E40" w:rsidRPr="003574A4">
        <w:t>requestor</w:t>
      </w:r>
      <w:r w:rsidRPr="003574A4">
        <w:t xml:space="preserve"> outlines business requirements</w:t>
      </w:r>
      <w:bookmarkEnd w:id="6"/>
    </w:p>
    <w:p w14:paraId="07035A2D" w14:textId="77777777" w:rsidR="003574A4" w:rsidRDefault="003574A4" w:rsidP="03C98C55"/>
    <w:p w14:paraId="6D0A23B4" w14:textId="387BD24A" w:rsidR="00F46CBC" w:rsidRDefault="00AE21DB" w:rsidP="03C98C55">
      <w:r>
        <w:t xml:space="preserve">It is important for the </w:t>
      </w:r>
      <w:r w:rsidR="00901E40">
        <w:t>requestor</w:t>
      </w:r>
      <w:r>
        <w:t xml:space="preserve"> to summarise the reasoning behind the new </w:t>
      </w:r>
      <w:r w:rsidR="006D3BD0">
        <w:t>Cloud</w:t>
      </w:r>
      <w:r>
        <w:t xml:space="preserve"> solution</w:t>
      </w:r>
      <w:r w:rsidR="001248C7">
        <w:t xml:space="preserve"> so that a holistic corporate view of the business value, security, support, integration, and costs can be taken</w:t>
      </w:r>
      <w:r w:rsidR="00E9364D">
        <w:t>.</w:t>
      </w:r>
      <w:r w:rsidR="009C05AE">
        <w:t xml:space="preserve"> </w:t>
      </w:r>
    </w:p>
    <w:p w14:paraId="04080552" w14:textId="3F2E6822" w:rsidR="004F0522" w:rsidRDefault="00C44584" w:rsidP="00095C1F">
      <w:pPr>
        <w:pStyle w:val="ListParagraph"/>
        <w:numPr>
          <w:ilvl w:val="0"/>
          <w:numId w:val="34"/>
        </w:numPr>
      </w:pPr>
      <w:r>
        <w:t xml:space="preserve">The </w:t>
      </w:r>
      <w:r w:rsidR="00CD3062">
        <w:t xml:space="preserve">requestor </w:t>
      </w:r>
      <w:r w:rsidR="00095C1F">
        <w:t xml:space="preserve">should </w:t>
      </w:r>
      <w:r w:rsidR="00BE50A8">
        <w:t>raise a</w:t>
      </w:r>
      <w:r w:rsidR="00095C1F">
        <w:t xml:space="preserve"> request </w:t>
      </w:r>
      <w:r w:rsidR="00BE50A8">
        <w:t xml:space="preserve">using the </w:t>
      </w:r>
      <w:r w:rsidR="00A62EA7">
        <w:t>Company Email.</w:t>
      </w:r>
    </w:p>
    <w:p w14:paraId="6709884C" w14:textId="77777777" w:rsidR="00495EDA" w:rsidRDefault="00495EDA" w:rsidP="00495EDA">
      <w:pPr>
        <w:pStyle w:val="ListParagraph"/>
        <w:ind w:left="1080"/>
      </w:pPr>
    </w:p>
    <w:p w14:paraId="580F0140" w14:textId="1FD0DECE" w:rsidR="00025A89" w:rsidRDefault="001248C7" w:rsidP="00095C1F">
      <w:pPr>
        <w:pStyle w:val="ListParagraph"/>
        <w:numPr>
          <w:ilvl w:val="0"/>
          <w:numId w:val="34"/>
        </w:numPr>
      </w:pPr>
      <w:r>
        <w:t xml:space="preserve">The </w:t>
      </w:r>
      <w:r w:rsidRPr="001248C7">
        <w:rPr>
          <w:highlight w:val="yellow"/>
        </w:rPr>
        <w:t>IT team</w:t>
      </w:r>
      <w:r>
        <w:t xml:space="preserve"> </w:t>
      </w:r>
      <w:r w:rsidR="00944AC1">
        <w:t xml:space="preserve">will </w:t>
      </w:r>
      <w:r w:rsidR="008475F4">
        <w:t>then</w:t>
      </w:r>
      <w:r w:rsidR="00CD3062">
        <w:t xml:space="preserve"> work with the requestor to document </w:t>
      </w:r>
      <w:r w:rsidR="00944AC1">
        <w:t>the</w:t>
      </w:r>
      <w:r w:rsidR="00CD3062">
        <w:t>ir</w:t>
      </w:r>
      <w:r w:rsidR="00944AC1">
        <w:t xml:space="preserve"> </w:t>
      </w:r>
      <w:r w:rsidR="00E13C1C">
        <w:t>high-level</w:t>
      </w:r>
      <w:r w:rsidR="00FC3410">
        <w:t xml:space="preserve"> </w:t>
      </w:r>
      <w:r w:rsidR="00944AC1">
        <w:t>requirements</w:t>
      </w:r>
      <w:r w:rsidR="004D3DCE">
        <w:t>.</w:t>
      </w:r>
    </w:p>
    <w:p w14:paraId="25528BD3" w14:textId="77777777" w:rsidR="00C827D7" w:rsidRDefault="00C827D7" w:rsidP="03C98C55"/>
    <w:p w14:paraId="04EA8C74" w14:textId="41CF4342" w:rsidR="00C827D7" w:rsidRPr="003574A4" w:rsidRDefault="00C827D7" w:rsidP="001248C7">
      <w:pPr>
        <w:pStyle w:val="Heading2"/>
      </w:pPr>
      <w:bookmarkStart w:id="7" w:name="_Toc169946920"/>
      <w:r w:rsidRPr="003574A4">
        <w:t xml:space="preserve">Step </w:t>
      </w:r>
      <w:proofErr w:type="gramStart"/>
      <w:r w:rsidRPr="003574A4">
        <w:t>2 :</w:t>
      </w:r>
      <w:proofErr w:type="gramEnd"/>
      <w:r w:rsidRPr="003574A4">
        <w:t xml:space="preserve"> </w:t>
      </w:r>
      <w:r w:rsidR="006108BF" w:rsidRPr="003574A4">
        <w:t xml:space="preserve">IT </w:t>
      </w:r>
      <w:r w:rsidR="00132398" w:rsidRPr="003574A4">
        <w:t>i</w:t>
      </w:r>
      <w:r w:rsidR="006108BF" w:rsidRPr="003574A4">
        <w:t xml:space="preserve">nvestigates and completes </w:t>
      </w:r>
      <w:r w:rsidR="00132398" w:rsidRPr="003574A4">
        <w:t>risk assessment</w:t>
      </w:r>
      <w:bookmarkEnd w:id="7"/>
    </w:p>
    <w:p w14:paraId="73A4A537" w14:textId="0132EEE5" w:rsidR="300996BD" w:rsidRDefault="300996BD" w:rsidP="300996BD"/>
    <w:p w14:paraId="12A4FA58" w14:textId="77777777" w:rsidR="003C0D26" w:rsidRDefault="001248C7" w:rsidP="003E724F">
      <w:pPr>
        <w:pStyle w:val="ListParagraph"/>
        <w:numPr>
          <w:ilvl w:val="0"/>
          <w:numId w:val="34"/>
        </w:numPr>
      </w:pPr>
      <w:r>
        <w:t>The IT Team will</w:t>
      </w:r>
      <w:r w:rsidR="00612D2E">
        <w:t xml:space="preserve"> ensure the </w:t>
      </w:r>
      <w:r w:rsidR="006D3BD0">
        <w:t>Cloud</w:t>
      </w:r>
      <w:r w:rsidR="00612D2E">
        <w:t xml:space="preserve"> request is then reviewed </w:t>
      </w:r>
      <w:r w:rsidR="003C0D26">
        <w:t xml:space="preserve">and </w:t>
      </w:r>
      <w:r w:rsidR="00612D2E">
        <w:t>prioritis</w:t>
      </w:r>
      <w:r w:rsidR="003C0D26">
        <w:t>ed</w:t>
      </w:r>
      <w:r w:rsidR="006E72FD">
        <w:t xml:space="preserve">. </w:t>
      </w:r>
    </w:p>
    <w:p w14:paraId="400716F5" w14:textId="77777777" w:rsidR="003C0D26" w:rsidRDefault="003C0D26" w:rsidP="003C0D26">
      <w:pPr>
        <w:pStyle w:val="ListParagraph"/>
        <w:ind w:left="1080"/>
      </w:pPr>
    </w:p>
    <w:p w14:paraId="5DC6F23B" w14:textId="5E24ACD4" w:rsidR="00495EDA" w:rsidRDefault="006E72FD" w:rsidP="003C0D26">
      <w:pPr>
        <w:pStyle w:val="ListParagraph"/>
        <w:ind w:left="1080"/>
      </w:pPr>
      <w:r>
        <w:t>The outcome will either be to decline the request and provide feedback to the requestor on reasoning or assign</w:t>
      </w:r>
      <w:r w:rsidR="00612D2E">
        <w:t xml:space="preserve"> ownership within the IT team for </w:t>
      </w:r>
      <w:r>
        <w:t xml:space="preserve">a more </w:t>
      </w:r>
      <w:r w:rsidR="00612D2E">
        <w:t>detailed review.</w:t>
      </w:r>
    </w:p>
    <w:p w14:paraId="3DE55285" w14:textId="77777777" w:rsidR="00495EDA" w:rsidRDefault="00495EDA" w:rsidP="00495EDA">
      <w:pPr>
        <w:pStyle w:val="ListParagraph"/>
        <w:ind w:left="1080"/>
      </w:pPr>
    </w:p>
    <w:p w14:paraId="44C64904" w14:textId="12D21120" w:rsidR="00DD1F81" w:rsidRDefault="006108BF" w:rsidP="0036356C">
      <w:pPr>
        <w:pStyle w:val="ListParagraph"/>
        <w:numPr>
          <w:ilvl w:val="0"/>
          <w:numId w:val="34"/>
        </w:numPr>
      </w:pPr>
      <w:r>
        <w:t xml:space="preserve">A </w:t>
      </w:r>
      <w:r w:rsidR="00662E9E">
        <w:t xml:space="preserve">member of the IT </w:t>
      </w:r>
      <w:r w:rsidR="00997E3F">
        <w:t xml:space="preserve">team </w:t>
      </w:r>
      <w:r w:rsidR="00662E9E">
        <w:t xml:space="preserve">will then perform a review of the </w:t>
      </w:r>
      <w:r w:rsidR="006D3BD0">
        <w:t>Cloud</w:t>
      </w:r>
      <w:r w:rsidR="00662E9E">
        <w:t xml:space="preserve"> solution, exploring areas such as security, administration, </w:t>
      </w:r>
      <w:r w:rsidR="00997E3F">
        <w:t>technology,</w:t>
      </w:r>
      <w:r w:rsidR="00BA58C7">
        <w:t xml:space="preserve"> and support</w:t>
      </w:r>
      <w:r w:rsidR="0036356C">
        <w:t>.</w:t>
      </w:r>
    </w:p>
    <w:p w14:paraId="27C1928E" w14:textId="77777777" w:rsidR="00177A62" w:rsidRDefault="00177A62" w:rsidP="00177A62">
      <w:pPr>
        <w:pStyle w:val="ListParagraph"/>
        <w:ind w:left="1080"/>
      </w:pPr>
    </w:p>
    <w:p w14:paraId="1376FA0F" w14:textId="3377FF6F" w:rsidR="00177A62" w:rsidRDefault="00177A62" w:rsidP="00177A62">
      <w:pPr>
        <w:pStyle w:val="ListParagraph"/>
        <w:ind w:left="1080"/>
      </w:pPr>
      <w:r>
        <w:t xml:space="preserve">The review will complete a </w:t>
      </w:r>
      <w:r w:rsidRPr="00177A62">
        <w:rPr>
          <w:highlight w:val="yellow"/>
        </w:rPr>
        <w:t>R5 - Supplier Performance Review record.</w:t>
      </w:r>
    </w:p>
    <w:p w14:paraId="170F4825" w14:textId="77777777" w:rsidR="0036356C" w:rsidRDefault="0036356C" w:rsidP="0036356C">
      <w:pPr>
        <w:pStyle w:val="ListParagraph"/>
        <w:ind w:left="1080"/>
      </w:pPr>
    </w:p>
    <w:p w14:paraId="693417B0" w14:textId="642F62E6" w:rsidR="006108BF" w:rsidRDefault="00BA58C7" w:rsidP="00DD1F81">
      <w:pPr>
        <w:pStyle w:val="ListParagraph"/>
        <w:ind w:left="1080"/>
      </w:pPr>
      <w:r>
        <w:t xml:space="preserve">Each of these </w:t>
      </w:r>
      <w:r w:rsidR="0080299A">
        <w:t xml:space="preserve">areas will be graded as to their potential impact and complexity, thereby highlighting any areas </w:t>
      </w:r>
      <w:r w:rsidR="002410B8">
        <w:t>of concern which are discovered.</w:t>
      </w:r>
    </w:p>
    <w:p w14:paraId="6DC12ADD" w14:textId="77777777" w:rsidR="00840135" w:rsidRDefault="00840135" w:rsidP="00840135">
      <w:pPr>
        <w:pStyle w:val="ListParagraph"/>
      </w:pPr>
    </w:p>
    <w:p w14:paraId="01AB5B65" w14:textId="7BC5492C" w:rsidR="00F35D5D" w:rsidRDefault="00F35D5D" w:rsidP="003E724F">
      <w:pPr>
        <w:pStyle w:val="ListParagraph"/>
        <w:numPr>
          <w:ilvl w:val="0"/>
          <w:numId w:val="34"/>
        </w:numPr>
      </w:pPr>
      <w:r>
        <w:t xml:space="preserve">Once </w:t>
      </w:r>
      <w:proofErr w:type="gramStart"/>
      <w:r>
        <w:t>all  questions</w:t>
      </w:r>
      <w:proofErr w:type="gramEnd"/>
      <w:r>
        <w:t xml:space="preserve"> have been addressed, it is for the IT staff member to evaluate the overall level of risk to the organisation posed by the introduction of the </w:t>
      </w:r>
      <w:r w:rsidR="006D3BD0">
        <w:t>Cloud</w:t>
      </w:r>
      <w:r>
        <w:t xml:space="preserve"> service</w:t>
      </w:r>
      <w:r w:rsidR="00763656">
        <w:t xml:space="preserve"> and present their findings to</w:t>
      </w:r>
      <w:r w:rsidR="00177A62">
        <w:t xml:space="preserve"> a </w:t>
      </w:r>
      <w:r w:rsidR="00177A62" w:rsidRPr="00177A62">
        <w:rPr>
          <w:highlight w:val="yellow"/>
        </w:rPr>
        <w:t>senior member of the IT team</w:t>
      </w:r>
      <w:r w:rsidR="00177A62">
        <w:t xml:space="preserve"> for a final review.</w:t>
      </w:r>
    </w:p>
    <w:p w14:paraId="6EDDCDE1" w14:textId="225B1BB4" w:rsidR="00F35D5D" w:rsidRPr="003574A4" w:rsidRDefault="00F35D5D" w:rsidP="001248C7">
      <w:pPr>
        <w:pStyle w:val="Heading2"/>
      </w:pPr>
      <w:bookmarkStart w:id="8" w:name="_Toc169946921"/>
      <w:r w:rsidRPr="003574A4">
        <w:t xml:space="preserve">Step </w:t>
      </w:r>
      <w:proofErr w:type="gramStart"/>
      <w:r w:rsidRPr="003574A4">
        <w:t>3 :</w:t>
      </w:r>
      <w:proofErr w:type="gramEnd"/>
      <w:r w:rsidRPr="003574A4">
        <w:t xml:space="preserve"> </w:t>
      </w:r>
      <w:r w:rsidR="00054D9F" w:rsidRPr="003574A4">
        <w:t xml:space="preserve">IT Management </w:t>
      </w:r>
      <w:r w:rsidR="00132398" w:rsidRPr="003574A4">
        <w:t xml:space="preserve">review &amp; </w:t>
      </w:r>
      <w:r w:rsidR="00054D9F" w:rsidRPr="003574A4">
        <w:t>approval</w:t>
      </w:r>
      <w:bookmarkEnd w:id="8"/>
    </w:p>
    <w:p w14:paraId="44C9F147" w14:textId="6E7B1C33" w:rsidR="300996BD" w:rsidRDefault="300996BD" w:rsidP="300996BD"/>
    <w:p w14:paraId="0C83E7AD" w14:textId="2F7C0D6E" w:rsidR="002410B8" w:rsidRDefault="00054D9F" w:rsidP="003E724F">
      <w:pPr>
        <w:pStyle w:val="ListParagraph"/>
        <w:numPr>
          <w:ilvl w:val="0"/>
          <w:numId w:val="34"/>
        </w:numPr>
      </w:pPr>
      <w:r>
        <w:t xml:space="preserve">Further questions may be asked, but the </w:t>
      </w:r>
      <w:r w:rsidR="00AA12A9">
        <w:t xml:space="preserve">analysis of Step 2 </w:t>
      </w:r>
      <w:r>
        <w:t xml:space="preserve">should provide a solid basis for an informed decision on </w:t>
      </w:r>
      <w:r w:rsidR="00333670">
        <w:t>how the implementation should proceed, and if there be any need for additional controls or support to be put in place</w:t>
      </w:r>
      <w:r w:rsidR="00AA12A9">
        <w:t>.</w:t>
      </w:r>
    </w:p>
    <w:p w14:paraId="11391065" w14:textId="77777777" w:rsidR="00CE3498" w:rsidRDefault="00CE3498" w:rsidP="00CE3498">
      <w:pPr>
        <w:pStyle w:val="ListParagraph"/>
        <w:ind w:left="1080"/>
      </w:pPr>
    </w:p>
    <w:p w14:paraId="4926A3FD" w14:textId="5CF96FFF" w:rsidR="03C98C55" w:rsidRDefault="00BF0B20" w:rsidP="003E724F">
      <w:pPr>
        <w:pStyle w:val="ListParagraph"/>
        <w:numPr>
          <w:ilvl w:val="0"/>
          <w:numId w:val="34"/>
        </w:numPr>
      </w:pPr>
      <w:r>
        <w:t xml:space="preserve">Once approved, the IT member will add the details to the </w:t>
      </w:r>
      <w:r w:rsidRPr="004500BB">
        <w:rPr>
          <w:highlight w:val="yellow"/>
        </w:rPr>
        <w:t>[</w:t>
      </w:r>
      <w:r w:rsidR="00DA5438">
        <w:rPr>
          <w:highlight w:val="yellow"/>
        </w:rPr>
        <w:t xml:space="preserve">R6 - </w:t>
      </w:r>
      <w:r w:rsidR="006D3BD0" w:rsidRPr="004500BB">
        <w:rPr>
          <w:highlight w:val="yellow"/>
        </w:rPr>
        <w:t>Cloud</w:t>
      </w:r>
      <w:r w:rsidRPr="004500BB">
        <w:rPr>
          <w:highlight w:val="yellow"/>
        </w:rPr>
        <w:t xml:space="preserve"> service catalogue].</w:t>
      </w:r>
    </w:p>
    <w:p w14:paraId="64B86A8B" w14:textId="550D8820" w:rsidR="03C98C55" w:rsidRDefault="03C98C55" w:rsidP="03C98C55">
      <w:pPr>
        <w:pStyle w:val="Heading1"/>
        <w:jc w:val="both"/>
      </w:pPr>
      <w:bookmarkStart w:id="9" w:name="_Toc169946922"/>
      <w:r>
        <w:t xml:space="preserve">Guidance for IT Evaluation of a New </w:t>
      </w:r>
      <w:r w:rsidR="006D3BD0">
        <w:t>Cloud</w:t>
      </w:r>
      <w:r>
        <w:t xml:space="preserve"> Solution</w:t>
      </w:r>
      <w:bookmarkEnd w:id="9"/>
    </w:p>
    <w:p w14:paraId="75F2691E" w14:textId="3F38AEB6" w:rsidR="008A29CC" w:rsidRDefault="00842DF6" w:rsidP="0035695E">
      <w:pPr>
        <w:pStyle w:val="Heading1"/>
        <w:spacing w:before="100" w:beforeAutospacing="1" w:after="120"/>
        <w:jc w:val="both"/>
      </w:pPr>
      <w:bookmarkStart w:id="10" w:name="_Toc169946923"/>
      <w:r w:rsidRPr="7E388790">
        <w:rPr>
          <w:rStyle w:val="Heading2Char"/>
        </w:rPr>
        <w:t>General</w:t>
      </w:r>
      <w:bookmarkEnd w:id="10"/>
    </w:p>
    <w:p w14:paraId="3A6047A0" w14:textId="77777777" w:rsidR="0035695E" w:rsidRDefault="003778AE" w:rsidP="0035695E">
      <w:pPr>
        <w:pStyle w:val="ListParagraph"/>
        <w:numPr>
          <w:ilvl w:val="0"/>
          <w:numId w:val="24"/>
        </w:numPr>
        <w:spacing w:before="100" w:beforeAutospacing="1" w:after="120" w:line="240" w:lineRule="auto"/>
        <w:contextualSpacing w:val="0"/>
      </w:pPr>
      <w:r>
        <w:t>Where possible standardisation of solutions is preferable</w:t>
      </w:r>
      <w:r w:rsidR="00F65826">
        <w:t xml:space="preserve"> as d</w:t>
      </w:r>
      <w:r>
        <w:t xml:space="preserve">uplication of applications that </w:t>
      </w:r>
      <w:r w:rsidR="00DC080D">
        <w:t xml:space="preserve">largely undertake the same job can introduce added complexity of </w:t>
      </w:r>
      <w:r w:rsidR="001F3FB3">
        <w:t xml:space="preserve">support, </w:t>
      </w:r>
      <w:r w:rsidR="00DC080D">
        <w:t>training, security and costs.</w:t>
      </w:r>
      <w:r w:rsidR="001F3FB3">
        <w:t xml:space="preserve"> </w:t>
      </w:r>
    </w:p>
    <w:p w14:paraId="4BB893F2" w14:textId="1AA895AD" w:rsidR="003778AE" w:rsidRDefault="001F3FB3" w:rsidP="0035695E">
      <w:pPr>
        <w:pStyle w:val="ListParagraph"/>
        <w:spacing w:before="100" w:beforeAutospacing="1" w:after="120" w:line="240" w:lineRule="auto"/>
        <w:contextualSpacing w:val="0"/>
      </w:pPr>
      <w:r>
        <w:t>However, there may be solid reasoning for why another application should be introduced</w:t>
      </w:r>
      <w:r w:rsidR="00B50EE0">
        <w:t xml:space="preserve"> and each request </w:t>
      </w:r>
      <w:r w:rsidR="00555376">
        <w:t xml:space="preserve">will </w:t>
      </w:r>
      <w:r w:rsidR="00B50EE0">
        <w:t>be reviewed on its own merits</w:t>
      </w:r>
      <w:r w:rsidR="004D7E06">
        <w:t>.</w:t>
      </w:r>
    </w:p>
    <w:p w14:paraId="464B57D8" w14:textId="253B7B35" w:rsidR="03C98C55" w:rsidRDefault="03C98C55" w:rsidP="0035695E">
      <w:pPr>
        <w:pStyle w:val="Heading2"/>
        <w:spacing w:before="100" w:beforeAutospacing="1" w:after="120"/>
      </w:pPr>
      <w:bookmarkStart w:id="11" w:name="_Toc169946924"/>
      <w:r>
        <w:t>Legislative Compliance</w:t>
      </w:r>
      <w:bookmarkEnd w:id="11"/>
    </w:p>
    <w:p w14:paraId="1132880B" w14:textId="3AD1BF51" w:rsidR="003574A4" w:rsidRPr="003574A4" w:rsidRDefault="03C98C55" w:rsidP="0035695E">
      <w:pPr>
        <w:pStyle w:val="ListParagraph"/>
        <w:numPr>
          <w:ilvl w:val="0"/>
          <w:numId w:val="14"/>
        </w:numPr>
        <w:spacing w:before="100" w:beforeAutospacing="1" w:after="120" w:line="240" w:lineRule="auto"/>
        <w:contextualSpacing w:val="0"/>
        <w:jc w:val="both"/>
      </w:pPr>
      <w:r>
        <w:t xml:space="preserve">All </w:t>
      </w:r>
      <w:r w:rsidR="006D3BD0">
        <w:t>Cloud</w:t>
      </w:r>
      <w:r>
        <w:t xml:space="preserve"> solutions must adhere to the Information Security Policies </w:t>
      </w:r>
    </w:p>
    <w:p w14:paraId="7AD32D75" w14:textId="30B3162A" w:rsidR="003574A4" w:rsidRDefault="003574A4" w:rsidP="0035695E">
      <w:pPr>
        <w:pStyle w:val="ListParagraph"/>
        <w:numPr>
          <w:ilvl w:val="0"/>
          <w:numId w:val="14"/>
        </w:numPr>
        <w:spacing w:before="100" w:beforeAutospacing="1" w:after="120" w:line="240" w:lineRule="auto"/>
        <w:contextualSpacing w:val="0"/>
        <w:jc w:val="both"/>
      </w:pPr>
      <w:r>
        <w:t xml:space="preserve">All </w:t>
      </w:r>
      <w:r w:rsidR="006D3BD0">
        <w:t>Cloud</w:t>
      </w:r>
      <w:r>
        <w:t xml:space="preserve"> solutions must adhere to legislation and regulation (e.g. GDPR)</w:t>
      </w:r>
    </w:p>
    <w:p w14:paraId="6230FD62" w14:textId="22125C1D" w:rsidR="00454637" w:rsidRDefault="00454637" w:rsidP="0035695E">
      <w:pPr>
        <w:pStyle w:val="Heading2"/>
        <w:spacing w:before="100" w:beforeAutospacing="1" w:after="120"/>
      </w:pPr>
      <w:bookmarkStart w:id="12" w:name="_Toc169946925"/>
      <w:r>
        <w:t>Data Security</w:t>
      </w:r>
      <w:bookmarkEnd w:id="12"/>
    </w:p>
    <w:p w14:paraId="10A00BA2" w14:textId="647D51D1" w:rsidR="00454637" w:rsidRDefault="00454637" w:rsidP="0035695E">
      <w:pPr>
        <w:pStyle w:val="ListParagraph"/>
        <w:numPr>
          <w:ilvl w:val="0"/>
          <w:numId w:val="30"/>
        </w:numPr>
        <w:spacing w:before="100" w:beforeAutospacing="1" w:after="120" w:line="240" w:lineRule="auto"/>
        <w:contextualSpacing w:val="0"/>
      </w:pPr>
      <w:r>
        <w:t xml:space="preserve">Investigate if backups are the responsibility of the customer or if the </w:t>
      </w:r>
      <w:r w:rsidR="006D3BD0">
        <w:t>Cloud</w:t>
      </w:r>
      <w:r>
        <w:t xml:space="preserve"> solution provides the ability to recover to a point in time as part of the offering. Please note; this differs from High Availability or Disaster Recovery solutions, and ideally puts control in the hands of the </w:t>
      </w:r>
      <w:r w:rsidR="00A62EA7">
        <w:t>TechSolution.inc</w:t>
      </w:r>
      <w:r w:rsidR="00DA2BA8">
        <w:t xml:space="preserve"> </w:t>
      </w:r>
      <w:r>
        <w:t>to recover data that may have been corrupted or destroyed by mistake.</w:t>
      </w:r>
    </w:p>
    <w:p w14:paraId="5DED8E63" w14:textId="77777777" w:rsidR="00454637" w:rsidRDefault="00454637" w:rsidP="0035695E">
      <w:pPr>
        <w:pStyle w:val="ListParagraph"/>
        <w:numPr>
          <w:ilvl w:val="0"/>
          <w:numId w:val="30"/>
        </w:numPr>
        <w:spacing w:before="100" w:beforeAutospacing="1" w:after="120" w:line="240" w:lineRule="auto"/>
        <w:contextualSpacing w:val="0"/>
      </w:pPr>
      <w:r>
        <w:t>Clarify if there is a disaster recovery approach summarised by the vendor. This may be a full fail-over solution to another site, or high availability and multi availability zones. The level of DR is driven by the level of data security needed.</w:t>
      </w:r>
    </w:p>
    <w:p w14:paraId="7D7C505E" w14:textId="1A667BD9" w:rsidR="00454637" w:rsidRPr="006D42B6" w:rsidRDefault="00454637" w:rsidP="0035695E">
      <w:pPr>
        <w:pStyle w:val="ListParagraph"/>
        <w:numPr>
          <w:ilvl w:val="0"/>
          <w:numId w:val="30"/>
        </w:numPr>
        <w:spacing w:before="100" w:beforeAutospacing="1" w:after="120" w:line="240" w:lineRule="auto"/>
        <w:contextualSpacing w:val="0"/>
      </w:pPr>
      <w:r>
        <w:t xml:space="preserve">Investigate </w:t>
      </w:r>
      <w:r w:rsidR="00CD19A6">
        <w:t xml:space="preserve">where data is stored geographically. In most instances, this will not be an issue, but if </w:t>
      </w:r>
      <w:r w:rsidR="004941D9">
        <w:t>sensitive commercial</w:t>
      </w:r>
      <w:r w:rsidR="00CD19A6">
        <w:t xml:space="preserve"> data or personal data is being processed, it may be of strong </w:t>
      </w:r>
      <w:r w:rsidR="00A347C0">
        <w:t>relevance</w:t>
      </w:r>
      <w:r w:rsidR="00CD19A6">
        <w:t xml:space="preserve"> as </w:t>
      </w:r>
      <w:r w:rsidR="00A347C0">
        <w:t xml:space="preserve">there may be concerns about local legislation or government access to data in certain regions of the world. </w:t>
      </w:r>
    </w:p>
    <w:p w14:paraId="45A3223D" w14:textId="47489410" w:rsidR="00734BD3" w:rsidRDefault="00AE33E1" w:rsidP="0035695E">
      <w:pPr>
        <w:pStyle w:val="Heading2"/>
        <w:spacing w:before="100" w:beforeAutospacing="1" w:after="120"/>
      </w:pPr>
      <w:bookmarkStart w:id="13" w:name="_Toc169946926"/>
      <w:r>
        <w:t>Authentication</w:t>
      </w:r>
      <w:bookmarkEnd w:id="13"/>
    </w:p>
    <w:p w14:paraId="1DFD8A5A" w14:textId="7E64581E" w:rsidR="007004EF" w:rsidRDefault="00AE33E1" w:rsidP="0035695E">
      <w:pPr>
        <w:pStyle w:val="ListParagraph"/>
        <w:numPr>
          <w:ilvl w:val="1"/>
          <w:numId w:val="30"/>
        </w:numPr>
        <w:spacing w:before="100" w:beforeAutospacing="1" w:after="120" w:line="240" w:lineRule="auto"/>
        <w:contextualSpacing w:val="0"/>
        <w:jc w:val="both"/>
        <w:rPr>
          <w:color w:val="000000" w:themeColor="text1"/>
        </w:rPr>
      </w:pPr>
      <w:r w:rsidRPr="300996BD">
        <w:rPr>
          <w:color w:val="000000" w:themeColor="text1"/>
        </w:rPr>
        <w:t xml:space="preserve">Explore if the solution can be easily integrated into </w:t>
      </w:r>
      <w:r w:rsidR="007004EF" w:rsidRPr="300996BD">
        <w:rPr>
          <w:color w:val="000000" w:themeColor="text1"/>
        </w:rPr>
        <w:t>existing services to provide single sign on. There are benefits in this in</w:t>
      </w:r>
      <w:r w:rsidR="00EE11EC" w:rsidRPr="300996BD">
        <w:rPr>
          <w:color w:val="000000" w:themeColor="text1"/>
        </w:rPr>
        <w:t xml:space="preserve">cluding </w:t>
      </w:r>
      <w:r w:rsidR="005F7F1C" w:rsidRPr="300996BD">
        <w:rPr>
          <w:color w:val="000000" w:themeColor="text1"/>
        </w:rPr>
        <w:t xml:space="preserve">controlling </w:t>
      </w:r>
      <w:r w:rsidR="007004EF" w:rsidRPr="300996BD">
        <w:rPr>
          <w:color w:val="000000" w:themeColor="text1"/>
        </w:rPr>
        <w:t>access</w:t>
      </w:r>
      <w:r w:rsidR="005F7F1C" w:rsidRPr="300996BD">
        <w:rPr>
          <w:color w:val="000000" w:themeColor="text1"/>
        </w:rPr>
        <w:t xml:space="preserve"> within IT; any user</w:t>
      </w:r>
      <w:r w:rsidR="007004EF" w:rsidRPr="300996BD">
        <w:rPr>
          <w:color w:val="000000" w:themeColor="text1"/>
        </w:rPr>
        <w:t xml:space="preserve"> that is removed through the starters / leavers process will automatically render the </w:t>
      </w:r>
      <w:r w:rsidR="006D3BD0">
        <w:rPr>
          <w:color w:val="000000" w:themeColor="text1"/>
        </w:rPr>
        <w:t>Cloud</w:t>
      </w:r>
      <w:r w:rsidR="00EE11EC" w:rsidRPr="300996BD">
        <w:rPr>
          <w:color w:val="000000" w:themeColor="text1"/>
        </w:rPr>
        <w:t xml:space="preserve"> access invalid.</w:t>
      </w:r>
    </w:p>
    <w:p w14:paraId="09EC9F0B" w14:textId="3D447521" w:rsidR="00EE11EC" w:rsidRPr="009F2178" w:rsidRDefault="001A25E3" w:rsidP="0035695E">
      <w:pPr>
        <w:pStyle w:val="ListParagraph"/>
        <w:numPr>
          <w:ilvl w:val="1"/>
          <w:numId w:val="30"/>
        </w:numPr>
        <w:spacing w:before="100" w:beforeAutospacing="1" w:after="120" w:line="240" w:lineRule="auto"/>
        <w:contextualSpacing w:val="0"/>
        <w:jc w:val="both"/>
        <w:rPr>
          <w:color w:val="000000" w:themeColor="text1"/>
        </w:rPr>
      </w:pPr>
      <w:r w:rsidRPr="27D13315">
        <w:rPr>
          <w:color w:val="000000" w:themeColor="text1"/>
        </w:rPr>
        <w:t xml:space="preserve">Multi-factor authentication – If the system can provide MFA, then it should be enabled to provide additional security. This </w:t>
      </w:r>
      <w:r w:rsidR="00CF4D70" w:rsidRPr="27D13315">
        <w:rPr>
          <w:color w:val="000000" w:themeColor="text1"/>
        </w:rPr>
        <w:t>can be using text codes or authentication apps, and ideally standardising on the already existing methods in IT.</w:t>
      </w:r>
    </w:p>
    <w:p w14:paraId="71A1D43E" w14:textId="2DBFC503" w:rsidR="03C98C55" w:rsidRDefault="00EA7B6B" w:rsidP="0035695E">
      <w:pPr>
        <w:pStyle w:val="Heading2"/>
        <w:spacing w:before="100" w:beforeAutospacing="1" w:after="120"/>
      </w:pPr>
      <w:bookmarkStart w:id="14" w:name="_Toc169946927"/>
      <w:r>
        <w:t>Technology &amp; Platform</w:t>
      </w:r>
      <w:bookmarkEnd w:id="14"/>
    </w:p>
    <w:p w14:paraId="45D6EC31" w14:textId="7E593F2E" w:rsidR="7E388790" w:rsidRDefault="7E388790" w:rsidP="0035695E">
      <w:pPr>
        <w:pStyle w:val="ListParagraph"/>
        <w:numPr>
          <w:ilvl w:val="0"/>
          <w:numId w:val="5"/>
        </w:numPr>
        <w:spacing w:before="100" w:beforeAutospacing="1" w:after="120" w:line="240" w:lineRule="auto"/>
        <w:ind w:left="714" w:hanging="357"/>
        <w:contextualSpacing w:val="0"/>
        <w:jc w:val="both"/>
      </w:pPr>
      <w:r>
        <w:t>If data must be migrated into the system from an existing source, explore how this will happen. For example, are there in-built import / export tools that allow for data to be migrated, or must a third-party add-on be purchased? Depending upon the size and nature of the data migration, it may be prudent to run a proof of concept, if there is any perceived risk.</w:t>
      </w:r>
    </w:p>
    <w:p w14:paraId="25E74BD0" w14:textId="64FCCF86" w:rsidR="7E388790" w:rsidRDefault="7E388790" w:rsidP="0035695E">
      <w:pPr>
        <w:pStyle w:val="ListParagraph"/>
        <w:numPr>
          <w:ilvl w:val="0"/>
          <w:numId w:val="5"/>
        </w:numPr>
        <w:spacing w:before="100" w:beforeAutospacing="1" w:after="120" w:line="240" w:lineRule="auto"/>
        <w:ind w:left="714" w:hanging="357"/>
        <w:contextualSpacing w:val="0"/>
        <w:jc w:val="both"/>
      </w:pPr>
      <w:r>
        <w:t xml:space="preserve">Exporting data in the future should also be evaluated. Does the solution allow for data to be easily extracted, and if so, in what format? Otherwise, there is a potential for vendor ‘lock in’ whereby it is not possible for </w:t>
      </w:r>
      <w:r w:rsidR="00A62EA7">
        <w:t>TechSolution.inc</w:t>
      </w:r>
      <w:r w:rsidR="00DA2BA8">
        <w:t xml:space="preserve"> </w:t>
      </w:r>
      <w:r>
        <w:t>to select an alternative solution in the future.</w:t>
      </w:r>
    </w:p>
    <w:p w14:paraId="6CAA33FE" w14:textId="2F62C476" w:rsidR="00151C5D" w:rsidRDefault="00151C5D" w:rsidP="0035695E">
      <w:pPr>
        <w:pStyle w:val="ListParagraph"/>
        <w:numPr>
          <w:ilvl w:val="0"/>
          <w:numId w:val="5"/>
        </w:numPr>
        <w:spacing w:before="100" w:beforeAutospacing="1" w:after="120" w:line="240" w:lineRule="auto"/>
        <w:ind w:left="714" w:hanging="357"/>
        <w:contextualSpacing w:val="0"/>
        <w:jc w:val="both"/>
      </w:pPr>
      <w:r>
        <w:t>If any regular configuration / code / logic changes are to be made to the solution, please identify if a staging or test environment should be established</w:t>
      </w:r>
      <w:r w:rsidR="003207DC">
        <w:t>.</w:t>
      </w:r>
    </w:p>
    <w:p w14:paraId="1CCA3E42" w14:textId="77777777" w:rsidR="00D74626" w:rsidRDefault="00D74626" w:rsidP="0035695E">
      <w:pPr>
        <w:pStyle w:val="Heading2"/>
        <w:spacing w:before="100" w:beforeAutospacing="1" w:after="120"/>
      </w:pPr>
    </w:p>
    <w:p w14:paraId="10005663" w14:textId="0DB61181" w:rsidR="03C98C55" w:rsidRDefault="00D540AF" w:rsidP="0035695E">
      <w:pPr>
        <w:pStyle w:val="Heading2"/>
        <w:spacing w:before="100" w:beforeAutospacing="1" w:after="120"/>
      </w:pPr>
      <w:bookmarkStart w:id="15" w:name="_Toc169946928"/>
      <w:r>
        <w:t>Service</w:t>
      </w:r>
      <w:bookmarkEnd w:id="15"/>
    </w:p>
    <w:p w14:paraId="671402AA" w14:textId="5A065A09" w:rsidR="7E388790" w:rsidRDefault="004533EB" w:rsidP="0035695E">
      <w:pPr>
        <w:pStyle w:val="ListParagraph"/>
        <w:numPr>
          <w:ilvl w:val="0"/>
          <w:numId w:val="4"/>
        </w:numPr>
        <w:spacing w:before="100" w:beforeAutospacing="1" w:after="120" w:line="240" w:lineRule="auto"/>
        <w:ind w:left="714" w:hanging="357"/>
        <w:contextualSpacing w:val="0"/>
        <w:jc w:val="both"/>
      </w:pPr>
      <w:r>
        <w:t>Evaluate if the vendor provides details on service level agreements and availability metrics</w:t>
      </w:r>
      <w:r w:rsidR="00C505B0">
        <w:t>.</w:t>
      </w:r>
    </w:p>
    <w:p w14:paraId="13DC4AFF" w14:textId="3F1ABF2C" w:rsidR="00B471BC" w:rsidRDefault="00B471BC" w:rsidP="0035695E">
      <w:pPr>
        <w:pStyle w:val="ListParagraph"/>
        <w:numPr>
          <w:ilvl w:val="0"/>
          <w:numId w:val="4"/>
        </w:numPr>
        <w:spacing w:before="100" w:beforeAutospacing="1" w:after="120" w:line="240" w:lineRule="auto"/>
        <w:ind w:left="714" w:hanging="357"/>
        <w:contextualSpacing w:val="0"/>
        <w:jc w:val="both"/>
      </w:pPr>
      <w:r>
        <w:t xml:space="preserve">If the solution is part of a customer facing </w:t>
      </w:r>
      <w:r w:rsidR="00A62EA7">
        <w:t>TechSolution.inc</w:t>
      </w:r>
      <w:r w:rsidR="00DA2BA8">
        <w:t xml:space="preserve"> </w:t>
      </w:r>
      <w:r>
        <w:t>service (</w:t>
      </w:r>
      <w:proofErr w:type="spellStart"/>
      <w:r>
        <w:t>eg</w:t>
      </w:r>
      <w:proofErr w:type="spellEnd"/>
      <w:r>
        <w:t xml:space="preserve">; Assessments) then it should be backed with Service Level Agreements that supports the PRI’s </w:t>
      </w:r>
      <w:r w:rsidR="000D1F90">
        <w:t>service offerings.</w:t>
      </w:r>
    </w:p>
    <w:p w14:paraId="14702459" w14:textId="42805C3A" w:rsidR="00C505B0" w:rsidRDefault="00C505B0" w:rsidP="0035695E">
      <w:pPr>
        <w:pStyle w:val="ListParagraph"/>
        <w:numPr>
          <w:ilvl w:val="0"/>
          <w:numId w:val="4"/>
        </w:numPr>
        <w:spacing w:before="100" w:beforeAutospacing="1" w:after="120" w:line="240" w:lineRule="auto"/>
        <w:ind w:left="714" w:hanging="357"/>
        <w:contextualSpacing w:val="0"/>
        <w:jc w:val="both"/>
      </w:pPr>
      <w:r>
        <w:t>If the</w:t>
      </w:r>
      <w:r w:rsidR="00C90B74">
        <w:t xml:space="preserve"> expectations for support reside with IT, then the</w:t>
      </w:r>
      <w:r>
        <w:t xml:space="preserve"> relationship with the </w:t>
      </w:r>
      <w:r w:rsidR="00C90B74">
        <w:t>vendor should also sit with the IT department.</w:t>
      </w:r>
    </w:p>
    <w:p w14:paraId="441ECFB6" w14:textId="50735931" w:rsidR="00C90B74" w:rsidRDefault="00257F11" w:rsidP="0035695E">
      <w:pPr>
        <w:pStyle w:val="ListParagraph"/>
        <w:numPr>
          <w:ilvl w:val="0"/>
          <w:numId w:val="4"/>
        </w:numPr>
        <w:spacing w:before="100" w:beforeAutospacing="1" w:after="120" w:line="240" w:lineRule="auto"/>
        <w:ind w:left="714" w:hanging="357"/>
        <w:contextualSpacing w:val="0"/>
        <w:jc w:val="both"/>
      </w:pPr>
      <w:r>
        <w:t xml:space="preserve">Clarify any potentially hidden charges around support, setup, training, onboarding, etc that may impact the costs. </w:t>
      </w:r>
    </w:p>
    <w:p w14:paraId="3C5855DA" w14:textId="47DFFFEB" w:rsidR="03C98C55" w:rsidRPr="00435819" w:rsidRDefault="000D1F90" w:rsidP="0035695E">
      <w:pPr>
        <w:pStyle w:val="Heading2"/>
        <w:spacing w:before="100" w:beforeAutospacing="1" w:after="120"/>
      </w:pPr>
      <w:bookmarkStart w:id="16" w:name="_Toc169946929"/>
      <w:r>
        <w:t>Administration</w:t>
      </w:r>
      <w:bookmarkEnd w:id="16"/>
    </w:p>
    <w:p w14:paraId="02748F43" w14:textId="1F8E98CA" w:rsidR="000D1F90" w:rsidRDefault="00435819" w:rsidP="0035695E">
      <w:pPr>
        <w:pStyle w:val="ListParagraph"/>
        <w:numPr>
          <w:ilvl w:val="0"/>
          <w:numId w:val="3"/>
        </w:numPr>
        <w:spacing w:before="100" w:beforeAutospacing="1" w:after="120" w:line="240" w:lineRule="auto"/>
        <w:ind w:left="714" w:hanging="357"/>
        <w:contextualSpacing w:val="0"/>
        <w:jc w:val="both"/>
      </w:pPr>
      <w:r>
        <w:t xml:space="preserve">If administration (adding, removing users, etc) is to be handled within the business, then expectations must be made clear on </w:t>
      </w:r>
      <w:r w:rsidR="0011324C">
        <w:t>regular auditing of users, groups, security rights to ensure that users are not set up and forgotten about, and continue to have access after their need to do so has expired.</w:t>
      </w:r>
    </w:p>
    <w:p w14:paraId="27B5E17D" w14:textId="476E0C42" w:rsidR="6C30E20F" w:rsidRDefault="00DD31E6" w:rsidP="00425CA9">
      <w:pPr>
        <w:pStyle w:val="ListParagraph"/>
        <w:numPr>
          <w:ilvl w:val="0"/>
          <w:numId w:val="3"/>
        </w:numPr>
        <w:spacing w:before="100" w:beforeAutospacing="1" w:after="120" w:line="240" w:lineRule="auto"/>
        <w:ind w:left="714" w:hanging="357"/>
        <w:contextualSpacing w:val="0"/>
        <w:jc w:val="both"/>
      </w:pPr>
      <w:r>
        <w:t>Review how privileged access modes will be handled. For example, will there be one or many administrators of the system? Are there levels of access that should be carefully considered during implementation?</w:t>
      </w:r>
      <w:r w:rsidR="00425CA9">
        <w:t xml:space="preserve"> </w:t>
      </w:r>
    </w:p>
    <w:sectPr w:rsidR="6C30E20F" w:rsidSect="001A34D9">
      <w:head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AE6B9" w14:textId="77777777" w:rsidR="000B2DA0" w:rsidRDefault="000B2DA0" w:rsidP="005521CF">
      <w:pPr>
        <w:spacing w:after="0"/>
      </w:pPr>
      <w:r>
        <w:separator/>
      </w:r>
    </w:p>
  </w:endnote>
  <w:endnote w:type="continuationSeparator" w:id="0">
    <w:p w14:paraId="5FCB7494" w14:textId="77777777" w:rsidR="000B2DA0" w:rsidRDefault="000B2DA0" w:rsidP="005521CF">
      <w:pPr>
        <w:spacing w:after="0"/>
      </w:pPr>
      <w:r>
        <w:continuationSeparator/>
      </w:r>
    </w:p>
  </w:endnote>
  <w:endnote w:type="continuationNotice" w:id="1">
    <w:p w14:paraId="25D5D69B" w14:textId="77777777" w:rsidR="000B2DA0" w:rsidRDefault="000B2DA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6E729" w14:textId="77777777" w:rsidR="000B2DA0" w:rsidRDefault="000B2DA0" w:rsidP="005521CF">
      <w:pPr>
        <w:spacing w:after="0"/>
      </w:pPr>
      <w:r>
        <w:separator/>
      </w:r>
    </w:p>
  </w:footnote>
  <w:footnote w:type="continuationSeparator" w:id="0">
    <w:p w14:paraId="63EB4FEA" w14:textId="77777777" w:rsidR="000B2DA0" w:rsidRDefault="000B2DA0" w:rsidP="005521CF">
      <w:pPr>
        <w:spacing w:after="0"/>
      </w:pPr>
      <w:r>
        <w:continuationSeparator/>
      </w:r>
    </w:p>
  </w:footnote>
  <w:footnote w:type="continuationNotice" w:id="1">
    <w:p w14:paraId="3B9843A0" w14:textId="77777777" w:rsidR="000B2DA0" w:rsidRDefault="000B2DA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BE018" w14:textId="70D3D50E" w:rsidR="007F320B" w:rsidRDefault="007F320B" w:rsidP="007F320B">
    <w:pPr>
      <w:pStyle w:val="Header"/>
    </w:pPr>
    <w:r>
      <w:t>Cloud Services Policy</w:t>
    </w:r>
  </w:p>
  <w:p w14:paraId="6220BC3A" w14:textId="2EBD59C3" w:rsidR="007F320B" w:rsidRDefault="00A62EA7" w:rsidP="007F320B">
    <w:pPr>
      <w:pStyle w:val="Header"/>
      <w:jc w:val="right"/>
    </w:pPr>
    <w:r>
      <w:rPr>
        <w:noProof/>
      </w:rPr>
      <w:drawing>
        <wp:inline distT="0" distB="0" distL="0" distR="0" wp14:anchorId="312957DF" wp14:editId="6CE39043">
          <wp:extent cx="1905000" cy="120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905000" cy="1200150"/>
                  </a:xfrm>
                  <a:prstGeom prst="rect">
                    <a:avLst/>
                  </a:prstGeom>
                </pic:spPr>
              </pic:pic>
            </a:graphicData>
          </a:graphic>
        </wp:inline>
      </w:drawing>
    </w:r>
  </w:p>
  <w:p w14:paraId="54660F9E" w14:textId="77777777" w:rsidR="007F320B" w:rsidRDefault="007F32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C937"/>
    <w:multiLevelType w:val="hybridMultilevel"/>
    <w:tmpl w:val="78306BD2"/>
    <w:lvl w:ilvl="0" w:tplc="BEB2324E">
      <w:start w:val="1"/>
      <w:numFmt w:val="bullet"/>
      <w:lvlText w:val=""/>
      <w:lvlJc w:val="left"/>
      <w:pPr>
        <w:ind w:left="720" w:hanging="360"/>
      </w:pPr>
      <w:rPr>
        <w:rFonts w:ascii="Symbol" w:hAnsi="Symbol" w:hint="default"/>
      </w:rPr>
    </w:lvl>
    <w:lvl w:ilvl="1" w:tplc="3CB660FE">
      <w:start w:val="1"/>
      <w:numFmt w:val="bullet"/>
      <w:lvlText w:val="o"/>
      <w:lvlJc w:val="left"/>
      <w:pPr>
        <w:ind w:left="1440" w:hanging="360"/>
      </w:pPr>
      <w:rPr>
        <w:rFonts w:ascii="Courier New" w:hAnsi="Courier New" w:hint="default"/>
      </w:rPr>
    </w:lvl>
    <w:lvl w:ilvl="2" w:tplc="7068CDAE">
      <w:start w:val="1"/>
      <w:numFmt w:val="bullet"/>
      <w:lvlText w:val=""/>
      <w:lvlJc w:val="left"/>
      <w:pPr>
        <w:ind w:left="2160" w:hanging="360"/>
      </w:pPr>
      <w:rPr>
        <w:rFonts w:ascii="Wingdings" w:hAnsi="Wingdings" w:hint="default"/>
      </w:rPr>
    </w:lvl>
    <w:lvl w:ilvl="3" w:tplc="17F0AFD8">
      <w:start w:val="1"/>
      <w:numFmt w:val="bullet"/>
      <w:lvlText w:val=""/>
      <w:lvlJc w:val="left"/>
      <w:pPr>
        <w:ind w:left="2880" w:hanging="360"/>
      </w:pPr>
      <w:rPr>
        <w:rFonts w:ascii="Symbol" w:hAnsi="Symbol" w:hint="default"/>
      </w:rPr>
    </w:lvl>
    <w:lvl w:ilvl="4" w:tplc="95FC7400">
      <w:start w:val="1"/>
      <w:numFmt w:val="bullet"/>
      <w:lvlText w:val="o"/>
      <w:lvlJc w:val="left"/>
      <w:pPr>
        <w:ind w:left="3600" w:hanging="360"/>
      </w:pPr>
      <w:rPr>
        <w:rFonts w:ascii="Courier New" w:hAnsi="Courier New" w:hint="default"/>
      </w:rPr>
    </w:lvl>
    <w:lvl w:ilvl="5" w:tplc="7F625A76">
      <w:start w:val="1"/>
      <w:numFmt w:val="bullet"/>
      <w:lvlText w:val=""/>
      <w:lvlJc w:val="left"/>
      <w:pPr>
        <w:ind w:left="4320" w:hanging="360"/>
      </w:pPr>
      <w:rPr>
        <w:rFonts w:ascii="Wingdings" w:hAnsi="Wingdings" w:hint="default"/>
      </w:rPr>
    </w:lvl>
    <w:lvl w:ilvl="6" w:tplc="B9687792">
      <w:start w:val="1"/>
      <w:numFmt w:val="bullet"/>
      <w:lvlText w:val=""/>
      <w:lvlJc w:val="left"/>
      <w:pPr>
        <w:ind w:left="5040" w:hanging="360"/>
      </w:pPr>
      <w:rPr>
        <w:rFonts w:ascii="Symbol" w:hAnsi="Symbol" w:hint="default"/>
      </w:rPr>
    </w:lvl>
    <w:lvl w:ilvl="7" w:tplc="828247B0">
      <w:start w:val="1"/>
      <w:numFmt w:val="bullet"/>
      <w:lvlText w:val="o"/>
      <w:lvlJc w:val="left"/>
      <w:pPr>
        <w:ind w:left="5760" w:hanging="360"/>
      </w:pPr>
      <w:rPr>
        <w:rFonts w:ascii="Courier New" w:hAnsi="Courier New" w:hint="default"/>
      </w:rPr>
    </w:lvl>
    <w:lvl w:ilvl="8" w:tplc="892CCC1C">
      <w:start w:val="1"/>
      <w:numFmt w:val="bullet"/>
      <w:lvlText w:val=""/>
      <w:lvlJc w:val="left"/>
      <w:pPr>
        <w:ind w:left="6480" w:hanging="360"/>
      </w:pPr>
      <w:rPr>
        <w:rFonts w:ascii="Wingdings" w:hAnsi="Wingdings" w:hint="default"/>
      </w:rPr>
    </w:lvl>
  </w:abstractNum>
  <w:abstractNum w:abstractNumId="1" w15:restartNumberingAfterBreak="0">
    <w:nsid w:val="057C0B8E"/>
    <w:multiLevelType w:val="hybridMultilevel"/>
    <w:tmpl w:val="0D3043E0"/>
    <w:lvl w:ilvl="0" w:tplc="5BF0A046">
      <w:start w:val="1"/>
      <w:numFmt w:val="bullet"/>
      <w:lvlText w:val="-"/>
      <w:lvlJc w:val="left"/>
      <w:pPr>
        <w:ind w:left="720" w:hanging="360"/>
      </w:pPr>
      <w:rPr>
        <w:rFonts w:ascii="Calibri" w:hAnsi="Calibri" w:hint="default"/>
      </w:rPr>
    </w:lvl>
    <w:lvl w:ilvl="1" w:tplc="39D4D846">
      <w:start w:val="1"/>
      <w:numFmt w:val="bullet"/>
      <w:lvlText w:val="o"/>
      <w:lvlJc w:val="left"/>
      <w:pPr>
        <w:ind w:left="1440" w:hanging="360"/>
      </w:pPr>
      <w:rPr>
        <w:rFonts w:ascii="Courier New" w:hAnsi="Courier New" w:hint="default"/>
      </w:rPr>
    </w:lvl>
    <w:lvl w:ilvl="2" w:tplc="AA3EADC0">
      <w:start w:val="1"/>
      <w:numFmt w:val="bullet"/>
      <w:lvlText w:val=""/>
      <w:lvlJc w:val="left"/>
      <w:pPr>
        <w:ind w:left="2160" w:hanging="360"/>
      </w:pPr>
      <w:rPr>
        <w:rFonts w:ascii="Wingdings" w:hAnsi="Wingdings" w:hint="default"/>
      </w:rPr>
    </w:lvl>
    <w:lvl w:ilvl="3" w:tplc="2DD6DB64">
      <w:start w:val="1"/>
      <w:numFmt w:val="bullet"/>
      <w:lvlText w:val=""/>
      <w:lvlJc w:val="left"/>
      <w:pPr>
        <w:ind w:left="2880" w:hanging="360"/>
      </w:pPr>
      <w:rPr>
        <w:rFonts w:ascii="Symbol" w:hAnsi="Symbol" w:hint="default"/>
      </w:rPr>
    </w:lvl>
    <w:lvl w:ilvl="4" w:tplc="4E22D19C">
      <w:start w:val="1"/>
      <w:numFmt w:val="bullet"/>
      <w:lvlText w:val="o"/>
      <w:lvlJc w:val="left"/>
      <w:pPr>
        <w:ind w:left="3600" w:hanging="360"/>
      </w:pPr>
      <w:rPr>
        <w:rFonts w:ascii="Courier New" w:hAnsi="Courier New" w:hint="default"/>
      </w:rPr>
    </w:lvl>
    <w:lvl w:ilvl="5" w:tplc="0D94572A">
      <w:start w:val="1"/>
      <w:numFmt w:val="bullet"/>
      <w:lvlText w:val=""/>
      <w:lvlJc w:val="left"/>
      <w:pPr>
        <w:ind w:left="4320" w:hanging="360"/>
      </w:pPr>
      <w:rPr>
        <w:rFonts w:ascii="Wingdings" w:hAnsi="Wingdings" w:hint="default"/>
      </w:rPr>
    </w:lvl>
    <w:lvl w:ilvl="6" w:tplc="4A028808">
      <w:start w:val="1"/>
      <w:numFmt w:val="bullet"/>
      <w:lvlText w:val=""/>
      <w:lvlJc w:val="left"/>
      <w:pPr>
        <w:ind w:left="5040" w:hanging="360"/>
      </w:pPr>
      <w:rPr>
        <w:rFonts w:ascii="Symbol" w:hAnsi="Symbol" w:hint="default"/>
      </w:rPr>
    </w:lvl>
    <w:lvl w:ilvl="7" w:tplc="071E44A8">
      <w:start w:val="1"/>
      <w:numFmt w:val="bullet"/>
      <w:lvlText w:val="o"/>
      <w:lvlJc w:val="left"/>
      <w:pPr>
        <w:ind w:left="5760" w:hanging="360"/>
      </w:pPr>
      <w:rPr>
        <w:rFonts w:ascii="Courier New" w:hAnsi="Courier New" w:hint="default"/>
      </w:rPr>
    </w:lvl>
    <w:lvl w:ilvl="8" w:tplc="5B5EB24A">
      <w:start w:val="1"/>
      <w:numFmt w:val="bullet"/>
      <w:lvlText w:val=""/>
      <w:lvlJc w:val="left"/>
      <w:pPr>
        <w:ind w:left="6480" w:hanging="360"/>
      </w:pPr>
      <w:rPr>
        <w:rFonts w:ascii="Wingdings" w:hAnsi="Wingdings" w:hint="default"/>
      </w:rPr>
    </w:lvl>
  </w:abstractNum>
  <w:abstractNum w:abstractNumId="2" w15:restartNumberingAfterBreak="0">
    <w:nsid w:val="07974C4D"/>
    <w:multiLevelType w:val="hybridMultilevel"/>
    <w:tmpl w:val="D1E27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5F6310"/>
    <w:multiLevelType w:val="hybridMultilevel"/>
    <w:tmpl w:val="4DECBE94"/>
    <w:lvl w:ilvl="0" w:tplc="A6B89048">
      <w:start w:val="1"/>
      <w:numFmt w:val="bullet"/>
      <w:lvlText w:val="-"/>
      <w:lvlJc w:val="left"/>
      <w:pPr>
        <w:ind w:left="720" w:hanging="360"/>
      </w:pPr>
      <w:rPr>
        <w:rFonts w:ascii="Calibri" w:hAnsi="Calibri" w:hint="default"/>
      </w:rPr>
    </w:lvl>
    <w:lvl w:ilvl="1" w:tplc="C1DA548A">
      <w:start w:val="1"/>
      <w:numFmt w:val="bullet"/>
      <w:lvlText w:val="o"/>
      <w:lvlJc w:val="left"/>
      <w:pPr>
        <w:ind w:left="1440" w:hanging="360"/>
      </w:pPr>
      <w:rPr>
        <w:rFonts w:ascii="Courier New" w:hAnsi="Courier New" w:hint="default"/>
      </w:rPr>
    </w:lvl>
    <w:lvl w:ilvl="2" w:tplc="A796B5C2">
      <w:start w:val="1"/>
      <w:numFmt w:val="bullet"/>
      <w:lvlText w:val=""/>
      <w:lvlJc w:val="left"/>
      <w:pPr>
        <w:ind w:left="2160" w:hanging="360"/>
      </w:pPr>
      <w:rPr>
        <w:rFonts w:ascii="Wingdings" w:hAnsi="Wingdings" w:hint="default"/>
      </w:rPr>
    </w:lvl>
    <w:lvl w:ilvl="3" w:tplc="722EAED6">
      <w:start w:val="1"/>
      <w:numFmt w:val="bullet"/>
      <w:lvlText w:val=""/>
      <w:lvlJc w:val="left"/>
      <w:pPr>
        <w:ind w:left="2880" w:hanging="360"/>
      </w:pPr>
      <w:rPr>
        <w:rFonts w:ascii="Symbol" w:hAnsi="Symbol" w:hint="default"/>
      </w:rPr>
    </w:lvl>
    <w:lvl w:ilvl="4" w:tplc="C60A1F3E">
      <w:start w:val="1"/>
      <w:numFmt w:val="bullet"/>
      <w:lvlText w:val="o"/>
      <w:lvlJc w:val="left"/>
      <w:pPr>
        <w:ind w:left="3600" w:hanging="360"/>
      </w:pPr>
      <w:rPr>
        <w:rFonts w:ascii="Courier New" w:hAnsi="Courier New" w:hint="default"/>
      </w:rPr>
    </w:lvl>
    <w:lvl w:ilvl="5" w:tplc="D99E20B0">
      <w:start w:val="1"/>
      <w:numFmt w:val="bullet"/>
      <w:lvlText w:val=""/>
      <w:lvlJc w:val="left"/>
      <w:pPr>
        <w:ind w:left="4320" w:hanging="360"/>
      </w:pPr>
      <w:rPr>
        <w:rFonts w:ascii="Wingdings" w:hAnsi="Wingdings" w:hint="default"/>
      </w:rPr>
    </w:lvl>
    <w:lvl w:ilvl="6" w:tplc="6D106E96">
      <w:start w:val="1"/>
      <w:numFmt w:val="bullet"/>
      <w:lvlText w:val=""/>
      <w:lvlJc w:val="left"/>
      <w:pPr>
        <w:ind w:left="5040" w:hanging="360"/>
      </w:pPr>
      <w:rPr>
        <w:rFonts w:ascii="Symbol" w:hAnsi="Symbol" w:hint="default"/>
      </w:rPr>
    </w:lvl>
    <w:lvl w:ilvl="7" w:tplc="EA22AA4A">
      <w:start w:val="1"/>
      <w:numFmt w:val="bullet"/>
      <w:lvlText w:val="o"/>
      <w:lvlJc w:val="left"/>
      <w:pPr>
        <w:ind w:left="5760" w:hanging="360"/>
      </w:pPr>
      <w:rPr>
        <w:rFonts w:ascii="Courier New" w:hAnsi="Courier New" w:hint="default"/>
      </w:rPr>
    </w:lvl>
    <w:lvl w:ilvl="8" w:tplc="51245732">
      <w:start w:val="1"/>
      <w:numFmt w:val="bullet"/>
      <w:lvlText w:val=""/>
      <w:lvlJc w:val="left"/>
      <w:pPr>
        <w:ind w:left="6480" w:hanging="360"/>
      </w:pPr>
      <w:rPr>
        <w:rFonts w:ascii="Wingdings" w:hAnsi="Wingdings" w:hint="default"/>
      </w:rPr>
    </w:lvl>
  </w:abstractNum>
  <w:abstractNum w:abstractNumId="4" w15:restartNumberingAfterBreak="0">
    <w:nsid w:val="0B736247"/>
    <w:multiLevelType w:val="hybridMultilevel"/>
    <w:tmpl w:val="D97AC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6C3CE3"/>
    <w:multiLevelType w:val="hybridMultilevel"/>
    <w:tmpl w:val="61742C30"/>
    <w:lvl w:ilvl="0" w:tplc="F8821FB8">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0F21F9"/>
    <w:multiLevelType w:val="hybridMultilevel"/>
    <w:tmpl w:val="A8322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023205"/>
    <w:multiLevelType w:val="hybridMultilevel"/>
    <w:tmpl w:val="6DDAC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6674B9"/>
    <w:multiLevelType w:val="hybridMultilevel"/>
    <w:tmpl w:val="67464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FD0384"/>
    <w:multiLevelType w:val="hybridMultilevel"/>
    <w:tmpl w:val="1B50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7B67A6"/>
    <w:multiLevelType w:val="hybridMultilevel"/>
    <w:tmpl w:val="1C9A8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5F792F"/>
    <w:multiLevelType w:val="hybridMultilevel"/>
    <w:tmpl w:val="BF9A1D36"/>
    <w:lvl w:ilvl="0" w:tplc="22CAEB7C">
      <w:start w:val="1"/>
      <w:numFmt w:val="bullet"/>
      <w:lvlText w:val=""/>
      <w:lvlJc w:val="left"/>
      <w:pPr>
        <w:ind w:left="720" w:hanging="360"/>
      </w:pPr>
      <w:rPr>
        <w:rFonts w:ascii="Symbol" w:hAnsi="Symbol" w:hint="default"/>
      </w:rPr>
    </w:lvl>
    <w:lvl w:ilvl="1" w:tplc="883C02F6">
      <w:start w:val="1"/>
      <w:numFmt w:val="bullet"/>
      <w:lvlText w:val="o"/>
      <w:lvlJc w:val="left"/>
      <w:pPr>
        <w:ind w:left="1440" w:hanging="360"/>
      </w:pPr>
      <w:rPr>
        <w:rFonts w:ascii="Courier New" w:hAnsi="Courier New" w:hint="default"/>
      </w:rPr>
    </w:lvl>
    <w:lvl w:ilvl="2" w:tplc="1AC8CA72">
      <w:start w:val="1"/>
      <w:numFmt w:val="bullet"/>
      <w:lvlText w:val=""/>
      <w:lvlJc w:val="left"/>
      <w:pPr>
        <w:ind w:left="2160" w:hanging="360"/>
      </w:pPr>
      <w:rPr>
        <w:rFonts w:ascii="Wingdings" w:hAnsi="Wingdings" w:hint="default"/>
      </w:rPr>
    </w:lvl>
    <w:lvl w:ilvl="3" w:tplc="EEC0C0CE">
      <w:start w:val="1"/>
      <w:numFmt w:val="bullet"/>
      <w:lvlText w:val=""/>
      <w:lvlJc w:val="left"/>
      <w:pPr>
        <w:ind w:left="2880" w:hanging="360"/>
      </w:pPr>
      <w:rPr>
        <w:rFonts w:ascii="Symbol" w:hAnsi="Symbol" w:hint="default"/>
      </w:rPr>
    </w:lvl>
    <w:lvl w:ilvl="4" w:tplc="45308FE8">
      <w:start w:val="1"/>
      <w:numFmt w:val="bullet"/>
      <w:lvlText w:val="o"/>
      <w:lvlJc w:val="left"/>
      <w:pPr>
        <w:ind w:left="3600" w:hanging="360"/>
      </w:pPr>
      <w:rPr>
        <w:rFonts w:ascii="Courier New" w:hAnsi="Courier New" w:hint="default"/>
      </w:rPr>
    </w:lvl>
    <w:lvl w:ilvl="5" w:tplc="390E5750">
      <w:start w:val="1"/>
      <w:numFmt w:val="bullet"/>
      <w:lvlText w:val=""/>
      <w:lvlJc w:val="left"/>
      <w:pPr>
        <w:ind w:left="4320" w:hanging="360"/>
      </w:pPr>
      <w:rPr>
        <w:rFonts w:ascii="Wingdings" w:hAnsi="Wingdings" w:hint="default"/>
      </w:rPr>
    </w:lvl>
    <w:lvl w:ilvl="6" w:tplc="F4B0AF7C">
      <w:start w:val="1"/>
      <w:numFmt w:val="bullet"/>
      <w:lvlText w:val=""/>
      <w:lvlJc w:val="left"/>
      <w:pPr>
        <w:ind w:left="5040" w:hanging="360"/>
      </w:pPr>
      <w:rPr>
        <w:rFonts w:ascii="Symbol" w:hAnsi="Symbol" w:hint="default"/>
      </w:rPr>
    </w:lvl>
    <w:lvl w:ilvl="7" w:tplc="D7F683AA">
      <w:start w:val="1"/>
      <w:numFmt w:val="bullet"/>
      <w:lvlText w:val="o"/>
      <w:lvlJc w:val="left"/>
      <w:pPr>
        <w:ind w:left="5760" w:hanging="360"/>
      </w:pPr>
      <w:rPr>
        <w:rFonts w:ascii="Courier New" w:hAnsi="Courier New" w:hint="default"/>
      </w:rPr>
    </w:lvl>
    <w:lvl w:ilvl="8" w:tplc="91D620CA">
      <w:start w:val="1"/>
      <w:numFmt w:val="bullet"/>
      <w:lvlText w:val=""/>
      <w:lvlJc w:val="left"/>
      <w:pPr>
        <w:ind w:left="6480" w:hanging="360"/>
      </w:pPr>
      <w:rPr>
        <w:rFonts w:ascii="Wingdings" w:hAnsi="Wingdings" w:hint="default"/>
      </w:rPr>
    </w:lvl>
  </w:abstractNum>
  <w:abstractNum w:abstractNumId="12" w15:restartNumberingAfterBreak="0">
    <w:nsid w:val="2E0A724E"/>
    <w:multiLevelType w:val="hybridMultilevel"/>
    <w:tmpl w:val="0E20540E"/>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D8C53D"/>
    <w:multiLevelType w:val="hybridMultilevel"/>
    <w:tmpl w:val="D4E038C2"/>
    <w:lvl w:ilvl="0" w:tplc="CD864A5C">
      <w:start w:val="1"/>
      <w:numFmt w:val="bullet"/>
      <w:lvlText w:val=""/>
      <w:lvlJc w:val="left"/>
      <w:pPr>
        <w:ind w:left="720" w:hanging="360"/>
      </w:pPr>
      <w:rPr>
        <w:rFonts w:ascii="Symbol" w:hAnsi="Symbol" w:hint="default"/>
      </w:rPr>
    </w:lvl>
    <w:lvl w:ilvl="1" w:tplc="02D89ABE">
      <w:start w:val="1"/>
      <w:numFmt w:val="bullet"/>
      <w:lvlText w:val="o"/>
      <w:lvlJc w:val="left"/>
      <w:pPr>
        <w:ind w:left="1440" w:hanging="360"/>
      </w:pPr>
      <w:rPr>
        <w:rFonts w:ascii="Courier New" w:hAnsi="Courier New" w:hint="default"/>
      </w:rPr>
    </w:lvl>
    <w:lvl w:ilvl="2" w:tplc="DCE61B38">
      <w:start w:val="1"/>
      <w:numFmt w:val="bullet"/>
      <w:lvlText w:val=""/>
      <w:lvlJc w:val="left"/>
      <w:pPr>
        <w:ind w:left="2160" w:hanging="360"/>
      </w:pPr>
      <w:rPr>
        <w:rFonts w:ascii="Wingdings" w:hAnsi="Wingdings" w:hint="default"/>
      </w:rPr>
    </w:lvl>
    <w:lvl w:ilvl="3" w:tplc="752C976C">
      <w:start w:val="1"/>
      <w:numFmt w:val="bullet"/>
      <w:lvlText w:val=""/>
      <w:lvlJc w:val="left"/>
      <w:pPr>
        <w:ind w:left="2880" w:hanging="360"/>
      </w:pPr>
      <w:rPr>
        <w:rFonts w:ascii="Symbol" w:hAnsi="Symbol" w:hint="default"/>
      </w:rPr>
    </w:lvl>
    <w:lvl w:ilvl="4" w:tplc="A1803308">
      <w:start w:val="1"/>
      <w:numFmt w:val="bullet"/>
      <w:lvlText w:val="o"/>
      <w:lvlJc w:val="left"/>
      <w:pPr>
        <w:ind w:left="3600" w:hanging="360"/>
      </w:pPr>
      <w:rPr>
        <w:rFonts w:ascii="Courier New" w:hAnsi="Courier New" w:hint="default"/>
      </w:rPr>
    </w:lvl>
    <w:lvl w:ilvl="5" w:tplc="091E16AE">
      <w:start w:val="1"/>
      <w:numFmt w:val="bullet"/>
      <w:lvlText w:val=""/>
      <w:lvlJc w:val="left"/>
      <w:pPr>
        <w:ind w:left="4320" w:hanging="360"/>
      </w:pPr>
      <w:rPr>
        <w:rFonts w:ascii="Wingdings" w:hAnsi="Wingdings" w:hint="default"/>
      </w:rPr>
    </w:lvl>
    <w:lvl w:ilvl="6" w:tplc="506C9456">
      <w:start w:val="1"/>
      <w:numFmt w:val="bullet"/>
      <w:lvlText w:val=""/>
      <w:lvlJc w:val="left"/>
      <w:pPr>
        <w:ind w:left="5040" w:hanging="360"/>
      </w:pPr>
      <w:rPr>
        <w:rFonts w:ascii="Symbol" w:hAnsi="Symbol" w:hint="default"/>
      </w:rPr>
    </w:lvl>
    <w:lvl w:ilvl="7" w:tplc="0F965240">
      <w:start w:val="1"/>
      <w:numFmt w:val="bullet"/>
      <w:lvlText w:val="o"/>
      <w:lvlJc w:val="left"/>
      <w:pPr>
        <w:ind w:left="5760" w:hanging="360"/>
      </w:pPr>
      <w:rPr>
        <w:rFonts w:ascii="Courier New" w:hAnsi="Courier New" w:hint="default"/>
      </w:rPr>
    </w:lvl>
    <w:lvl w:ilvl="8" w:tplc="CC14BD5A">
      <w:start w:val="1"/>
      <w:numFmt w:val="bullet"/>
      <w:lvlText w:val=""/>
      <w:lvlJc w:val="left"/>
      <w:pPr>
        <w:ind w:left="6480" w:hanging="360"/>
      </w:pPr>
      <w:rPr>
        <w:rFonts w:ascii="Wingdings" w:hAnsi="Wingdings" w:hint="default"/>
      </w:rPr>
    </w:lvl>
  </w:abstractNum>
  <w:abstractNum w:abstractNumId="14" w15:restartNumberingAfterBreak="0">
    <w:nsid w:val="360523F7"/>
    <w:multiLevelType w:val="hybridMultilevel"/>
    <w:tmpl w:val="CB9A5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9413CF"/>
    <w:multiLevelType w:val="hybridMultilevel"/>
    <w:tmpl w:val="5450D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B66DD6"/>
    <w:multiLevelType w:val="hybridMultilevel"/>
    <w:tmpl w:val="03DEC02C"/>
    <w:lvl w:ilvl="0" w:tplc="0C465558">
      <w:start w:val="1"/>
      <w:numFmt w:val="bullet"/>
      <w:lvlText w:val=""/>
      <w:lvlJc w:val="left"/>
      <w:pPr>
        <w:ind w:left="1080" w:hanging="360"/>
      </w:pPr>
      <w:rPr>
        <w:rFonts w:ascii="Symbol" w:hAnsi="Symbol" w:hint="default"/>
      </w:rPr>
    </w:lvl>
    <w:lvl w:ilvl="1" w:tplc="6BF62564">
      <w:start w:val="1"/>
      <w:numFmt w:val="bullet"/>
      <w:lvlText w:val="o"/>
      <w:lvlJc w:val="left"/>
      <w:pPr>
        <w:ind w:left="1440" w:hanging="360"/>
      </w:pPr>
      <w:rPr>
        <w:rFonts w:ascii="Courier New" w:hAnsi="Courier New" w:hint="default"/>
      </w:rPr>
    </w:lvl>
    <w:lvl w:ilvl="2" w:tplc="E222CB66">
      <w:start w:val="1"/>
      <w:numFmt w:val="bullet"/>
      <w:lvlText w:val=""/>
      <w:lvlJc w:val="left"/>
      <w:pPr>
        <w:ind w:left="2160" w:hanging="360"/>
      </w:pPr>
      <w:rPr>
        <w:rFonts w:ascii="Wingdings" w:hAnsi="Wingdings" w:hint="default"/>
      </w:rPr>
    </w:lvl>
    <w:lvl w:ilvl="3" w:tplc="7B6A3168">
      <w:start w:val="1"/>
      <w:numFmt w:val="bullet"/>
      <w:lvlText w:val=""/>
      <w:lvlJc w:val="left"/>
      <w:pPr>
        <w:ind w:left="2880" w:hanging="360"/>
      </w:pPr>
      <w:rPr>
        <w:rFonts w:ascii="Symbol" w:hAnsi="Symbol" w:hint="default"/>
      </w:rPr>
    </w:lvl>
    <w:lvl w:ilvl="4" w:tplc="CEDA31AC">
      <w:start w:val="1"/>
      <w:numFmt w:val="bullet"/>
      <w:lvlText w:val="o"/>
      <w:lvlJc w:val="left"/>
      <w:pPr>
        <w:ind w:left="3600" w:hanging="360"/>
      </w:pPr>
      <w:rPr>
        <w:rFonts w:ascii="Courier New" w:hAnsi="Courier New" w:hint="default"/>
      </w:rPr>
    </w:lvl>
    <w:lvl w:ilvl="5" w:tplc="EAE60F62">
      <w:start w:val="1"/>
      <w:numFmt w:val="bullet"/>
      <w:lvlText w:val=""/>
      <w:lvlJc w:val="left"/>
      <w:pPr>
        <w:ind w:left="4320" w:hanging="360"/>
      </w:pPr>
      <w:rPr>
        <w:rFonts w:ascii="Wingdings" w:hAnsi="Wingdings" w:hint="default"/>
      </w:rPr>
    </w:lvl>
    <w:lvl w:ilvl="6" w:tplc="70E689A6">
      <w:start w:val="1"/>
      <w:numFmt w:val="bullet"/>
      <w:lvlText w:val=""/>
      <w:lvlJc w:val="left"/>
      <w:pPr>
        <w:ind w:left="5040" w:hanging="360"/>
      </w:pPr>
      <w:rPr>
        <w:rFonts w:ascii="Symbol" w:hAnsi="Symbol" w:hint="default"/>
      </w:rPr>
    </w:lvl>
    <w:lvl w:ilvl="7" w:tplc="38AA5932">
      <w:start w:val="1"/>
      <w:numFmt w:val="bullet"/>
      <w:lvlText w:val="o"/>
      <w:lvlJc w:val="left"/>
      <w:pPr>
        <w:ind w:left="5760" w:hanging="360"/>
      </w:pPr>
      <w:rPr>
        <w:rFonts w:ascii="Courier New" w:hAnsi="Courier New" w:hint="default"/>
      </w:rPr>
    </w:lvl>
    <w:lvl w:ilvl="8" w:tplc="6F10574A">
      <w:start w:val="1"/>
      <w:numFmt w:val="bullet"/>
      <w:lvlText w:val=""/>
      <w:lvlJc w:val="left"/>
      <w:pPr>
        <w:ind w:left="6480" w:hanging="360"/>
      </w:pPr>
      <w:rPr>
        <w:rFonts w:ascii="Wingdings" w:hAnsi="Wingdings" w:hint="default"/>
      </w:rPr>
    </w:lvl>
  </w:abstractNum>
  <w:abstractNum w:abstractNumId="17" w15:restartNumberingAfterBreak="0">
    <w:nsid w:val="3BD353FF"/>
    <w:multiLevelType w:val="hybridMultilevel"/>
    <w:tmpl w:val="FF2A7EB6"/>
    <w:lvl w:ilvl="0" w:tplc="2876B99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52588A"/>
    <w:multiLevelType w:val="hybridMultilevel"/>
    <w:tmpl w:val="018E0230"/>
    <w:lvl w:ilvl="0" w:tplc="08090001">
      <w:start w:val="1"/>
      <w:numFmt w:val="bullet"/>
      <w:lvlText w:val=""/>
      <w:lvlJc w:val="left"/>
      <w:pPr>
        <w:ind w:left="3600" w:hanging="360"/>
      </w:pPr>
      <w:rPr>
        <w:rFonts w:ascii="Symbol" w:hAnsi="Symbol"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19" w15:restartNumberingAfterBreak="0">
    <w:nsid w:val="3EFF711A"/>
    <w:multiLevelType w:val="hybridMultilevel"/>
    <w:tmpl w:val="880EF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382133"/>
    <w:multiLevelType w:val="hybridMultilevel"/>
    <w:tmpl w:val="1C5C595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7B28BA"/>
    <w:multiLevelType w:val="hybridMultilevel"/>
    <w:tmpl w:val="54B28368"/>
    <w:lvl w:ilvl="0" w:tplc="3E709E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663ECB"/>
    <w:multiLevelType w:val="hybridMultilevel"/>
    <w:tmpl w:val="46D6E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965736"/>
    <w:multiLevelType w:val="hybridMultilevel"/>
    <w:tmpl w:val="248C92B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4C96E30"/>
    <w:multiLevelType w:val="hybridMultilevel"/>
    <w:tmpl w:val="1054B22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8661B88"/>
    <w:multiLevelType w:val="hybridMultilevel"/>
    <w:tmpl w:val="C16A7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C11E57"/>
    <w:multiLevelType w:val="hybridMultilevel"/>
    <w:tmpl w:val="58866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4A2484"/>
    <w:multiLevelType w:val="hybridMultilevel"/>
    <w:tmpl w:val="42A40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FF57CE"/>
    <w:multiLevelType w:val="hybridMultilevel"/>
    <w:tmpl w:val="42FE6F3A"/>
    <w:lvl w:ilvl="0" w:tplc="7C60F7CC">
      <w:start w:val="1"/>
      <w:numFmt w:val="bullet"/>
      <w:lvlText w:val=""/>
      <w:lvlJc w:val="left"/>
      <w:pPr>
        <w:ind w:left="720" w:hanging="360"/>
      </w:pPr>
      <w:rPr>
        <w:rFonts w:ascii="Symbol" w:hAnsi="Symbol" w:hint="default"/>
      </w:rPr>
    </w:lvl>
    <w:lvl w:ilvl="1" w:tplc="D3061326">
      <w:start w:val="1"/>
      <w:numFmt w:val="bullet"/>
      <w:lvlText w:val="o"/>
      <w:lvlJc w:val="left"/>
      <w:pPr>
        <w:ind w:left="1440" w:hanging="360"/>
      </w:pPr>
      <w:rPr>
        <w:rFonts w:ascii="Courier New" w:hAnsi="Courier New" w:hint="default"/>
      </w:rPr>
    </w:lvl>
    <w:lvl w:ilvl="2" w:tplc="DC38F6B0">
      <w:start w:val="1"/>
      <w:numFmt w:val="bullet"/>
      <w:lvlText w:val=""/>
      <w:lvlJc w:val="left"/>
      <w:pPr>
        <w:ind w:left="2160" w:hanging="360"/>
      </w:pPr>
      <w:rPr>
        <w:rFonts w:ascii="Wingdings" w:hAnsi="Wingdings" w:hint="default"/>
      </w:rPr>
    </w:lvl>
    <w:lvl w:ilvl="3" w:tplc="7012F48E">
      <w:start w:val="1"/>
      <w:numFmt w:val="bullet"/>
      <w:lvlText w:val=""/>
      <w:lvlJc w:val="left"/>
      <w:pPr>
        <w:ind w:left="2880" w:hanging="360"/>
      </w:pPr>
      <w:rPr>
        <w:rFonts w:ascii="Symbol" w:hAnsi="Symbol" w:hint="default"/>
      </w:rPr>
    </w:lvl>
    <w:lvl w:ilvl="4" w:tplc="B2F8447A">
      <w:start w:val="1"/>
      <w:numFmt w:val="bullet"/>
      <w:lvlText w:val="o"/>
      <w:lvlJc w:val="left"/>
      <w:pPr>
        <w:ind w:left="3600" w:hanging="360"/>
      </w:pPr>
      <w:rPr>
        <w:rFonts w:ascii="Courier New" w:hAnsi="Courier New" w:hint="default"/>
      </w:rPr>
    </w:lvl>
    <w:lvl w:ilvl="5" w:tplc="84567486">
      <w:start w:val="1"/>
      <w:numFmt w:val="bullet"/>
      <w:lvlText w:val=""/>
      <w:lvlJc w:val="left"/>
      <w:pPr>
        <w:ind w:left="4320" w:hanging="360"/>
      </w:pPr>
      <w:rPr>
        <w:rFonts w:ascii="Wingdings" w:hAnsi="Wingdings" w:hint="default"/>
      </w:rPr>
    </w:lvl>
    <w:lvl w:ilvl="6" w:tplc="D6CA9D70">
      <w:start w:val="1"/>
      <w:numFmt w:val="bullet"/>
      <w:lvlText w:val=""/>
      <w:lvlJc w:val="left"/>
      <w:pPr>
        <w:ind w:left="5040" w:hanging="360"/>
      </w:pPr>
      <w:rPr>
        <w:rFonts w:ascii="Symbol" w:hAnsi="Symbol" w:hint="default"/>
      </w:rPr>
    </w:lvl>
    <w:lvl w:ilvl="7" w:tplc="5964A59A">
      <w:start w:val="1"/>
      <w:numFmt w:val="bullet"/>
      <w:lvlText w:val="o"/>
      <w:lvlJc w:val="left"/>
      <w:pPr>
        <w:ind w:left="5760" w:hanging="360"/>
      </w:pPr>
      <w:rPr>
        <w:rFonts w:ascii="Courier New" w:hAnsi="Courier New" w:hint="default"/>
      </w:rPr>
    </w:lvl>
    <w:lvl w:ilvl="8" w:tplc="A7701D4A">
      <w:start w:val="1"/>
      <w:numFmt w:val="bullet"/>
      <w:lvlText w:val=""/>
      <w:lvlJc w:val="left"/>
      <w:pPr>
        <w:ind w:left="6480" w:hanging="360"/>
      </w:pPr>
      <w:rPr>
        <w:rFonts w:ascii="Wingdings" w:hAnsi="Wingdings" w:hint="default"/>
      </w:rPr>
    </w:lvl>
  </w:abstractNum>
  <w:abstractNum w:abstractNumId="29" w15:restartNumberingAfterBreak="0">
    <w:nsid w:val="5F615197"/>
    <w:multiLevelType w:val="hybridMultilevel"/>
    <w:tmpl w:val="C98EE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BD6908"/>
    <w:multiLevelType w:val="hybridMultilevel"/>
    <w:tmpl w:val="48684DA4"/>
    <w:lvl w:ilvl="0" w:tplc="2876B99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5FA7895"/>
    <w:multiLevelType w:val="hybridMultilevel"/>
    <w:tmpl w:val="77BE1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69A6EF9"/>
    <w:multiLevelType w:val="hybridMultilevel"/>
    <w:tmpl w:val="4FAE1470"/>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C76BA0"/>
    <w:multiLevelType w:val="hybridMultilevel"/>
    <w:tmpl w:val="B8148BE6"/>
    <w:lvl w:ilvl="0" w:tplc="575A8222">
      <w:start w:val="1"/>
      <w:numFmt w:val="bullet"/>
      <w:lvlText w:val=""/>
      <w:lvlJc w:val="left"/>
      <w:pPr>
        <w:ind w:left="720" w:hanging="360"/>
      </w:pPr>
      <w:rPr>
        <w:rFonts w:ascii="Symbol" w:hAnsi="Symbol" w:hint="default"/>
      </w:rPr>
    </w:lvl>
    <w:lvl w:ilvl="1" w:tplc="C1B0F6C0">
      <w:start w:val="1"/>
      <w:numFmt w:val="bullet"/>
      <w:lvlText w:val="o"/>
      <w:lvlJc w:val="left"/>
      <w:pPr>
        <w:ind w:left="1440" w:hanging="360"/>
      </w:pPr>
      <w:rPr>
        <w:rFonts w:ascii="Courier New" w:hAnsi="Courier New" w:hint="default"/>
      </w:rPr>
    </w:lvl>
    <w:lvl w:ilvl="2" w:tplc="AC281520">
      <w:start w:val="1"/>
      <w:numFmt w:val="bullet"/>
      <w:lvlText w:val=""/>
      <w:lvlJc w:val="left"/>
      <w:pPr>
        <w:ind w:left="2160" w:hanging="360"/>
      </w:pPr>
      <w:rPr>
        <w:rFonts w:ascii="Wingdings" w:hAnsi="Wingdings" w:hint="default"/>
      </w:rPr>
    </w:lvl>
    <w:lvl w:ilvl="3" w:tplc="BED8E77A">
      <w:start w:val="1"/>
      <w:numFmt w:val="bullet"/>
      <w:lvlText w:val=""/>
      <w:lvlJc w:val="left"/>
      <w:pPr>
        <w:ind w:left="2880" w:hanging="360"/>
      </w:pPr>
      <w:rPr>
        <w:rFonts w:ascii="Symbol" w:hAnsi="Symbol" w:hint="default"/>
      </w:rPr>
    </w:lvl>
    <w:lvl w:ilvl="4" w:tplc="C1B00D84">
      <w:start w:val="1"/>
      <w:numFmt w:val="bullet"/>
      <w:lvlText w:val="o"/>
      <w:lvlJc w:val="left"/>
      <w:pPr>
        <w:ind w:left="3600" w:hanging="360"/>
      </w:pPr>
      <w:rPr>
        <w:rFonts w:ascii="Courier New" w:hAnsi="Courier New" w:hint="default"/>
      </w:rPr>
    </w:lvl>
    <w:lvl w:ilvl="5" w:tplc="C32052AA">
      <w:start w:val="1"/>
      <w:numFmt w:val="bullet"/>
      <w:lvlText w:val=""/>
      <w:lvlJc w:val="left"/>
      <w:pPr>
        <w:ind w:left="4320" w:hanging="360"/>
      </w:pPr>
      <w:rPr>
        <w:rFonts w:ascii="Wingdings" w:hAnsi="Wingdings" w:hint="default"/>
      </w:rPr>
    </w:lvl>
    <w:lvl w:ilvl="6" w:tplc="B9AEF874">
      <w:start w:val="1"/>
      <w:numFmt w:val="bullet"/>
      <w:lvlText w:val=""/>
      <w:lvlJc w:val="left"/>
      <w:pPr>
        <w:ind w:left="5040" w:hanging="360"/>
      </w:pPr>
      <w:rPr>
        <w:rFonts w:ascii="Symbol" w:hAnsi="Symbol" w:hint="default"/>
      </w:rPr>
    </w:lvl>
    <w:lvl w:ilvl="7" w:tplc="29CCBA10">
      <w:start w:val="1"/>
      <w:numFmt w:val="bullet"/>
      <w:lvlText w:val="o"/>
      <w:lvlJc w:val="left"/>
      <w:pPr>
        <w:ind w:left="5760" w:hanging="360"/>
      </w:pPr>
      <w:rPr>
        <w:rFonts w:ascii="Courier New" w:hAnsi="Courier New" w:hint="default"/>
      </w:rPr>
    </w:lvl>
    <w:lvl w:ilvl="8" w:tplc="AF6A19E0">
      <w:start w:val="1"/>
      <w:numFmt w:val="bullet"/>
      <w:lvlText w:val=""/>
      <w:lvlJc w:val="left"/>
      <w:pPr>
        <w:ind w:left="6480" w:hanging="360"/>
      </w:pPr>
      <w:rPr>
        <w:rFonts w:ascii="Wingdings" w:hAnsi="Wingdings" w:hint="default"/>
      </w:rPr>
    </w:lvl>
  </w:abstractNum>
  <w:abstractNum w:abstractNumId="34" w15:restartNumberingAfterBreak="0">
    <w:nsid w:val="6D064B30"/>
    <w:multiLevelType w:val="hybridMultilevel"/>
    <w:tmpl w:val="685E44CE"/>
    <w:lvl w:ilvl="0" w:tplc="E3E216E2">
      <w:start w:val="1"/>
      <w:numFmt w:val="bullet"/>
      <w:lvlText w:val="o"/>
      <w:lvlJc w:val="left"/>
      <w:pPr>
        <w:ind w:left="2970" w:hanging="360"/>
      </w:pPr>
      <w:rPr>
        <w:rFonts w:ascii="Courier New" w:hAnsi="Courier New" w:hint="default"/>
      </w:rPr>
    </w:lvl>
    <w:lvl w:ilvl="1" w:tplc="398CFBAC">
      <w:start w:val="1"/>
      <w:numFmt w:val="bullet"/>
      <w:lvlText w:val="o"/>
      <w:lvlJc w:val="left"/>
      <w:pPr>
        <w:ind w:left="1440" w:hanging="360"/>
      </w:pPr>
      <w:rPr>
        <w:rFonts w:ascii="Courier New" w:hAnsi="Courier New" w:hint="default"/>
      </w:rPr>
    </w:lvl>
    <w:lvl w:ilvl="2" w:tplc="9F9253F0">
      <w:start w:val="1"/>
      <w:numFmt w:val="bullet"/>
      <w:lvlText w:val=""/>
      <w:lvlJc w:val="left"/>
      <w:pPr>
        <w:ind w:left="2160" w:hanging="360"/>
      </w:pPr>
      <w:rPr>
        <w:rFonts w:ascii="Wingdings" w:hAnsi="Wingdings" w:hint="default"/>
      </w:rPr>
    </w:lvl>
    <w:lvl w:ilvl="3" w:tplc="A0C08564">
      <w:start w:val="1"/>
      <w:numFmt w:val="bullet"/>
      <w:lvlText w:val=""/>
      <w:lvlJc w:val="left"/>
      <w:pPr>
        <w:ind w:left="2880" w:hanging="360"/>
      </w:pPr>
      <w:rPr>
        <w:rFonts w:ascii="Symbol" w:hAnsi="Symbol" w:hint="default"/>
      </w:rPr>
    </w:lvl>
    <w:lvl w:ilvl="4" w:tplc="E6F60D1C">
      <w:start w:val="1"/>
      <w:numFmt w:val="bullet"/>
      <w:lvlText w:val="o"/>
      <w:lvlJc w:val="left"/>
      <w:pPr>
        <w:ind w:left="3600" w:hanging="360"/>
      </w:pPr>
      <w:rPr>
        <w:rFonts w:ascii="Courier New" w:hAnsi="Courier New" w:hint="default"/>
      </w:rPr>
    </w:lvl>
    <w:lvl w:ilvl="5" w:tplc="2BB65D90">
      <w:start w:val="1"/>
      <w:numFmt w:val="bullet"/>
      <w:lvlText w:val=""/>
      <w:lvlJc w:val="left"/>
      <w:pPr>
        <w:ind w:left="4320" w:hanging="360"/>
      </w:pPr>
      <w:rPr>
        <w:rFonts w:ascii="Wingdings" w:hAnsi="Wingdings" w:hint="default"/>
      </w:rPr>
    </w:lvl>
    <w:lvl w:ilvl="6" w:tplc="DB920326">
      <w:start w:val="1"/>
      <w:numFmt w:val="bullet"/>
      <w:lvlText w:val=""/>
      <w:lvlJc w:val="left"/>
      <w:pPr>
        <w:ind w:left="5040" w:hanging="360"/>
      </w:pPr>
      <w:rPr>
        <w:rFonts w:ascii="Symbol" w:hAnsi="Symbol" w:hint="default"/>
      </w:rPr>
    </w:lvl>
    <w:lvl w:ilvl="7" w:tplc="36BE741A">
      <w:start w:val="1"/>
      <w:numFmt w:val="bullet"/>
      <w:lvlText w:val="o"/>
      <w:lvlJc w:val="left"/>
      <w:pPr>
        <w:ind w:left="5760" w:hanging="360"/>
      </w:pPr>
      <w:rPr>
        <w:rFonts w:ascii="Courier New" w:hAnsi="Courier New" w:hint="default"/>
      </w:rPr>
    </w:lvl>
    <w:lvl w:ilvl="8" w:tplc="8FE6128C">
      <w:start w:val="1"/>
      <w:numFmt w:val="bullet"/>
      <w:lvlText w:val=""/>
      <w:lvlJc w:val="left"/>
      <w:pPr>
        <w:ind w:left="6480" w:hanging="360"/>
      </w:pPr>
      <w:rPr>
        <w:rFonts w:ascii="Wingdings" w:hAnsi="Wingdings" w:hint="default"/>
      </w:rPr>
    </w:lvl>
  </w:abstractNum>
  <w:abstractNum w:abstractNumId="35" w15:restartNumberingAfterBreak="0">
    <w:nsid w:val="70F11BCB"/>
    <w:multiLevelType w:val="hybridMultilevel"/>
    <w:tmpl w:val="4F26E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75C68FB"/>
    <w:multiLevelType w:val="hybridMultilevel"/>
    <w:tmpl w:val="6FA8E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99B778C"/>
    <w:multiLevelType w:val="hybridMultilevel"/>
    <w:tmpl w:val="257C7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BE3408"/>
    <w:multiLevelType w:val="hybridMultilevel"/>
    <w:tmpl w:val="9842C7AA"/>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FD48AE4"/>
    <w:multiLevelType w:val="hybridMultilevel"/>
    <w:tmpl w:val="C90EACB2"/>
    <w:lvl w:ilvl="0" w:tplc="DA86DECE">
      <w:start w:val="1"/>
      <w:numFmt w:val="bullet"/>
      <w:lvlText w:val=""/>
      <w:lvlJc w:val="left"/>
      <w:pPr>
        <w:ind w:left="720" w:hanging="360"/>
      </w:pPr>
      <w:rPr>
        <w:rFonts w:ascii="Symbol" w:hAnsi="Symbol" w:hint="default"/>
      </w:rPr>
    </w:lvl>
    <w:lvl w:ilvl="1" w:tplc="4454A3D8">
      <w:start w:val="1"/>
      <w:numFmt w:val="bullet"/>
      <w:lvlText w:val="o"/>
      <w:lvlJc w:val="left"/>
      <w:pPr>
        <w:ind w:left="1440" w:hanging="360"/>
      </w:pPr>
      <w:rPr>
        <w:rFonts w:ascii="Courier New" w:hAnsi="Courier New" w:hint="default"/>
      </w:rPr>
    </w:lvl>
    <w:lvl w:ilvl="2" w:tplc="15C20AA6">
      <w:start w:val="1"/>
      <w:numFmt w:val="bullet"/>
      <w:lvlText w:val=""/>
      <w:lvlJc w:val="left"/>
      <w:pPr>
        <w:ind w:left="2160" w:hanging="360"/>
      </w:pPr>
      <w:rPr>
        <w:rFonts w:ascii="Wingdings" w:hAnsi="Wingdings" w:hint="default"/>
      </w:rPr>
    </w:lvl>
    <w:lvl w:ilvl="3" w:tplc="DA56BB72">
      <w:start w:val="1"/>
      <w:numFmt w:val="bullet"/>
      <w:lvlText w:val=""/>
      <w:lvlJc w:val="left"/>
      <w:pPr>
        <w:ind w:left="2880" w:hanging="360"/>
      </w:pPr>
      <w:rPr>
        <w:rFonts w:ascii="Symbol" w:hAnsi="Symbol" w:hint="default"/>
      </w:rPr>
    </w:lvl>
    <w:lvl w:ilvl="4" w:tplc="AB28B53E">
      <w:start w:val="1"/>
      <w:numFmt w:val="bullet"/>
      <w:lvlText w:val="o"/>
      <w:lvlJc w:val="left"/>
      <w:pPr>
        <w:ind w:left="3600" w:hanging="360"/>
      </w:pPr>
      <w:rPr>
        <w:rFonts w:ascii="Courier New" w:hAnsi="Courier New" w:hint="default"/>
      </w:rPr>
    </w:lvl>
    <w:lvl w:ilvl="5" w:tplc="8F9CCEAA">
      <w:start w:val="1"/>
      <w:numFmt w:val="bullet"/>
      <w:lvlText w:val=""/>
      <w:lvlJc w:val="left"/>
      <w:pPr>
        <w:ind w:left="4320" w:hanging="360"/>
      </w:pPr>
      <w:rPr>
        <w:rFonts w:ascii="Wingdings" w:hAnsi="Wingdings" w:hint="default"/>
      </w:rPr>
    </w:lvl>
    <w:lvl w:ilvl="6" w:tplc="CD0859B0">
      <w:start w:val="1"/>
      <w:numFmt w:val="bullet"/>
      <w:lvlText w:val=""/>
      <w:lvlJc w:val="left"/>
      <w:pPr>
        <w:ind w:left="5040" w:hanging="360"/>
      </w:pPr>
      <w:rPr>
        <w:rFonts w:ascii="Symbol" w:hAnsi="Symbol" w:hint="default"/>
      </w:rPr>
    </w:lvl>
    <w:lvl w:ilvl="7" w:tplc="1952A246">
      <w:start w:val="1"/>
      <w:numFmt w:val="bullet"/>
      <w:lvlText w:val="o"/>
      <w:lvlJc w:val="left"/>
      <w:pPr>
        <w:ind w:left="5760" w:hanging="360"/>
      </w:pPr>
      <w:rPr>
        <w:rFonts w:ascii="Courier New" w:hAnsi="Courier New" w:hint="default"/>
      </w:rPr>
    </w:lvl>
    <w:lvl w:ilvl="8" w:tplc="C840EB40">
      <w:start w:val="1"/>
      <w:numFmt w:val="bullet"/>
      <w:lvlText w:val=""/>
      <w:lvlJc w:val="left"/>
      <w:pPr>
        <w:ind w:left="6480" w:hanging="360"/>
      </w:pPr>
      <w:rPr>
        <w:rFonts w:ascii="Wingdings" w:hAnsi="Wingdings" w:hint="default"/>
      </w:rPr>
    </w:lvl>
  </w:abstractNum>
  <w:num w:numId="1">
    <w:abstractNumId w:val="33"/>
  </w:num>
  <w:num w:numId="2">
    <w:abstractNumId w:val="28"/>
  </w:num>
  <w:num w:numId="3">
    <w:abstractNumId w:val="13"/>
  </w:num>
  <w:num w:numId="4">
    <w:abstractNumId w:val="0"/>
  </w:num>
  <w:num w:numId="5">
    <w:abstractNumId w:val="39"/>
  </w:num>
  <w:num w:numId="6">
    <w:abstractNumId w:val="34"/>
  </w:num>
  <w:num w:numId="7">
    <w:abstractNumId w:val="16"/>
  </w:num>
  <w:num w:numId="8">
    <w:abstractNumId w:val="11"/>
  </w:num>
  <w:num w:numId="9">
    <w:abstractNumId w:val="19"/>
  </w:num>
  <w:num w:numId="10">
    <w:abstractNumId w:val="27"/>
  </w:num>
  <w:num w:numId="11">
    <w:abstractNumId w:val="2"/>
  </w:num>
  <w:num w:numId="12">
    <w:abstractNumId w:val="4"/>
  </w:num>
  <w:num w:numId="13">
    <w:abstractNumId w:val="22"/>
  </w:num>
  <w:num w:numId="14">
    <w:abstractNumId w:val="37"/>
  </w:num>
  <w:num w:numId="15">
    <w:abstractNumId w:val="31"/>
  </w:num>
  <w:num w:numId="16">
    <w:abstractNumId w:val="7"/>
  </w:num>
  <w:num w:numId="17">
    <w:abstractNumId w:val="9"/>
  </w:num>
  <w:num w:numId="18">
    <w:abstractNumId w:val="29"/>
  </w:num>
  <w:num w:numId="19">
    <w:abstractNumId w:val="15"/>
  </w:num>
  <w:num w:numId="20">
    <w:abstractNumId w:val="23"/>
  </w:num>
  <w:num w:numId="21">
    <w:abstractNumId w:val="38"/>
  </w:num>
  <w:num w:numId="22">
    <w:abstractNumId w:val="32"/>
  </w:num>
  <w:num w:numId="23">
    <w:abstractNumId w:val="26"/>
  </w:num>
  <w:num w:numId="24">
    <w:abstractNumId w:val="6"/>
  </w:num>
  <w:num w:numId="25">
    <w:abstractNumId w:val="36"/>
  </w:num>
  <w:num w:numId="26">
    <w:abstractNumId w:val="14"/>
  </w:num>
  <w:num w:numId="27">
    <w:abstractNumId w:val="10"/>
  </w:num>
  <w:num w:numId="28">
    <w:abstractNumId w:val="35"/>
  </w:num>
  <w:num w:numId="29">
    <w:abstractNumId w:val="25"/>
  </w:num>
  <w:num w:numId="30">
    <w:abstractNumId w:val="20"/>
  </w:num>
  <w:num w:numId="31">
    <w:abstractNumId w:val="1"/>
  </w:num>
  <w:num w:numId="32">
    <w:abstractNumId w:val="3"/>
  </w:num>
  <w:num w:numId="33">
    <w:abstractNumId w:val="30"/>
  </w:num>
  <w:num w:numId="34">
    <w:abstractNumId w:val="17"/>
  </w:num>
  <w:num w:numId="35">
    <w:abstractNumId w:val="24"/>
  </w:num>
  <w:num w:numId="36">
    <w:abstractNumId w:val="18"/>
  </w:num>
  <w:num w:numId="37">
    <w:abstractNumId w:val="12"/>
  </w:num>
  <w:num w:numId="38">
    <w:abstractNumId w:val="21"/>
  </w:num>
  <w:num w:numId="39">
    <w:abstractNumId w:val="5"/>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3MDcwMzK3sDAwNTFS0lEKTi0uzszPAykwrgUANdArxSwAAAA="/>
  </w:docVars>
  <w:rsids>
    <w:rsidRoot w:val="007C00B0"/>
    <w:rsid w:val="00011B1B"/>
    <w:rsid w:val="00021944"/>
    <w:rsid w:val="00024915"/>
    <w:rsid w:val="00025A89"/>
    <w:rsid w:val="00036FD1"/>
    <w:rsid w:val="0004244F"/>
    <w:rsid w:val="00045742"/>
    <w:rsid w:val="00046F1E"/>
    <w:rsid w:val="00054CB3"/>
    <w:rsid w:val="00054D9F"/>
    <w:rsid w:val="00060D62"/>
    <w:rsid w:val="00067B29"/>
    <w:rsid w:val="000752AA"/>
    <w:rsid w:val="000867E8"/>
    <w:rsid w:val="00090518"/>
    <w:rsid w:val="00095C1F"/>
    <w:rsid w:val="000B2438"/>
    <w:rsid w:val="000B2DA0"/>
    <w:rsid w:val="000B5656"/>
    <w:rsid w:val="000B686C"/>
    <w:rsid w:val="000C265F"/>
    <w:rsid w:val="000D1F90"/>
    <w:rsid w:val="000D2353"/>
    <w:rsid w:val="000D34CC"/>
    <w:rsid w:val="000D3D24"/>
    <w:rsid w:val="000D5A50"/>
    <w:rsid w:val="000D5FC1"/>
    <w:rsid w:val="000E17C8"/>
    <w:rsid w:val="000E561D"/>
    <w:rsid w:val="000E701D"/>
    <w:rsid w:val="000F1577"/>
    <w:rsid w:val="001007B2"/>
    <w:rsid w:val="00101971"/>
    <w:rsid w:val="0010575C"/>
    <w:rsid w:val="0011171C"/>
    <w:rsid w:val="0011324C"/>
    <w:rsid w:val="00116231"/>
    <w:rsid w:val="001248C7"/>
    <w:rsid w:val="00132398"/>
    <w:rsid w:val="00140366"/>
    <w:rsid w:val="00143DE8"/>
    <w:rsid w:val="00151C5D"/>
    <w:rsid w:val="0016305C"/>
    <w:rsid w:val="001713FF"/>
    <w:rsid w:val="00177A62"/>
    <w:rsid w:val="0019373D"/>
    <w:rsid w:val="0019569C"/>
    <w:rsid w:val="00197EE4"/>
    <w:rsid w:val="001A008E"/>
    <w:rsid w:val="001A0AA7"/>
    <w:rsid w:val="001A25E3"/>
    <w:rsid w:val="001A34D9"/>
    <w:rsid w:val="001A4E35"/>
    <w:rsid w:val="001B2BA7"/>
    <w:rsid w:val="001D53E3"/>
    <w:rsid w:val="001D5B0A"/>
    <w:rsid w:val="001E0D0E"/>
    <w:rsid w:val="001E29C2"/>
    <w:rsid w:val="001E2B87"/>
    <w:rsid w:val="001F039A"/>
    <w:rsid w:val="001F3FB3"/>
    <w:rsid w:val="001F5A22"/>
    <w:rsid w:val="00214C8E"/>
    <w:rsid w:val="00222A30"/>
    <w:rsid w:val="00225A62"/>
    <w:rsid w:val="002305DA"/>
    <w:rsid w:val="00231780"/>
    <w:rsid w:val="00233054"/>
    <w:rsid w:val="002410B8"/>
    <w:rsid w:val="002415F9"/>
    <w:rsid w:val="002439D8"/>
    <w:rsid w:val="00246055"/>
    <w:rsid w:val="00253640"/>
    <w:rsid w:val="00255DD6"/>
    <w:rsid w:val="00257F11"/>
    <w:rsid w:val="00261BEA"/>
    <w:rsid w:val="00261CDC"/>
    <w:rsid w:val="00281231"/>
    <w:rsid w:val="00297F64"/>
    <w:rsid w:val="002A42A4"/>
    <w:rsid w:val="002A60C6"/>
    <w:rsid w:val="002B0929"/>
    <w:rsid w:val="002C27D5"/>
    <w:rsid w:val="002C3F21"/>
    <w:rsid w:val="002D028E"/>
    <w:rsid w:val="002D6DD7"/>
    <w:rsid w:val="002D7D68"/>
    <w:rsid w:val="002F48E0"/>
    <w:rsid w:val="002F4968"/>
    <w:rsid w:val="002F61AF"/>
    <w:rsid w:val="002F7DAD"/>
    <w:rsid w:val="00300E96"/>
    <w:rsid w:val="003207DC"/>
    <w:rsid w:val="00331D3B"/>
    <w:rsid w:val="00333670"/>
    <w:rsid w:val="003418EB"/>
    <w:rsid w:val="003466D0"/>
    <w:rsid w:val="00347EDB"/>
    <w:rsid w:val="0035695E"/>
    <w:rsid w:val="003574A4"/>
    <w:rsid w:val="0036096A"/>
    <w:rsid w:val="0036356C"/>
    <w:rsid w:val="003766A1"/>
    <w:rsid w:val="003778AE"/>
    <w:rsid w:val="00384276"/>
    <w:rsid w:val="00395354"/>
    <w:rsid w:val="003970BA"/>
    <w:rsid w:val="003C0D26"/>
    <w:rsid w:val="003C16A9"/>
    <w:rsid w:val="003E48F9"/>
    <w:rsid w:val="003E5C1F"/>
    <w:rsid w:val="003E65C3"/>
    <w:rsid w:val="003E724F"/>
    <w:rsid w:val="004030C6"/>
    <w:rsid w:val="00406D66"/>
    <w:rsid w:val="00415420"/>
    <w:rsid w:val="00423157"/>
    <w:rsid w:val="00425CA9"/>
    <w:rsid w:val="00434318"/>
    <w:rsid w:val="00435819"/>
    <w:rsid w:val="004450CB"/>
    <w:rsid w:val="004500BB"/>
    <w:rsid w:val="004533EB"/>
    <w:rsid w:val="00453DB1"/>
    <w:rsid w:val="00454637"/>
    <w:rsid w:val="0046013B"/>
    <w:rsid w:val="004643A8"/>
    <w:rsid w:val="00470BE1"/>
    <w:rsid w:val="0047549B"/>
    <w:rsid w:val="00475A87"/>
    <w:rsid w:val="00483037"/>
    <w:rsid w:val="00483F12"/>
    <w:rsid w:val="00484CA0"/>
    <w:rsid w:val="0048703A"/>
    <w:rsid w:val="004941D9"/>
    <w:rsid w:val="00495EDA"/>
    <w:rsid w:val="004A182D"/>
    <w:rsid w:val="004A217B"/>
    <w:rsid w:val="004B53B5"/>
    <w:rsid w:val="004B7365"/>
    <w:rsid w:val="004C2E94"/>
    <w:rsid w:val="004C34B9"/>
    <w:rsid w:val="004C5DC1"/>
    <w:rsid w:val="004D0DA8"/>
    <w:rsid w:val="004D33FF"/>
    <w:rsid w:val="004D3DCE"/>
    <w:rsid w:val="004D6978"/>
    <w:rsid w:val="004D7E06"/>
    <w:rsid w:val="004E361D"/>
    <w:rsid w:val="004E381A"/>
    <w:rsid w:val="004F0522"/>
    <w:rsid w:val="004F1203"/>
    <w:rsid w:val="005079CB"/>
    <w:rsid w:val="0051086C"/>
    <w:rsid w:val="005213C7"/>
    <w:rsid w:val="005313B1"/>
    <w:rsid w:val="00533355"/>
    <w:rsid w:val="005429EE"/>
    <w:rsid w:val="005521CF"/>
    <w:rsid w:val="00552BFD"/>
    <w:rsid w:val="0055412E"/>
    <w:rsid w:val="00555376"/>
    <w:rsid w:val="00555747"/>
    <w:rsid w:val="005710A0"/>
    <w:rsid w:val="00585BF7"/>
    <w:rsid w:val="005972C2"/>
    <w:rsid w:val="005A4CB5"/>
    <w:rsid w:val="005B3048"/>
    <w:rsid w:val="005C0992"/>
    <w:rsid w:val="005C332D"/>
    <w:rsid w:val="005E5AF2"/>
    <w:rsid w:val="005F1596"/>
    <w:rsid w:val="005F7F1C"/>
    <w:rsid w:val="006015FB"/>
    <w:rsid w:val="00603197"/>
    <w:rsid w:val="00604075"/>
    <w:rsid w:val="006108BF"/>
    <w:rsid w:val="00612D2E"/>
    <w:rsid w:val="00616E74"/>
    <w:rsid w:val="006221E3"/>
    <w:rsid w:val="00632EF9"/>
    <w:rsid w:val="00644C4A"/>
    <w:rsid w:val="00645E27"/>
    <w:rsid w:val="0064673D"/>
    <w:rsid w:val="00653C7E"/>
    <w:rsid w:val="00662E9E"/>
    <w:rsid w:val="0066657F"/>
    <w:rsid w:val="00673622"/>
    <w:rsid w:val="006753AF"/>
    <w:rsid w:val="00677FA6"/>
    <w:rsid w:val="006976DE"/>
    <w:rsid w:val="006A12F6"/>
    <w:rsid w:val="006B4F74"/>
    <w:rsid w:val="006C7F98"/>
    <w:rsid w:val="006D3BD0"/>
    <w:rsid w:val="006D42B6"/>
    <w:rsid w:val="006E72FD"/>
    <w:rsid w:val="006F1983"/>
    <w:rsid w:val="006F31BB"/>
    <w:rsid w:val="006F5D7E"/>
    <w:rsid w:val="007004EF"/>
    <w:rsid w:val="0072437A"/>
    <w:rsid w:val="00734BD3"/>
    <w:rsid w:val="00742F76"/>
    <w:rsid w:val="0075146E"/>
    <w:rsid w:val="00753309"/>
    <w:rsid w:val="00756642"/>
    <w:rsid w:val="007609B0"/>
    <w:rsid w:val="00761754"/>
    <w:rsid w:val="00763656"/>
    <w:rsid w:val="0076501E"/>
    <w:rsid w:val="00771F63"/>
    <w:rsid w:val="00772511"/>
    <w:rsid w:val="00775304"/>
    <w:rsid w:val="007762C2"/>
    <w:rsid w:val="00783424"/>
    <w:rsid w:val="007925C5"/>
    <w:rsid w:val="00792606"/>
    <w:rsid w:val="007B7F23"/>
    <w:rsid w:val="007C00B0"/>
    <w:rsid w:val="007C6DA8"/>
    <w:rsid w:val="007D2DFF"/>
    <w:rsid w:val="007E1A37"/>
    <w:rsid w:val="007E1B6D"/>
    <w:rsid w:val="007E43E9"/>
    <w:rsid w:val="007F0A09"/>
    <w:rsid w:val="007F320B"/>
    <w:rsid w:val="007F63D2"/>
    <w:rsid w:val="007F78CC"/>
    <w:rsid w:val="0080299A"/>
    <w:rsid w:val="00807840"/>
    <w:rsid w:val="00812A61"/>
    <w:rsid w:val="008273BA"/>
    <w:rsid w:val="00827D24"/>
    <w:rsid w:val="008319C6"/>
    <w:rsid w:val="00840135"/>
    <w:rsid w:val="0084077D"/>
    <w:rsid w:val="00842DF6"/>
    <w:rsid w:val="00843331"/>
    <w:rsid w:val="008475F4"/>
    <w:rsid w:val="008542DA"/>
    <w:rsid w:val="00860433"/>
    <w:rsid w:val="008722E8"/>
    <w:rsid w:val="0087394F"/>
    <w:rsid w:val="00884423"/>
    <w:rsid w:val="008915DD"/>
    <w:rsid w:val="00896983"/>
    <w:rsid w:val="008A29CC"/>
    <w:rsid w:val="008A5FF4"/>
    <w:rsid w:val="008C7D6D"/>
    <w:rsid w:val="008D0CF7"/>
    <w:rsid w:val="008E47ED"/>
    <w:rsid w:val="008E4DAD"/>
    <w:rsid w:val="008F4A87"/>
    <w:rsid w:val="00901E40"/>
    <w:rsid w:val="00901E45"/>
    <w:rsid w:val="0090221C"/>
    <w:rsid w:val="009051D8"/>
    <w:rsid w:val="009108EA"/>
    <w:rsid w:val="00932788"/>
    <w:rsid w:val="00934394"/>
    <w:rsid w:val="00935A57"/>
    <w:rsid w:val="00943306"/>
    <w:rsid w:val="00944AC1"/>
    <w:rsid w:val="0095082B"/>
    <w:rsid w:val="009553E3"/>
    <w:rsid w:val="009578FA"/>
    <w:rsid w:val="00957E16"/>
    <w:rsid w:val="00974CF6"/>
    <w:rsid w:val="009857D5"/>
    <w:rsid w:val="0099116D"/>
    <w:rsid w:val="00997E3F"/>
    <w:rsid w:val="009A5E10"/>
    <w:rsid w:val="009A63B5"/>
    <w:rsid w:val="009B0438"/>
    <w:rsid w:val="009B6D30"/>
    <w:rsid w:val="009C05AE"/>
    <w:rsid w:val="009C1021"/>
    <w:rsid w:val="009C4EE3"/>
    <w:rsid w:val="009C66FC"/>
    <w:rsid w:val="009D5BAC"/>
    <w:rsid w:val="009D74FE"/>
    <w:rsid w:val="009E0B42"/>
    <w:rsid w:val="009E26C9"/>
    <w:rsid w:val="009E7812"/>
    <w:rsid w:val="009F1E60"/>
    <w:rsid w:val="009F2178"/>
    <w:rsid w:val="009F2364"/>
    <w:rsid w:val="00A15DBB"/>
    <w:rsid w:val="00A347C0"/>
    <w:rsid w:val="00A5434F"/>
    <w:rsid w:val="00A622D6"/>
    <w:rsid w:val="00A62EA7"/>
    <w:rsid w:val="00A6519B"/>
    <w:rsid w:val="00A70E09"/>
    <w:rsid w:val="00A74D74"/>
    <w:rsid w:val="00A77BD3"/>
    <w:rsid w:val="00A86A98"/>
    <w:rsid w:val="00AA12A9"/>
    <w:rsid w:val="00AA4A58"/>
    <w:rsid w:val="00AA6DF2"/>
    <w:rsid w:val="00AB3E8F"/>
    <w:rsid w:val="00AC6E65"/>
    <w:rsid w:val="00AD5782"/>
    <w:rsid w:val="00AE21DB"/>
    <w:rsid w:val="00AE33E1"/>
    <w:rsid w:val="00AF1AFC"/>
    <w:rsid w:val="00AF2544"/>
    <w:rsid w:val="00AF761F"/>
    <w:rsid w:val="00B02891"/>
    <w:rsid w:val="00B07387"/>
    <w:rsid w:val="00B10DB6"/>
    <w:rsid w:val="00B14150"/>
    <w:rsid w:val="00B25575"/>
    <w:rsid w:val="00B34486"/>
    <w:rsid w:val="00B43013"/>
    <w:rsid w:val="00B471BC"/>
    <w:rsid w:val="00B4759F"/>
    <w:rsid w:val="00B50EE0"/>
    <w:rsid w:val="00B56B6F"/>
    <w:rsid w:val="00B67A7B"/>
    <w:rsid w:val="00B71307"/>
    <w:rsid w:val="00B73E65"/>
    <w:rsid w:val="00B77B72"/>
    <w:rsid w:val="00B90D9F"/>
    <w:rsid w:val="00BA09DA"/>
    <w:rsid w:val="00BA58C7"/>
    <w:rsid w:val="00BB1D09"/>
    <w:rsid w:val="00BB2DAE"/>
    <w:rsid w:val="00BB49E5"/>
    <w:rsid w:val="00BB519D"/>
    <w:rsid w:val="00BB55B0"/>
    <w:rsid w:val="00BC7288"/>
    <w:rsid w:val="00BC7A03"/>
    <w:rsid w:val="00BD4C9A"/>
    <w:rsid w:val="00BE2124"/>
    <w:rsid w:val="00BE50A8"/>
    <w:rsid w:val="00BE5F8E"/>
    <w:rsid w:val="00BF0B20"/>
    <w:rsid w:val="00BF0C32"/>
    <w:rsid w:val="00C05B6B"/>
    <w:rsid w:val="00C20589"/>
    <w:rsid w:val="00C32F88"/>
    <w:rsid w:val="00C360B5"/>
    <w:rsid w:val="00C36A0B"/>
    <w:rsid w:val="00C44584"/>
    <w:rsid w:val="00C505B0"/>
    <w:rsid w:val="00C509E0"/>
    <w:rsid w:val="00C513E7"/>
    <w:rsid w:val="00C61BCD"/>
    <w:rsid w:val="00C76FE3"/>
    <w:rsid w:val="00C82547"/>
    <w:rsid w:val="00C827D7"/>
    <w:rsid w:val="00C834F2"/>
    <w:rsid w:val="00C86CD8"/>
    <w:rsid w:val="00C90716"/>
    <w:rsid w:val="00C90B74"/>
    <w:rsid w:val="00CA022C"/>
    <w:rsid w:val="00CA157D"/>
    <w:rsid w:val="00CA65E1"/>
    <w:rsid w:val="00CB32FE"/>
    <w:rsid w:val="00CB4F50"/>
    <w:rsid w:val="00CB6AF9"/>
    <w:rsid w:val="00CD04D2"/>
    <w:rsid w:val="00CD19A6"/>
    <w:rsid w:val="00CD1A57"/>
    <w:rsid w:val="00CD2470"/>
    <w:rsid w:val="00CD3062"/>
    <w:rsid w:val="00CD39D6"/>
    <w:rsid w:val="00CD598A"/>
    <w:rsid w:val="00CD7BD4"/>
    <w:rsid w:val="00CE3498"/>
    <w:rsid w:val="00CE5D47"/>
    <w:rsid w:val="00CF4D70"/>
    <w:rsid w:val="00CF7AB2"/>
    <w:rsid w:val="00D227AE"/>
    <w:rsid w:val="00D23343"/>
    <w:rsid w:val="00D23808"/>
    <w:rsid w:val="00D2460A"/>
    <w:rsid w:val="00D25433"/>
    <w:rsid w:val="00D43636"/>
    <w:rsid w:val="00D4405B"/>
    <w:rsid w:val="00D44638"/>
    <w:rsid w:val="00D540AF"/>
    <w:rsid w:val="00D5640F"/>
    <w:rsid w:val="00D56729"/>
    <w:rsid w:val="00D7228E"/>
    <w:rsid w:val="00D74626"/>
    <w:rsid w:val="00D81F8A"/>
    <w:rsid w:val="00D951BC"/>
    <w:rsid w:val="00D95A7D"/>
    <w:rsid w:val="00DA0F79"/>
    <w:rsid w:val="00DA12BA"/>
    <w:rsid w:val="00DA1A83"/>
    <w:rsid w:val="00DA2BA8"/>
    <w:rsid w:val="00DA5438"/>
    <w:rsid w:val="00DA59E3"/>
    <w:rsid w:val="00DA7D30"/>
    <w:rsid w:val="00DC080D"/>
    <w:rsid w:val="00DC584C"/>
    <w:rsid w:val="00DD1F81"/>
    <w:rsid w:val="00DD233D"/>
    <w:rsid w:val="00DD31E6"/>
    <w:rsid w:val="00DD6212"/>
    <w:rsid w:val="00E008F2"/>
    <w:rsid w:val="00E02C5A"/>
    <w:rsid w:val="00E0323C"/>
    <w:rsid w:val="00E127F3"/>
    <w:rsid w:val="00E13C1C"/>
    <w:rsid w:val="00E167F8"/>
    <w:rsid w:val="00E20618"/>
    <w:rsid w:val="00E20FD1"/>
    <w:rsid w:val="00E21CA0"/>
    <w:rsid w:val="00E34431"/>
    <w:rsid w:val="00E34FC1"/>
    <w:rsid w:val="00E35F88"/>
    <w:rsid w:val="00E55096"/>
    <w:rsid w:val="00E5671C"/>
    <w:rsid w:val="00E65118"/>
    <w:rsid w:val="00E654B8"/>
    <w:rsid w:val="00E704AE"/>
    <w:rsid w:val="00E779AA"/>
    <w:rsid w:val="00E9364D"/>
    <w:rsid w:val="00EA479A"/>
    <w:rsid w:val="00EA4E0B"/>
    <w:rsid w:val="00EA7B6B"/>
    <w:rsid w:val="00EC0410"/>
    <w:rsid w:val="00ED0DA6"/>
    <w:rsid w:val="00ED5607"/>
    <w:rsid w:val="00EE11EC"/>
    <w:rsid w:val="00EF14BB"/>
    <w:rsid w:val="00EF26B0"/>
    <w:rsid w:val="00F00EA5"/>
    <w:rsid w:val="00F01E7C"/>
    <w:rsid w:val="00F035A3"/>
    <w:rsid w:val="00F0492A"/>
    <w:rsid w:val="00F10171"/>
    <w:rsid w:val="00F1619A"/>
    <w:rsid w:val="00F16E29"/>
    <w:rsid w:val="00F20063"/>
    <w:rsid w:val="00F30A62"/>
    <w:rsid w:val="00F35D5D"/>
    <w:rsid w:val="00F4471B"/>
    <w:rsid w:val="00F46CBC"/>
    <w:rsid w:val="00F474F0"/>
    <w:rsid w:val="00F5057E"/>
    <w:rsid w:val="00F5126D"/>
    <w:rsid w:val="00F5290D"/>
    <w:rsid w:val="00F55A44"/>
    <w:rsid w:val="00F60D21"/>
    <w:rsid w:val="00F64BF1"/>
    <w:rsid w:val="00F65075"/>
    <w:rsid w:val="00F65826"/>
    <w:rsid w:val="00F658D5"/>
    <w:rsid w:val="00F727C6"/>
    <w:rsid w:val="00F7361B"/>
    <w:rsid w:val="00F818EC"/>
    <w:rsid w:val="00F81FFD"/>
    <w:rsid w:val="00F97964"/>
    <w:rsid w:val="00FA0165"/>
    <w:rsid w:val="00FA2A01"/>
    <w:rsid w:val="00FA551F"/>
    <w:rsid w:val="00FA55C1"/>
    <w:rsid w:val="00FC3410"/>
    <w:rsid w:val="00FC4169"/>
    <w:rsid w:val="00FD1065"/>
    <w:rsid w:val="00FD77A7"/>
    <w:rsid w:val="00FE2392"/>
    <w:rsid w:val="00FF489D"/>
    <w:rsid w:val="00FF7876"/>
    <w:rsid w:val="01ABF2F7"/>
    <w:rsid w:val="023102D6"/>
    <w:rsid w:val="02D13FC0"/>
    <w:rsid w:val="03C98C55"/>
    <w:rsid w:val="04F59B8E"/>
    <w:rsid w:val="051A2ADC"/>
    <w:rsid w:val="058623F9"/>
    <w:rsid w:val="05F6A856"/>
    <w:rsid w:val="07560AB2"/>
    <w:rsid w:val="07BC6996"/>
    <w:rsid w:val="07E3781B"/>
    <w:rsid w:val="0864B3E4"/>
    <w:rsid w:val="08A0682B"/>
    <w:rsid w:val="08B9C503"/>
    <w:rsid w:val="09E8FC1E"/>
    <w:rsid w:val="0A22EC5E"/>
    <w:rsid w:val="0A2F4370"/>
    <w:rsid w:val="0A3EC93D"/>
    <w:rsid w:val="0A486BCD"/>
    <w:rsid w:val="0A4BD1DF"/>
    <w:rsid w:val="0AF37C8F"/>
    <w:rsid w:val="0AF40A58"/>
    <w:rsid w:val="0B4D5F16"/>
    <w:rsid w:val="0B7D8E82"/>
    <w:rsid w:val="0BB953BD"/>
    <w:rsid w:val="0BCB13D1"/>
    <w:rsid w:val="0CECBCC4"/>
    <w:rsid w:val="0D9BDCA3"/>
    <w:rsid w:val="0DDF50FA"/>
    <w:rsid w:val="0E2DE44E"/>
    <w:rsid w:val="0EBACD0B"/>
    <w:rsid w:val="0EE1318F"/>
    <w:rsid w:val="0FDDF505"/>
    <w:rsid w:val="10278A56"/>
    <w:rsid w:val="104DCE6B"/>
    <w:rsid w:val="109D1D8B"/>
    <w:rsid w:val="1150A076"/>
    <w:rsid w:val="11A44676"/>
    <w:rsid w:val="11F26DCD"/>
    <w:rsid w:val="126F4DC6"/>
    <w:rsid w:val="1283E30C"/>
    <w:rsid w:val="12CACB9A"/>
    <w:rsid w:val="12FB2AC6"/>
    <w:rsid w:val="133BA4DC"/>
    <w:rsid w:val="133EDE3F"/>
    <w:rsid w:val="1397961F"/>
    <w:rsid w:val="13DF8CB2"/>
    <w:rsid w:val="140B1E27"/>
    <w:rsid w:val="14485429"/>
    <w:rsid w:val="14ACB208"/>
    <w:rsid w:val="16D40C8D"/>
    <w:rsid w:val="16E89EA9"/>
    <w:rsid w:val="17D78F9D"/>
    <w:rsid w:val="17ED4F5A"/>
    <w:rsid w:val="188EEC00"/>
    <w:rsid w:val="19735FFE"/>
    <w:rsid w:val="19C416E1"/>
    <w:rsid w:val="19D2523D"/>
    <w:rsid w:val="1A9FD843"/>
    <w:rsid w:val="1AB4DD38"/>
    <w:rsid w:val="1B54FA41"/>
    <w:rsid w:val="1B8454BB"/>
    <w:rsid w:val="1BF3C2AB"/>
    <w:rsid w:val="1C1376CD"/>
    <w:rsid w:val="20286B64"/>
    <w:rsid w:val="21A141E3"/>
    <w:rsid w:val="21CEFD0F"/>
    <w:rsid w:val="2207B01C"/>
    <w:rsid w:val="2225BFA8"/>
    <w:rsid w:val="222DE103"/>
    <w:rsid w:val="2254D15B"/>
    <w:rsid w:val="23846EC7"/>
    <w:rsid w:val="24065427"/>
    <w:rsid w:val="2407B7E7"/>
    <w:rsid w:val="241AC864"/>
    <w:rsid w:val="24DC4458"/>
    <w:rsid w:val="25A22488"/>
    <w:rsid w:val="25D6DEBE"/>
    <w:rsid w:val="26166DC9"/>
    <w:rsid w:val="266641E0"/>
    <w:rsid w:val="2748276A"/>
    <w:rsid w:val="276BBEB3"/>
    <w:rsid w:val="27D13315"/>
    <w:rsid w:val="27FBAD08"/>
    <w:rsid w:val="2951739F"/>
    <w:rsid w:val="2A12C201"/>
    <w:rsid w:val="2B5011AF"/>
    <w:rsid w:val="2C6A5B4C"/>
    <w:rsid w:val="2CD1F5FB"/>
    <w:rsid w:val="2E320385"/>
    <w:rsid w:val="2EDDB830"/>
    <w:rsid w:val="300996BD"/>
    <w:rsid w:val="302D2480"/>
    <w:rsid w:val="303BD5EF"/>
    <w:rsid w:val="312C5DD4"/>
    <w:rsid w:val="316C7437"/>
    <w:rsid w:val="31D0B503"/>
    <w:rsid w:val="31D7A650"/>
    <w:rsid w:val="33256A65"/>
    <w:rsid w:val="3417CBFC"/>
    <w:rsid w:val="3487194E"/>
    <w:rsid w:val="34FEC397"/>
    <w:rsid w:val="35A6D105"/>
    <w:rsid w:val="35CB4BBE"/>
    <w:rsid w:val="3625F5F9"/>
    <w:rsid w:val="3742A166"/>
    <w:rsid w:val="3753C649"/>
    <w:rsid w:val="3758D795"/>
    <w:rsid w:val="37C1C65A"/>
    <w:rsid w:val="38518E99"/>
    <w:rsid w:val="38DE71C7"/>
    <w:rsid w:val="38F4A7F6"/>
    <w:rsid w:val="397BAC85"/>
    <w:rsid w:val="3B1E31F6"/>
    <w:rsid w:val="3B5436EA"/>
    <w:rsid w:val="3C708A0A"/>
    <w:rsid w:val="3D1751AD"/>
    <w:rsid w:val="3E43F024"/>
    <w:rsid w:val="3EA7A7C0"/>
    <w:rsid w:val="3F55A7D2"/>
    <w:rsid w:val="3FC38DE3"/>
    <w:rsid w:val="4027A80D"/>
    <w:rsid w:val="407388D7"/>
    <w:rsid w:val="426F16F9"/>
    <w:rsid w:val="428DE4AF"/>
    <w:rsid w:val="43644996"/>
    <w:rsid w:val="446EDBD6"/>
    <w:rsid w:val="4496FF06"/>
    <w:rsid w:val="44AA62A7"/>
    <w:rsid w:val="45032073"/>
    <w:rsid w:val="45C4EDF9"/>
    <w:rsid w:val="45FF6718"/>
    <w:rsid w:val="46D084DD"/>
    <w:rsid w:val="4757BF02"/>
    <w:rsid w:val="478382B6"/>
    <w:rsid w:val="488C5DB8"/>
    <w:rsid w:val="48E35ABA"/>
    <w:rsid w:val="48FC8317"/>
    <w:rsid w:val="493F024E"/>
    <w:rsid w:val="4987D56B"/>
    <w:rsid w:val="4A2AEDB9"/>
    <w:rsid w:val="4A7F2B1B"/>
    <w:rsid w:val="4B20D586"/>
    <w:rsid w:val="4BC3FE7A"/>
    <w:rsid w:val="4C1AFB7C"/>
    <w:rsid w:val="4C60C55E"/>
    <w:rsid w:val="4DFC95BF"/>
    <w:rsid w:val="4E570F58"/>
    <w:rsid w:val="4E6F24A5"/>
    <w:rsid w:val="4EBC061D"/>
    <w:rsid w:val="4F49A88A"/>
    <w:rsid w:val="50638BA4"/>
    <w:rsid w:val="51FED7EE"/>
    <w:rsid w:val="524EA9D7"/>
    <w:rsid w:val="532702F1"/>
    <w:rsid w:val="53592D74"/>
    <w:rsid w:val="537EF016"/>
    <w:rsid w:val="54081FA7"/>
    <w:rsid w:val="5511C6F1"/>
    <w:rsid w:val="57180ACF"/>
    <w:rsid w:val="57ACBC23"/>
    <w:rsid w:val="5804FBE8"/>
    <w:rsid w:val="5856C6C0"/>
    <w:rsid w:val="585E9E99"/>
    <w:rsid w:val="58775CA0"/>
    <w:rsid w:val="5958888F"/>
    <w:rsid w:val="5AE723E2"/>
    <w:rsid w:val="5B69B95A"/>
    <w:rsid w:val="5B801E24"/>
    <w:rsid w:val="5B8160C8"/>
    <w:rsid w:val="5B82938F"/>
    <w:rsid w:val="5C53EF46"/>
    <w:rsid w:val="5D400C79"/>
    <w:rsid w:val="5D7F9952"/>
    <w:rsid w:val="5E9939B4"/>
    <w:rsid w:val="5FEC5D9C"/>
    <w:rsid w:val="602BACFB"/>
    <w:rsid w:val="607A25B7"/>
    <w:rsid w:val="6093E75F"/>
    <w:rsid w:val="6280D56A"/>
    <w:rsid w:val="62E62AAC"/>
    <w:rsid w:val="637207AC"/>
    <w:rsid w:val="641586A2"/>
    <w:rsid w:val="655FE364"/>
    <w:rsid w:val="656B7692"/>
    <w:rsid w:val="65BEF713"/>
    <w:rsid w:val="65D6FB5E"/>
    <w:rsid w:val="66BC73B8"/>
    <w:rsid w:val="66FABF14"/>
    <w:rsid w:val="670746F3"/>
    <w:rsid w:val="670807C4"/>
    <w:rsid w:val="6788892C"/>
    <w:rsid w:val="67C18955"/>
    <w:rsid w:val="684E6C83"/>
    <w:rsid w:val="68CDBA1D"/>
    <w:rsid w:val="68D20D11"/>
    <w:rsid w:val="6A793FD9"/>
    <w:rsid w:val="6BC679C8"/>
    <w:rsid w:val="6C30E20F"/>
    <w:rsid w:val="6C5B5179"/>
    <w:rsid w:val="6C9FBBC2"/>
    <w:rsid w:val="6E261BC7"/>
    <w:rsid w:val="6E3B8C23"/>
    <w:rsid w:val="6EA74D34"/>
    <w:rsid w:val="6EE0F010"/>
    <w:rsid w:val="6F33EF7F"/>
    <w:rsid w:val="6FCC9B3A"/>
    <w:rsid w:val="6FD4D408"/>
    <w:rsid w:val="6FE98ED4"/>
    <w:rsid w:val="70837836"/>
    <w:rsid w:val="7145904B"/>
    <w:rsid w:val="73A0B931"/>
    <w:rsid w:val="73D7689A"/>
    <w:rsid w:val="7573EB57"/>
    <w:rsid w:val="75B62DC4"/>
    <w:rsid w:val="784CAE63"/>
    <w:rsid w:val="7869F0E8"/>
    <w:rsid w:val="7950A230"/>
    <w:rsid w:val="79999C23"/>
    <w:rsid w:val="7A899EE7"/>
    <w:rsid w:val="7ADF5637"/>
    <w:rsid w:val="7B37F842"/>
    <w:rsid w:val="7B58100D"/>
    <w:rsid w:val="7BA41E95"/>
    <w:rsid w:val="7C861051"/>
    <w:rsid w:val="7CA38049"/>
    <w:rsid w:val="7CD3C8A3"/>
    <w:rsid w:val="7D045F7E"/>
    <w:rsid w:val="7DF5388B"/>
    <w:rsid w:val="7E2AE6CA"/>
    <w:rsid w:val="7E388790"/>
    <w:rsid w:val="7E87FF24"/>
    <w:rsid w:val="7F218939"/>
    <w:rsid w:val="7F9F5290"/>
    <w:rsid w:val="7FF9604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EED615"/>
  <w15:chartTrackingRefBased/>
  <w15:docId w15:val="{A4F19F22-7EBA-48D4-93B0-902C5B32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7B2"/>
  </w:style>
  <w:style w:type="paragraph" w:styleId="Heading1">
    <w:name w:val="heading 1"/>
    <w:basedOn w:val="Normal"/>
    <w:next w:val="Normal"/>
    <w:link w:val="Heading1Char"/>
    <w:uiPriority w:val="9"/>
    <w:qFormat/>
    <w:rsid w:val="001007B2"/>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1007B2"/>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07B2"/>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07B2"/>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1007B2"/>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1007B2"/>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1007B2"/>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1007B2"/>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1007B2"/>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7B2"/>
    <w:rPr>
      <w:rFonts w:asciiTheme="majorHAnsi" w:eastAsiaTheme="majorEastAsia" w:hAnsiTheme="majorHAnsi" w:cstheme="majorBidi"/>
      <w:color w:val="0A2F41" w:themeColor="accent1" w:themeShade="80"/>
      <w:sz w:val="36"/>
      <w:szCs w:val="36"/>
    </w:rPr>
  </w:style>
  <w:style w:type="paragraph" w:styleId="TOCHeading">
    <w:name w:val="TOC Heading"/>
    <w:basedOn w:val="Heading1"/>
    <w:next w:val="Normal"/>
    <w:uiPriority w:val="39"/>
    <w:unhideWhenUsed/>
    <w:qFormat/>
    <w:rsid w:val="001007B2"/>
    <w:pPr>
      <w:outlineLvl w:val="9"/>
    </w:pPr>
  </w:style>
  <w:style w:type="paragraph" w:styleId="TOC1">
    <w:name w:val="toc 1"/>
    <w:basedOn w:val="Normal"/>
    <w:next w:val="Normal"/>
    <w:autoRedefine/>
    <w:uiPriority w:val="39"/>
    <w:unhideWhenUsed/>
    <w:rsid w:val="00B25575"/>
    <w:pPr>
      <w:spacing w:after="100"/>
    </w:pPr>
  </w:style>
  <w:style w:type="character" w:styleId="Hyperlink">
    <w:name w:val="Hyperlink"/>
    <w:basedOn w:val="DefaultParagraphFont"/>
    <w:uiPriority w:val="99"/>
    <w:unhideWhenUsed/>
    <w:rsid w:val="00772511"/>
    <w:rPr>
      <w:color w:val="467886" w:themeColor="hyperlink"/>
      <w:u w:val="single"/>
    </w:rPr>
  </w:style>
  <w:style w:type="paragraph" w:styleId="Header">
    <w:name w:val="header"/>
    <w:basedOn w:val="Normal"/>
    <w:link w:val="HeaderChar"/>
    <w:uiPriority w:val="99"/>
    <w:unhideWhenUsed/>
    <w:rsid w:val="00772511"/>
    <w:pPr>
      <w:tabs>
        <w:tab w:val="center" w:pos="4680"/>
        <w:tab w:val="right" w:pos="9360"/>
      </w:tabs>
      <w:spacing w:after="0"/>
    </w:pPr>
  </w:style>
  <w:style w:type="character" w:customStyle="1" w:styleId="HeaderChar">
    <w:name w:val="Header Char"/>
    <w:basedOn w:val="DefaultParagraphFont"/>
    <w:link w:val="Header"/>
    <w:uiPriority w:val="99"/>
    <w:rsid w:val="00772511"/>
    <w:rPr>
      <w:rFonts w:ascii="Arial" w:eastAsia="Arial" w:hAnsi="Arial" w:cs="Arial"/>
      <w:sz w:val="18"/>
      <w:szCs w:val="18"/>
    </w:rPr>
  </w:style>
  <w:style w:type="paragraph" w:styleId="Footer">
    <w:name w:val="footer"/>
    <w:basedOn w:val="Normal"/>
    <w:link w:val="FooterChar"/>
    <w:uiPriority w:val="99"/>
    <w:unhideWhenUsed/>
    <w:rsid w:val="00772511"/>
    <w:pPr>
      <w:tabs>
        <w:tab w:val="center" w:pos="4680"/>
        <w:tab w:val="right" w:pos="9360"/>
      </w:tabs>
      <w:spacing w:after="0"/>
    </w:pPr>
  </w:style>
  <w:style w:type="character" w:customStyle="1" w:styleId="FooterChar">
    <w:name w:val="Footer Char"/>
    <w:basedOn w:val="DefaultParagraphFont"/>
    <w:link w:val="Footer"/>
    <w:uiPriority w:val="99"/>
    <w:rsid w:val="00772511"/>
    <w:rPr>
      <w:rFonts w:ascii="Arial" w:eastAsia="Arial" w:hAnsi="Arial" w:cs="Arial"/>
      <w:sz w:val="18"/>
      <w:szCs w:val="18"/>
    </w:rPr>
  </w:style>
  <w:style w:type="character" w:customStyle="1" w:styleId="Heading2Char">
    <w:name w:val="Heading 2 Char"/>
    <w:basedOn w:val="DefaultParagraphFont"/>
    <w:link w:val="Heading2"/>
    <w:uiPriority w:val="9"/>
    <w:rsid w:val="001007B2"/>
    <w:rPr>
      <w:rFonts w:asciiTheme="majorHAnsi" w:eastAsiaTheme="majorEastAsia" w:hAnsiTheme="majorHAnsi" w:cstheme="majorBidi"/>
      <w:color w:val="0F4761" w:themeColor="accent1" w:themeShade="BF"/>
      <w:sz w:val="32"/>
      <w:szCs w:val="32"/>
    </w:rPr>
  </w:style>
  <w:style w:type="paragraph" w:styleId="ListParagraph">
    <w:name w:val="List Paragraph"/>
    <w:basedOn w:val="Normal"/>
    <w:uiPriority w:val="34"/>
    <w:qFormat/>
    <w:rsid w:val="00772511"/>
    <w:pPr>
      <w:ind w:left="720"/>
      <w:contextualSpacing/>
    </w:pPr>
  </w:style>
  <w:style w:type="paragraph" w:styleId="TOC2">
    <w:name w:val="toc 2"/>
    <w:basedOn w:val="Normal"/>
    <w:next w:val="Normal"/>
    <w:autoRedefine/>
    <w:uiPriority w:val="39"/>
    <w:unhideWhenUsed/>
    <w:rsid w:val="00FD77A7"/>
    <w:pPr>
      <w:spacing w:after="100"/>
      <w:ind w:left="220"/>
    </w:pPr>
  </w:style>
  <w:style w:type="character" w:styleId="CommentReference">
    <w:name w:val="annotation reference"/>
    <w:basedOn w:val="DefaultParagraphFont"/>
    <w:uiPriority w:val="99"/>
    <w:semiHidden/>
    <w:unhideWhenUsed/>
    <w:rsid w:val="00772511"/>
    <w:rPr>
      <w:sz w:val="16"/>
      <w:szCs w:val="16"/>
    </w:rPr>
  </w:style>
  <w:style w:type="paragraph" w:styleId="CommentText">
    <w:name w:val="annotation text"/>
    <w:basedOn w:val="Normal"/>
    <w:link w:val="CommentTextChar"/>
    <w:uiPriority w:val="99"/>
    <w:unhideWhenUsed/>
    <w:rsid w:val="00772511"/>
    <w:rPr>
      <w:sz w:val="20"/>
      <w:szCs w:val="20"/>
    </w:rPr>
  </w:style>
  <w:style w:type="character" w:customStyle="1" w:styleId="CommentTextChar">
    <w:name w:val="Comment Text Char"/>
    <w:basedOn w:val="DefaultParagraphFont"/>
    <w:link w:val="CommentText"/>
    <w:uiPriority w:val="99"/>
    <w:rsid w:val="00772511"/>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772511"/>
    <w:rPr>
      <w:b/>
      <w:bCs/>
    </w:rPr>
  </w:style>
  <w:style w:type="character" w:customStyle="1" w:styleId="CommentSubjectChar">
    <w:name w:val="Comment Subject Char"/>
    <w:basedOn w:val="CommentTextChar"/>
    <w:link w:val="CommentSubject"/>
    <w:uiPriority w:val="99"/>
    <w:semiHidden/>
    <w:rsid w:val="00772511"/>
    <w:rPr>
      <w:rFonts w:ascii="Arial" w:eastAsia="Arial" w:hAnsi="Arial" w:cs="Arial"/>
      <w:b/>
      <w:bCs/>
      <w:sz w:val="20"/>
      <w:szCs w:val="20"/>
    </w:rPr>
  </w:style>
  <w:style w:type="character" w:styleId="FollowedHyperlink">
    <w:name w:val="FollowedHyperlink"/>
    <w:basedOn w:val="DefaultParagraphFont"/>
    <w:uiPriority w:val="99"/>
    <w:semiHidden/>
    <w:unhideWhenUsed/>
    <w:rsid w:val="00772511"/>
    <w:rPr>
      <w:color w:val="96607D" w:themeColor="followedHyperlink"/>
      <w:u w:val="single"/>
    </w:rPr>
  </w:style>
  <w:style w:type="table" w:styleId="GridTable5Dark-Accent2">
    <w:name w:val="Grid Table 5 Dark Accent 2"/>
    <w:basedOn w:val="TableNormal"/>
    <w:uiPriority w:val="50"/>
    <w:rsid w:val="007725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3">
    <w:name w:val="Grid Table 5 Dark Accent 3"/>
    <w:basedOn w:val="TableNormal"/>
    <w:uiPriority w:val="50"/>
    <w:rsid w:val="007725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character" w:customStyle="1" w:styleId="Heading3Char">
    <w:name w:val="Heading 3 Char"/>
    <w:basedOn w:val="DefaultParagraphFont"/>
    <w:link w:val="Heading3"/>
    <w:uiPriority w:val="9"/>
    <w:rsid w:val="001007B2"/>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07B2"/>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1007B2"/>
    <w:rPr>
      <w:rFonts w:asciiTheme="majorHAnsi" w:eastAsiaTheme="majorEastAsia" w:hAnsiTheme="majorHAnsi" w:cstheme="majorBidi"/>
      <w:caps/>
      <w:color w:val="0F4761" w:themeColor="accent1" w:themeShade="BF"/>
    </w:rPr>
  </w:style>
  <w:style w:type="table" w:styleId="TableGrid">
    <w:name w:val="Table Grid"/>
    <w:basedOn w:val="TableNormal"/>
    <w:uiPriority w:val="59"/>
    <w:rsid w:val="007725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rsid w:val="007725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1007B2"/>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1007B2"/>
    <w:rPr>
      <w:rFonts w:asciiTheme="majorHAnsi" w:eastAsiaTheme="majorEastAsia" w:hAnsiTheme="majorHAnsi" w:cstheme="majorBidi"/>
      <w:caps/>
      <w:color w:val="0E2841" w:themeColor="text2"/>
      <w:spacing w:val="-15"/>
      <w:sz w:val="72"/>
      <w:szCs w:val="72"/>
    </w:rPr>
  </w:style>
  <w:style w:type="character" w:styleId="UnresolvedMention">
    <w:name w:val="Unresolved Mention"/>
    <w:basedOn w:val="DefaultParagraphFont"/>
    <w:uiPriority w:val="99"/>
    <w:unhideWhenUsed/>
    <w:rsid w:val="00772511"/>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paragraph" w:styleId="TOC3">
    <w:name w:val="toc 3"/>
    <w:basedOn w:val="Normal"/>
    <w:next w:val="Normal"/>
    <w:autoRedefine/>
    <w:uiPriority w:val="39"/>
    <w:unhideWhenUsed/>
    <w:rsid w:val="00D23808"/>
    <w:pPr>
      <w:spacing w:after="100"/>
      <w:ind w:left="440"/>
    </w:pPr>
  </w:style>
  <w:style w:type="paragraph" w:styleId="Revision">
    <w:name w:val="Revision"/>
    <w:hidden/>
    <w:uiPriority w:val="99"/>
    <w:semiHidden/>
    <w:rsid w:val="007E1B6D"/>
    <w:pPr>
      <w:spacing w:after="0" w:line="240" w:lineRule="auto"/>
    </w:pPr>
    <w:rPr>
      <w:rFonts w:ascii="Arial" w:eastAsia="Arial" w:hAnsi="Arial" w:cs="Arial"/>
      <w:sz w:val="18"/>
      <w:szCs w:val="18"/>
    </w:rPr>
  </w:style>
  <w:style w:type="table" w:styleId="GridTable4-Accent4">
    <w:name w:val="Grid Table 4 Accent 4"/>
    <w:basedOn w:val="TableNormal"/>
    <w:uiPriority w:val="49"/>
    <w:rsid w:val="0004244F"/>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customStyle="1" w:styleId="Heading6Char">
    <w:name w:val="Heading 6 Char"/>
    <w:basedOn w:val="DefaultParagraphFont"/>
    <w:link w:val="Heading6"/>
    <w:uiPriority w:val="9"/>
    <w:semiHidden/>
    <w:rsid w:val="001007B2"/>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1007B2"/>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1007B2"/>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1007B2"/>
    <w:rPr>
      <w:rFonts w:asciiTheme="majorHAnsi" w:eastAsiaTheme="majorEastAsia" w:hAnsiTheme="majorHAnsi" w:cstheme="majorBidi"/>
      <w:i/>
      <w:iCs/>
      <w:color w:val="0A2F41" w:themeColor="accent1" w:themeShade="80"/>
    </w:rPr>
  </w:style>
  <w:style w:type="paragraph" w:styleId="Caption">
    <w:name w:val="caption"/>
    <w:basedOn w:val="Normal"/>
    <w:next w:val="Normal"/>
    <w:uiPriority w:val="35"/>
    <w:semiHidden/>
    <w:unhideWhenUsed/>
    <w:qFormat/>
    <w:rsid w:val="001007B2"/>
    <w:pPr>
      <w:spacing w:line="240" w:lineRule="auto"/>
    </w:pPr>
    <w:rPr>
      <w:b/>
      <w:bCs/>
      <w:smallCaps/>
      <w:color w:val="0E2841" w:themeColor="text2"/>
    </w:rPr>
  </w:style>
  <w:style w:type="paragraph" w:styleId="Subtitle">
    <w:name w:val="Subtitle"/>
    <w:basedOn w:val="Normal"/>
    <w:next w:val="Normal"/>
    <w:link w:val="SubtitleChar"/>
    <w:uiPriority w:val="11"/>
    <w:qFormat/>
    <w:rsid w:val="001007B2"/>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1007B2"/>
    <w:rPr>
      <w:rFonts w:asciiTheme="majorHAnsi" w:eastAsiaTheme="majorEastAsia" w:hAnsiTheme="majorHAnsi" w:cstheme="majorBidi"/>
      <w:color w:val="156082" w:themeColor="accent1"/>
      <w:sz w:val="28"/>
      <w:szCs w:val="28"/>
    </w:rPr>
  </w:style>
  <w:style w:type="character" w:styleId="Strong">
    <w:name w:val="Strong"/>
    <w:basedOn w:val="DefaultParagraphFont"/>
    <w:uiPriority w:val="22"/>
    <w:qFormat/>
    <w:rsid w:val="001007B2"/>
    <w:rPr>
      <w:b/>
      <w:bCs/>
    </w:rPr>
  </w:style>
  <w:style w:type="character" w:styleId="Emphasis">
    <w:name w:val="Emphasis"/>
    <w:basedOn w:val="DefaultParagraphFont"/>
    <w:uiPriority w:val="20"/>
    <w:qFormat/>
    <w:rsid w:val="001007B2"/>
    <w:rPr>
      <w:i/>
      <w:iCs/>
    </w:rPr>
  </w:style>
  <w:style w:type="paragraph" w:styleId="NoSpacing">
    <w:name w:val="No Spacing"/>
    <w:uiPriority w:val="1"/>
    <w:qFormat/>
    <w:rsid w:val="001007B2"/>
    <w:pPr>
      <w:spacing w:after="0" w:line="240" w:lineRule="auto"/>
    </w:pPr>
  </w:style>
  <w:style w:type="paragraph" w:styleId="Quote">
    <w:name w:val="Quote"/>
    <w:basedOn w:val="Normal"/>
    <w:next w:val="Normal"/>
    <w:link w:val="QuoteChar"/>
    <w:uiPriority w:val="29"/>
    <w:qFormat/>
    <w:rsid w:val="001007B2"/>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1007B2"/>
    <w:rPr>
      <w:color w:val="0E2841" w:themeColor="text2"/>
      <w:sz w:val="24"/>
      <w:szCs w:val="24"/>
    </w:rPr>
  </w:style>
  <w:style w:type="paragraph" w:styleId="IntenseQuote">
    <w:name w:val="Intense Quote"/>
    <w:basedOn w:val="Normal"/>
    <w:next w:val="Normal"/>
    <w:link w:val="IntenseQuoteChar"/>
    <w:uiPriority w:val="30"/>
    <w:qFormat/>
    <w:rsid w:val="001007B2"/>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1007B2"/>
    <w:rPr>
      <w:rFonts w:asciiTheme="majorHAnsi" w:eastAsiaTheme="majorEastAsia" w:hAnsiTheme="majorHAnsi" w:cstheme="majorBidi"/>
      <w:color w:val="0E2841" w:themeColor="text2"/>
      <w:spacing w:val="-6"/>
      <w:sz w:val="32"/>
      <w:szCs w:val="32"/>
    </w:rPr>
  </w:style>
  <w:style w:type="character" w:styleId="SubtleEmphasis">
    <w:name w:val="Subtle Emphasis"/>
    <w:basedOn w:val="DefaultParagraphFont"/>
    <w:uiPriority w:val="19"/>
    <w:qFormat/>
    <w:rsid w:val="001007B2"/>
    <w:rPr>
      <w:i/>
      <w:iCs/>
      <w:color w:val="595959" w:themeColor="text1" w:themeTint="A6"/>
    </w:rPr>
  </w:style>
  <w:style w:type="character" w:styleId="IntenseEmphasis">
    <w:name w:val="Intense Emphasis"/>
    <w:basedOn w:val="DefaultParagraphFont"/>
    <w:uiPriority w:val="21"/>
    <w:qFormat/>
    <w:rsid w:val="001007B2"/>
    <w:rPr>
      <w:b/>
      <w:bCs/>
      <w:i/>
      <w:iCs/>
    </w:rPr>
  </w:style>
  <w:style w:type="character" w:styleId="SubtleReference">
    <w:name w:val="Subtle Reference"/>
    <w:basedOn w:val="DefaultParagraphFont"/>
    <w:uiPriority w:val="31"/>
    <w:qFormat/>
    <w:rsid w:val="001007B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007B2"/>
    <w:rPr>
      <w:b/>
      <w:bCs/>
      <w:smallCaps/>
      <w:color w:val="0E2841" w:themeColor="text2"/>
      <w:u w:val="single"/>
    </w:rPr>
  </w:style>
  <w:style w:type="character" w:styleId="BookTitle">
    <w:name w:val="Book Title"/>
    <w:basedOn w:val="DefaultParagraphFont"/>
    <w:uiPriority w:val="33"/>
    <w:qFormat/>
    <w:rsid w:val="001007B2"/>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0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_rels/data1.xml.rels><?xml version="1.0" encoding="UTF-8" standalone="yes"?>
<Relationships xmlns="http://schemas.openxmlformats.org/package/2006/relationships"><Relationship Id="rId1" Type="http://schemas.openxmlformats.org/officeDocument/2006/relationships/hyperlink" Target="https://www.tfaforms.com/4942165"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236C2E-245F-449C-A213-EF5590158D48}" type="doc">
      <dgm:prSet loTypeId="urn:microsoft.com/office/officeart/2005/8/layout/process3" loCatId="process" qsTypeId="urn:microsoft.com/office/officeart/2005/8/quickstyle/simple1" qsCatId="simple" csTypeId="urn:microsoft.com/office/officeart/2005/8/colors/accent1_2" csCatId="accent1" phldr="1"/>
      <dgm:spPr/>
    </dgm:pt>
    <dgm:pt modelId="{3A401D74-4685-4D23-9029-CB06B0F4D14C}">
      <dgm:prSet phldrT="[Text]"/>
      <dgm:spPr>
        <a:solidFill>
          <a:srgbClr val="00B0F0"/>
        </a:solidFill>
      </dgm:spPr>
      <dgm:t>
        <a:bodyPr/>
        <a:lstStyle/>
        <a:p>
          <a:r>
            <a:rPr lang="en-GB">
              <a:latin typeface="Arial" panose="020B0604020202020204" pitchFamily="34" charset="0"/>
              <a:cs typeface="Arial" panose="020B0604020202020204" pitchFamily="34" charset="0"/>
            </a:rPr>
            <a:t>1) Requestor outlines business requirement</a:t>
          </a:r>
        </a:p>
      </dgm:t>
    </dgm:pt>
    <dgm:pt modelId="{205CB2CA-9101-4762-A3C8-203DAE88139D}" type="parTrans" cxnId="{EB4C2FF0-2EF9-4965-8299-71A8941C5465}">
      <dgm:prSet/>
      <dgm:spPr/>
      <dgm:t>
        <a:bodyPr/>
        <a:lstStyle/>
        <a:p>
          <a:endParaRPr lang="en-GB"/>
        </a:p>
      </dgm:t>
    </dgm:pt>
    <dgm:pt modelId="{AAA052EA-B283-44BF-B851-605FCDFD88C4}" type="sibTrans" cxnId="{EB4C2FF0-2EF9-4965-8299-71A8941C5465}">
      <dgm:prSet/>
      <dgm:spPr>
        <a:solidFill>
          <a:srgbClr val="0070C0"/>
        </a:solidFill>
      </dgm:spPr>
      <dgm:t>
        <a:bodyPr/>
        <a:lstStyle/>
        <a:p>
          <a:endParaRPr lang="en-GB"/>
        </a:p>
      </dgm:t>
    </dgm:pt>
    <dgm:pt modelId="{156F50F3-B910-408C-8DBB-B3F338DFCCD9}">
      <dgm:prSet phldrT="[Text]"/>
      <dgm:spPr>
        <a:solidFill>
          <a:srgbClr val="00B0F0"/>
        </a:solidFill>
      </dgm:spPr>
      <dgm:t>
        <a:bodyPr/>
        <a:lstStyle/>
        <a:p>
          <a:r>
            <a:rPr lang="en-GB">
              <a:latin typeface="Arial" panose="020B0604020202020204" pitchFamily="34" charset="0"/>
              <a:cs typeface="Arial" panose="020B0604020202020204" pitchFamily="34" charset="0"/>
            </a:rPr>
            <a:t>2) IT investigates and completes risk assessment</a:t>
          </a:r>
        </a:p>
      </dgm:t>
    </dgm:pt>
    <dgm:pt modelId="{2B8C0436-CAE0-4512-B331-F9C8197E5726}" type="parTrans" cxnId="{CA9E6FB7-D213-43E4-9B70-0840ED38D975}">
      <dgm:prSet/>
      <dgm:spPr/>
      <dgm:t>
        <a:bodyPr/>
        <a:lstStyle/>
        <a:p>
          <a:endParaRPr lang="en-GB"/>
        </a:p>
      </dgm:t>
    </dgm:pt>
    <dgm:pt modelId="{370186F0-99A9-4EBE-8F40-737295F7575C}" type="sibTrans" cxnId="{CA9E6FB7-D213-43E4-9B70-0840ED38D975}">
      <dgm:prSet/>
      <dgm:spPr>
        <a:solidFill>
          <a:srgbClr val="0070C0"/>
        </a:solidFill>
      </dgm:spPr>
      <dgm:t>
        <a:bodyPr/>
        <a:lstStyle/>
        <a:p>
          <a:endParaRPr lang="en-GB"/>
        </a:p>
      </dgm:t>
    </dgm:pt>
    <dgm:pt modelId="{D2EF1746-72C7-42C1-B6F5-F5FCB1D739DB}">
      <dgm:prSet phldrT="[Text]"/>
      <dgm:spPr>
        <a:solidFill>
          <a:srgbClr val="00B0F0"/>
        </a:solidFill>
      </dgm:spPr>
      <dgm:t>
        <a:bodyPr/>
        <a:lstStyle/>
        <a:p>
          <a:r>
            <a:rPr lang="en-GB">
              <a:latin typeface="Arial" panose="020B0604020202020204" pitchFamily="34" charset="0"/>
              <a:cs typeface="Arial" panose="020B0604020202020204" pitchFamily="34" charset="0"/>
            </a:rPr>
            <a:t>3) Review and approval</a:t>
          </a:r>
        </a:p>
      </dgm:t>
    </dgm:pt>
    <dgm:pt modelId="{8543A957-48E3-4FE4-9F27-D82EEBA7AB48}" type="parTrans" cxnId="{4258102F-E704-49B9-A8AD-7228BD1694A8}">
      <dgm:prSet/>
      <dgm:spPr/>
      <dgm:t>
        <a:bodyPr/>
        <a:lstStyle/>
        <a:p>
          <a:endParaRPr lang="en-GB"/>
        </a:p>
      </dgm:t>
    </dgm:pt>
    <dgm:pt modelId="{8E6A0FCE-3F99-4C2B-B62F-D487C98D5A7E}" type="sibTrans" cxnId="{4258102F-E704-49B9-A8AD-7228BD1694A8}">
      <dgm:prSet/>
      <dgm:spPr/>
      <dgm:t>
        <a:bodyPr/>
        <a:lstStyle/>
        <a:p>
          <a:endParaRPr lang="en-GB"/>
        </a:p>
      </dgm:t>
    </dgm:pt>
    <dgm:pt modelId="{7FFF4DD3-026D-492F-93AE-861A05BA91EA}">
      <dgm:prSet phldrT="[Text]"/>
      <dgm:spPr>
        <a:ln>
          <a:solidFill>
            <a:srgbClr val="00B0F0"/>
          </a:solidFill>
        </a:ln>
      </dgm:spPr>
      <dgm:t>
        <a:bodyPr/>
        <a:lstStyle/>
        <a:p>
          <a:r>
            <a:rPr lang="en-GB">
              <a:latin typeface="Arial" panose="020B0604020202020204" pitchFamily="34" charset="0"/>
              <a:cs typeface="Arial" panose="020B0604020202020204" pitchFamily="34" charset="0"/>
            </a:rPr>
            <a:t>Raises a request</a:t>
          </a:r>
          <a:endParaRPr lang="en-GB" u="sng">
            <a:latin typeface="Arial" panose="020B0604020202020204" pitchFamily="34" charset="0"/>
            <a:cs typeface="Arial" panose="020B0604020202020204" pitchFamily="34" charset="0"/>
          </a:endParaRPr>
        </a:p>
      </dgm:t>
      <dgm:extLst>
        <a:ext uri="{E40237B7-FDA0-4F09-8148-C483321AD2D9}">
          <dgm14:cNvPr xmlns:dgm14="http://schemas.microsoft.com/office/drawing/2010/diagram" id="0" name="">
            <a:hlinkClick xmlns:r="http://schemas.openxmlformats.org/officeDocument/2006/relationships" r:id="rId1"/>
          </dgm14:cNvPr>
        </a:ext>
      </dgm:extLst>
    </dgm:pt>
    <dgm:pt modelId="{6B5B03B0-C7C2-4C1E-93A8-075CCA29ECE0}" type="parTrans" cxnId="{A767FF2B-DE12-4BC8-BD8D-0248F459DCC0}">
      <dgm:prSet/>
      <dgm:spPr/>
      <dgm:t>
        <a:bodyPr/>
        <a:lstStyle/>
        <a:p>
          <a:endParaRPr lang="en-GB"/>
        </a:p>
      </dgm:t>
    </dgm:pt>
    <dgm:pt modelId="{FE943DDD-EB82-46FF-BFAC-EDC45DA95BFC}" type="sibTrans" cxnId="{A767FF2B-DE12-4BC8-BD8D-0248F459DCC0}">
      <dgm:prSet/>
      <dgm:spPr/>
      <dgm:t>
        <a:bodyPr/>
        <a:lstStyle/>
        <a:p>
          <a:endParaRPr lang="en-GB"/>
        </a:p>
      </dgm:t>
    </dgm:pt>
    <dgm:pt modelId="{37ACBB6D-4D8A-4F08-8AF0-6B90BEB10070}">
      <dgm:prSet phldrT="[Text]"/>
      <dgm:spPr>
        <a:ln>
          <a:solidFill>
            <a:srgbClr val="00B0F0"/>
          </a:solidFill>
        </a:ln>
      </dgm:spPr>
      <dgm:t>
        <a:bodyPr/>
        <a:lstStyle/>
        <a:p>
          <a:r>
            <a:rPr lang="en-GB">
              <a:latin typeface="Arial" panose="020B0604020202020204" pitchFamily="34" charset="0"/>
              <a:cs typeface="Arial" panose="020B0604020202020204" pitchFamily="34" charset="0"/>
            </a:rPr>
            <a:t>Reviews request with  sponsor &amp; vendor</a:t>
          </a:r>
        </a:p>
      </dgm:t>
    </dgm:pt>
    <dgm:pt modelId="{6A829BFD-AC08-4F27-B799-55AC72722086}" type="parTrans" cxnId="{6BB72002-D646-43D4-8960-F5B4C59EBCF2}">
      <dgm:prSet/>
      <dgm:spPr/>
      <dgm:t>
        <a:bodyPr/>
        <a:lstStyle/>
        <a:p>
          <a:endParaRPr lang="en-GB"/>
        </a:p>
      </dgm:t>
    </dgm:pt>
    <dgm:pt modelId="{0E695314-7DFA-494E-9DC4-A16EAE161FF8}" type="sibTrans" cxnId="{6BB72002-D646-43D4-8960-F5B4C59EBCF2}">
      <dgm:prSet/>
      <dgm:spPr/>
      <dgm:t>
        <a:bodyPr/>
        <a:lstStyle/>
        <a:p>
          <a:endParaRPr lang="en-GB"/>
        </a:p>
      </dgm:t>
    </dgm:pt>
    <dgm:pt modelId="{1119F7F3-92AF-4559-9006-5D324F3D88D7}">
      <dgm:prSet phldrT="[Text]"/>
      <dgm:spPr>
        <a:ln>
          <a:solidFill>
            <a:srgbClr val="00B0F0"/>
          </a:solidFill>
        </a:ln>
      </dgm:spPr>
      <dgm:t>
        <a:bodyPr/>
        <a:lstStyle/>
        <a:p>
          <a:r>
            <a:rPr lang="en-GB">
              <a:latin typeface="Arial" panose="020B0604020202020204" pitchFamily="34" charset="0"/>
              <a:cs typeface="Arial" panose="020B0604020202020204" pitchFamily="34" charset="0"/>
            </a:rPr>
            <a:t>Completes risk assessment</a:t>
          </a:r>
        </a:p>
      </dgm:t>
    </dgm:pt>
    <dgm:pt modelId="{F1FF33A5-1F8B-4AA1-8D4F-61BF0E0781F4}" type="parTrans" cxnId="{3AB6E178-031A-4B3A-A9FF-CE3FC7146450}">
      <dgm:prSet/>
      <dgm:spPr/>
      <dgm:t>
        <a:bodyPr/>
        <a:lstStyle/>
        <a:p>
          <a:endParaRPr lang="en-GB"/>
        </a:p>
      </dgm:t>
    </dgm:pt>
    <dgm:pt modelId="{FC67D3BA-01B6-47B6-87F4-D49FC6210BB9}" type="sibTrans" cxnId="{3AB6E178-031A-4B3A-A9FF-CE3FC7146450}">
      <dgm:prSet/>
      <dgm:spPr/>
      <dgm:t>
        <a:bodyPr/>
        <a:lstStyle/>
        <a:p>
          <a:endParaRPr lang="en-GB"/>
        </a:p>
      </dgm:t>
    </dgm:pt>
    <dgm:pt modelId="{380D529D-8EFC-4C19-983F-D3133CF0563F}">
      <dgm:prSet phldrT="[Text]"/>
      <dgm:spPr>
        <a:ln>
          <a:solidFill>
            <a:srgbClr val="00B0F0"/>
          </a:solidFill>
        </a:ln>
      </dgm:spPr>
      <dgm:t>
        <a:bodyPr/>
        <a:lstStyle/>
        <a:p>
          <a:r>
            <a:rPr lang="en-GB">
              <a:latin typeface="Arial" panose="020B0604020202020204" pitchFamily="34" charset="0"/>
              <a:cs typeface="Arial" panose="020B0604020202020204" pitchFamily="34" charset="0"/>
            </a:rPr>
            <a:t>Reviews results</a:t>
          </a:r>
        </a:p>
      </dgm:t>
    </dgm:pt>
    <dgm:pt modelId="{2A680F12-BB34-4821-B3F7-4FBEBE208411}" type="parTrans" cxnId="{2D744909-3E7A-46D6-8156-10DB731264A3}">
      <dgm:prSet/>
      <dgm:spPr/>
      <dgm:t>
        <a:bodyPr/>
        <a:lstStyle/>
        <a:p>
          <a:endParaRPr lang="en-GB"/>
        </a:p>
      </dgm:t>
    </dgm:pt>
    <dgm:pt modelId="{31AD49B5-786B-4F5B-9EB0-A10E8AB681CE}" type="sibTrans" cxnId="{2D744909-3E7A-46D6-8156-10DB731264A3}">
      <dgm:prSet/>
      <dgm:spPr/>
      <dgm:t>
        <a:bodyPr/>
        <a:lstStyle/>
        <a:p>
          <a:endParaRPr lang="en-GB"/>
        </a:p>
      </dgm:t>
    </dgm:pt>
    <dgm:pt modelId="{67625D33-E96B-43AB-93D0-21F71FC6AD15}">
      <dgm:prSet phldrT="[Text]"/>
      <dgm:spPr>
        <a:ln>
          <a:solidFill>
            <a:srgbClr val="00B0F0"/>
          </a:solidFill>
        </a:ln>
      </dgm:spPr>
      <dgm:t>
        <a:bodyPr/>
        <a:lstStyle/>
        <a:p>
          <a:r>
            <a:rPr lang="en-GB">
              <a:latin typeface="Arial" panose="020B0604020202020204" pitchFamily="34" charset="0"/>
              <a:cs typeface="Arial" panose="020B0604020202020204" pitchFamily="34" charset="0"/>
            </a:rPr>
            <a:t>Approval of s</a:t>
          </a:r>
          <a:r>
            <a:rPr lang="en-GB">
              <a:highlight>
                <a:srgbClr val="FFFF00"/>
              </a:highlight>
              <a:latin typeface="Arial" panose="020B0604020202020204" pitchFamily="34" charset="0"/>
              <a:cs typeface="Arial" panose="020B0604020202020204" pitchFamily="34" charset="0"/>
            </a:rPr>
            <a:t>oftware</a:t>
          </a:r>
        </a:p>
      </dgm:t>
    </dgm:pt>
    <dgm:pt modelId="{07532E40-D9D4-47BC-A259-D32382146ED5}" type="parTrans" cxnId="{8B6A2D77-112C-4B2C-BB12-16AF1C7CDEBE}">
      <dgm:prSet/>
      <dgm:spPr/>
      <dgm:t>
        <a:bodyPr/>
        <a:lstStyle/>
        <a:p>
          <a:endParaRPr lang="en-GB"/>
        </a:p>
      </dgm:t>
    </dgm:pt>
    <dgm:pt modelId="{9DBB5823-7330-4C9B-98D9-E4541FC2D956}" type="sibTrans" cxnId="{8B6A2D77-112C-4B2C-BB12-16AF1C7CDEBE}">
      <dgm:prSet/>
      <dgm:spPr/>
      <dgm:t>
        <a:bodyPr/>
        <a:lstStyle/>
        <a:p>
          <a:endParaRPr lang="en-GB"/>
        </a:p>
      </dgm:t>
    </dgm:pt>
    <dgm:pt modelId="{B57B3E0E-FD93-4959-847D-3BEDF30A2D98}">
      <dgm:prSet phldrT="[Text]"/>
      <dgm:spPr>
        <a:ln>
          <a:solidFill>
            <a:srgbClr val="00B0F0"/>
          </a:solidFill>
        </a:ln>
      </dgm:spPr>
      <dgm:t>
        <a:bodyPr/>
        <a:lstStyle/>
        <a:p>
          <a:r>
            <a:rPr lang="en-GB">
              <a:highlight>
                <a:srgbClr val="FFFF00"/>
              </a:highlight>
              <a:latin typeface="Arial" panose="020B0604020202020204" pitchFamily="34" charset="0"/>
              <a:cs typeface="Arial" panose="020B0604020202020204" pitchFamily="34" charset="0"/>
            </a:rPr>
            <a:t>Optional : Move to IT support &amp; ownership</a:t>
          </a:r>
        </a:p>
      </dgm:t>
    </dgm:pt>
    <dgm:pt modelId="{36797665-380E-4328-B231-31975720752F}" type="parTrans" cxnId="{8ADE58FA-D692-4B79-BB78-2F9223E03CE4}">
      <dgm:prSet/>
      <dgm:spPr/>
      <dgm:t>
        <a:bodyPr/>
        <a:lstStyle/>
        <a:p>
          <a:endParaRPr lang="en-GB"/>
        </a:p>
      </dgm:t>
    </dgm:pt>
    <dgm:pt modelId="{B003F69B-D9B8-4F7D-A22B-EFC433D7BA55}" type="sibTrans" cxnId="{8ADE58FA-D692-4B79-BB78-2F9223E03CE4}">
      <dgm:prSet/>
      <dgm:spPr/>
      <dgm:t>
        <a:bodyPr/>
        <a:lstStyle/>
        <a:p>
          <a:endParaRPr lang="en-GB"/>
        </a:p>
      </dgm:t>
    </dgm:pt>
    <dgm:pt modelId="{FD98CDEA-64AC-4116-A426-350F0BB60009}">
      <dgm:prSet phldrT="[Text]"/>
      <dgm:spPr>
        <a:ln>
          <a:solidFill>
            <a:srgbClr val="00B0F0"/>
          </a:solidFill>
        </a:ln>
      </dgm:spPr>
      <dgm:t>
        <a:bodyPr/>
        <a:lstStyle/>
        <a:p>
          <a:r>
            <a:rPr lang="en-GB">
              <a:latin typeface="Arial" panose="020B0604020202020204" pitchFamily="34" charset="0"/>
              <a:cs typeface="Arial" panose="020B0604020202020204" pitchFamily="34" charset="0"/>
            </a:rPr>
            <a:t>Reviews business need balanced with risk summary</a:t>
          </a:r>
        </a:p>
      </dgm:t>
    </dgm:pt>
    <dgm:pt modelId="{CA515B32-B7E0-4BA4-A90A-C5A4CB792801}" type="parTrans" cxnId="{51616BD2-DB37-4DA7-A5A4-DC0FD09A90A3}">
      <dgm:prSet/>
      <dgm:spPr/>
      <dgm:t>
        <a:bodyPr/>
        <a:lstStyle/>
        <a:p>
          <a:endParaRPr lang="en-GB"/>
        </a:p>
      </dgm:t>
    </dgm:pt>
    <dgm:pt modelId="{8B0262DA-0348-4D50-97D7-078BD9E96094}" type="sibTrans" cxnId="{51616BD2-DB37-4DA7-A5A4-DC0FD09A90A3}">
      <dgm:prSet/>
      <dgm:spPr/>
      <dgm:t>
        <a:bodyPr/>
        <a:lstStyle/>
        <a:p>
          <a:endParaRPr lang="en-GB"/>
        </a:p>
      </dgm:t>
    </dgm:pt>
    <dgm:pt modelId="{916D50C0-B813-4C0C-B165-3402C43DC583}">
      <dgm:prSet phldrT="[Text]"/>
      <dgm:spPr>
        <a:ln>
          <a:solidFill>
            <a:srgbClr val="00B0F0"/>
          </a:solidFill>
        </a:ln>
      </dgm:spPr>
      <dgm:t>
        <a:bodyPr/>
        <a:lstStyle/>
        <a:p>
          <a:endParaRPr lang="en-GB"/>
        </a:p>
      </dgm:t>
    </dgm:pt>
    <dgm:pt modelId="{377C7133-5760-4E25-931C-3B2FFABE9DDB}" type="parTrans" cxnId="{9F34C361-D3BF-4C59-B647-C82849C0710C}">
      <dgm:prSet/>
      <dgm:spPr/>
      <dgm:t>
        <a:bodyPr/>
        <a:lstStyle/>
        <a:p>
          <a:endParaRPr lang="en-GB"/>
        </a:p>
      </dgm:t>
    </dgm:pt>
    <dgm:pt modelId="{0071F607-62E0-4487-9A84-D4C7CABEC6F8}" type="sibTrans" cxnId="{9F34C361-D3BF-4C59-B647-C82849C0710C}">
      <dgm:prSet/>
      <dgm:spPr/>
      <dgm:t>
        <a:bodyPr/>
        <a:lstStyle/>
        <a:p>
          <a:endParaRPr lang="en-GB"/>
        </a:p>
      </dgm:t>
    </dgm:pt>
    <dgm:pt modelId="{875DB084-E7E6-47FA-8210-98578AEE66E8}">
      <dgm:prSet phldrT="[Text]"/>
      <dgm:spPr>
        <a:ln>
          <a:solidFill>
            <a:srgbClr val="00B0F0"/>
          </a:solidFill>
        </a:ln>
      </dgm:spPr>
      <dgm:t>
        <a:bodyPr/>
        <a:lstStyle/>
        <a:p>
          <a:r>
            <a:rPr lang="en-GB">
              <a:latin typeface="Arial" panose="020B0604020202020204" pitchFamily="34" charset="0"/>
              <a:cs typeface="Arial" panose="020B0604020202020204" pitchFamily="34" charset="0"/>
            </a:rPr>
            <a:t>Summarises business needs</a:t>
          </a:r>
          <a:endParaRPr lang="en-GB" u="sng">
            <a:latin typeface="Arial" panose="020B0604020202020204" pitchFamily="34" charset="0"/>
            <a:cs typeface="Arial" panose="020B0604020202020204" pitchFamily="34" charset="0"/>
          </a:endParaRPr>
        </a:p>
      </dgm:t>
    </dgm:pt>
    <dgm:pt modelId="{11A59DAE-4A6E-4853-8F54-CFCC4BB9F1F0}" type="parTrans" cxnId="{F466EA37-2527-4A91-B4DE-DCDDF3E911E7}">
      <dgm:prSet/>
      <dgm:spPr/>
      <dgm:t>
        <a:bodyPr/>
        <a:lstStyle/>
        <a:p>
          <a:endParaRPr lang="en-US"/>
        </a:p>
      </dgm:t>
    </dgm:pt>
    <dgm:pt modelId="{9D288720-8387-46A0-9582-8BE5C5FE4C17}" type="sibTrans" cxnId="{F466EA37-2527-4A91-B4DE-DCDDF3E911E7}">
      <dgm:prSet/>
      <dgm:spPr/>
      <dgm:t>
        <a:bodyPr/>
        <a:lstStyle/>
        <a:p>
          <a:endParaRPr lang="en-US"/>
        </a:p>
      </dgm:t>
    </dgm:pt>
    <dgm:pt modelId="{E7ADA0B3-FF3E-4640-957B-F1AC2BDEF1CE}" type="pres">
      <dgm:prSet presAssocID="{6A236C2E-245F-449C-A213-EF5590158D48}" presName="linearFlow" presStyleCnt="0">
        <dgm:presLayoutVars>
          <dgm:dir/>
          <dgm:animLvl val="lvl"/>
          <dgm:resizeHandles val="exact"/>
        </dgm:presLayoutVars>
      </dgm:prSet>
      <dgm:spPr/>
    </dgm:pt>
    <dgm:pt modelId="{4DEB653F-B367-4F46-BC73-D6224CD8B882}" type="pres">
      <dgm:prSet presAssocID="{3A401D74-4685-4D23-9029-CB06B0F4D14C}" presName="composite" presStyleCnt="0"/>
      <dgm:spPr/>
    </dgm:pt>
    <dgm:pt modelId="{17F17ECF-80BE-4768-864C-120843A4E6AB}" type="pres">
      <dgm:prSet presAssocID="{3A401D74-4685-4D23-9029-CB06B0F4D14C}" presName="parTx" presStyleLbl="node1" presStyleIdx="0" presStyleCnt="3">
        <dgm:presLayoutVars>
          <dgm:chMax val="0"/>
          <dgm:chPref val="0"/>
          <dgm:bulletEnabled val="1"/>
        </dgm:presLayoutVars>
      </dgm:prSet>
      <dgm:spPr/>
    </dgm:pt>
    <dgm:pt modelId="{2DE47302-07E7-4F82-BC61-D9067580F392}" type="pres">
      <dgm:prSet presAssocID="{3A401D74-4685-4D23-9029-CB06B0F4D14C}" presName="parSh" presStyleLbl="node1" presStyleIdx="0" presStyleCnt="3"/>
      <dgm:spPr/>
    </dgm:pt>
    <dgm:pt modelId="{C476548A-00BA-4E1F-8DA6-CDC70A579791}" type="pres">
      <dgm:prSet presAssocID="{3A401D74-4685-4D23-9029-CB06B0F4D14C}" presName="desTx" presStyleLbl="fgAcc1" presStyleIdx="0" presStyleCnt="3">
        <dgm:presLayoutVars>
          <dgm:bulletEnabled val="1"/>
        </dgm:presLayoutVars>
      </dgm:prSet>
      <dgm:spPr/>
    </dgm:pt>
    <dgm:pt modelId="{0633D4E0-1F39-459D-985A-43B8554ACB48}" type="pres">
      <dgm:prSet presAssocID="{AAA052EA-B283-44BF-B851-605FCDFD88C4}" presName="sibTrans" presStyleLbl="sibTrans2D1" presStyleIdx="0" presStyleCnt="2"/>
      <dgm:spPr/>
    </dgm:pt>
    <dgm:pt modelId="{B79DDAE6-AC9F-44BE-9C93-FFD1AC309F8A}" type="pres">
      <dgm:prSet presAssocID="{AAA052EA-B283-44BF-B851-605FCDFD88C4}" presName="connTx" presStyleLbl="sibTrans2D1" presStyleIdx="0" presStyleCnt="2"/>
      <dgm:spPr/>
    </dgm:pt>
    <dgm:pt modelId="{7DAC0222-0B09-44B5-9F3C-8AF17D6DF86A}" type="pres">
      <dgm:prSet presAssocID="{156F50F3-B910-408C-8DBB-B3F338DFCCD9}" presName="composite" presStyleCnt="0"/>
      <dgm:spPr/>
    </dgm:pt>
    <dgm:pt modelId="{723C62FE-220F-45A4-A188-C1C630E557D0}" type="pres">
      <dgm:prSet presAssocID="{156F50F3-B910-408C-8DBB-B3F338DFCCD9}" presName="parTx" presStyleLbl="node1" presStyleIdx="0" presStyleCnt="3">
        <dgm:presLayoutVars>
          <dgm:chMax val="0"/>
          <dgm:chPref val="0"/>
          <dgm:bulletEnabled val="1"/>
        </dgm:presLayoutVars>
      </dgm:prSet>
      <dgm:spPr/>
    </dgm:pt>
    <dgm:pt modelId="{99A1DAE8-1AD1-47EB-B3E5-B3454BE610D8}" type="pres">
      <dgm:prSet presAssocID="{156F50F3-B910-408C-8DBB-B3F338DFCCD9}" presName="parSh" presStyleLbl="node1" presStyleIdx="1" presStyleCnt="3"/>
      <dgm:spPr/>
    </dgm:pt>
    <dgm:pt modelId="{7E6FDD4D-239B-4979-989B-13124F678AD1}" type="pres">
      <dgm:prSet presAssocID="{156F50F3-B910-408C-8DBB-B3F338DFCCD9}" presName="desTx" presStyleLbl="fgAcc1" presStyleIdx="1" presStyleCnt="3">
        <dgm:presLayoutVars>
          <dgm:bulletEnabled val="1"/>
        </dgm:presLayoutVars>
      </dgm:prSet>
      <dgm:spPr/>
    </dgm:pt>
    <dgm:pt modelId="{8EE712A6-9D99-49EC-B929-ED31E4491E26}" type="pres">
      <dgm:prSet presAssocID="{370186F0-99A9-4EBE-8F40-737295F7575C}" presName="sibTrans" presStyleLbl="sibTrans2D1" presStyleIdx="1" presStyleCnt="2"/>
      <dgm:spPr/>
    </dgm:pt>
    <dgm:pt modelId="{8639D9D2-3E41-4D36-A4EC-7D922D321DD4}" type="pres">
      <dgm:prSet presAssocID="{370186F0-99A9-4EBE-8F40-737295F7575C}" presName="connTx" presStyleLbl="sibTrans2D1" presStyleIdx="1" presStyleCnt="2"/>
      <dgm:spPr/>
    </dgm:pt>
    <dgm:pt modelId="{6A55E64E-D4E7-49CF-886F-A2E8F10D5A26}" type="pres">
      <dgm:prSet presAssocID="{D2EF1746-72C7-42C1-B6F5-F5FCB1D739DB}" presName="composite" presStyleCnt="0"/>
      <dgm:spPr/>
    </dgm:pt>
    <dgm:pt modelId="{68A16E36-053E-4B87-8063-18E6827CE8D0}" type="pres">
      <dgm:prSet presAssocID="{D2EF1746-72C7-42C1-B6F5-F5FCB1D739DB}" presName="parTx" presStyleLbl="node1" presStyleIdx="1" presStyleCnt="3">
        <dgm:presLayoutVars>
          <dgm:chMax val="0"/>
          <dgm:chPref val="0"/>
          <dgm:bulletEnabled val="1"/>
        </dgm:presLayoutVars>
      </dgm:prSet>
      <dgm:spPr/>
    </dgm:pt>
    <dgm:pt modelId="{1306F505-70E6-4791-AD51-D519A4DB8E81}" type="pres">
      <dgm:prSet presAssocID="{D2EF1746-72C7-42C1-B6F5-F5FCB1D739DB}" presName="parSh" presStyleLbl="node1" presStyleIdx="2" presStyleCnt="3"/>
      <dgm:spPr/>
    </dgm:pt>
    <dgm:pt modelId="{1AF5FCE3-8651-408E-80A9-5052399075B7}" type="pres">
      <dgm:prSet presAssocID="{D2EF1746-72C7-42C1-B6F5-F5FCB1D739DB}" presName="desTx" presStyleLbl="fgAcc1" presStyleIdx="2" presStyleCnt="3">
        <dgm:presLayoutVars>
          <dgm:bulletEnabled val="1"/>
        </dgm:presLayoutVars>
      </dgm:prSet>
      <dgm:spPr/>
    </dgm:pt>
  </dgm:ptLst>
  <dgm:cxnLst>
    <dgm:cxn modelId="{6BB72002-D646-43D4-8960-F5B4C59EBCF2}" srcId="{156F50F3-B910-408C-8DBB-B3F338DFCCD9}" destId="{37ACBB6D-4D8A-4F08-8AF0-6B90BEB10070}" srcOrd="0" destOrd="0" parTransId="{6A829BFD-AC08-4F27-B799-55AC72722086}" sibTransId="{0E695314-7DFA-494E-9DC4-A16EAE161FF8}"/>
    <dgm:cxn modelId="{E1235D07-279B-4F9A-ADC6-33C346372556}" type="presOf" srcId="{3A401D74-4685-4D23-9029-CB06B0F4D14C}" destId="{2DE47302-07E7-4F82-BC61-D9067580F392}" srcOrd="1" destOrd="0" presId="urn:microsoft.com/office/officeart/2005/8/layout/process3"/>
    <dgm:cxn modelId="{2D744909-3E7A-46D6-8156-10DB731264A3}" srcId="{156F50F3-B910-408C-8DBB-B3F338DFCCD9}" destId="{380D529D-8EFC-4C19-983F-D3133CF0563F}" srcOrd="2" destOrd="0" parTransId="{2A680F12-BB34-4821-B3F7-4FBEBE208411}" sibTransId="{31AD49B5-786B-4F5B-9EB0-A10E8AB681CE}"/>
    <dgm:cxn modelId="{18A6C613-6E01-44BA-AEF4-3E6C92469811}" type="presOf" srcId="{370186F0-99A9-4EBE-8F40-737295F7575C}" destId="{8639D9D2-3E41-4D36-A4EC-7D922D321DD4}" srcOrd="1" destOrd="0" presId="urn:microsoft.com/office/officeart/2005/8/layout/process3"/>
    <dgm:cxn modelId="{A767FF2B-DE12-4BC8-BD8D-0248F459DCC0}" srcId="{3A401D74-4685-4D23-9029-CB06B0F4D14C}" destId="{7FFF4DD3-026D-492F-93AE-861A05BA91EA}" srcOrd="0" destOrd="0" parTransId="{6B5B03B0-C7C2-4C1E-93A8-075CCA29ECE0}" sibTransId="{FE943DDD-EB82-46FF-BFAC-EDC45DA95BFC}"/>
    <dgm:cxn modelId="{4258102F-E704-49B9-A8AD-7228BD1694A8}" srcId="{6A236C2E-245F-449C-A213-EF5590158D48}" destId="{D2EF1746-72C7-42C1-B6F5-F5FCB1D739DB}" srcOrd="2" destOrd="0" parTransId="{8543A957-48E3-4FE4-9F27-D82EEBA7AB48}" sibTransId="{8E6A0FCE-3F99-4C2B-B62F-D487C98D5A7E}"/>
    <dgm:cxn modelId="{F466EA37-2527-4A91-B4DE-DCDDF3E911E7}" srcId="{3A401D74-4685-4D23-9029-CB06B0F4D14C}" destId="{875DB084-E7E6-47FA-8210-98578AEE66E8}" srcOrd="1" destOrd="0" parTransId="{11A59DAE-4A6E-4853-8F54-CFCC4BB9F1F0}" sibTransId="{9D288720-8387-46A0-9582-8BE5C5FE4C17}"/>
    <dgm:cxn modelId="{7529F237-FAC2-443B-BDF7-561F8030FF36}" type="presOf" srcId="{156F50F3-B910-408C-8DBB-B3F338DFCCD9}" destId="{723C62FE-220F-45A4-A188-C1C630E557D0}" srcOrd="0" destOrd="0" presId="urn:microsoft.com/office/officeart/2005/8/layout/process3"/>
    <dgm:cxn modelId="{40016A5D-4B49-4615-84C3-0D270C4752F7}" type="presOf" srcId="{380D529D-8EFC-4C19-983F-D3133CF0563F}" destId="{7E6FDD4D-239B-4979-989B-13124F678AD1}" srcOrd="0" destOrd="2" presId="urn:microsoft.com/office/officeart/2005/8/layout/process3"/>
    <dgm:cxn modelId="{9F34C361-D3BF-4C59-B647-C82849C0710C}" srcId="{3A401D74-4685-4D23-9029-CB06B0F4D14C}" destId="{916D50C0-B813-4C0C-B165-3402C43DC583}" srcOrd="2" destOrd="0" parTransId="{377C7133-5760-4E25-931C-3B2FFABE9DDB}" sibTransId="{0071F607-62E0-4487-9A84-D4C7CABEC6F8}"/>
    <dgm:cxn modelId="{6A0E8446-644F-4875-BA05-658FFE5D9F86}" type="presOf" srcId="{D2EF1746-72C7-42C1-B6F5-F5FCB1D739DB}" destId="{1306F505-70E6-4791-AD51-D519A4DB8E81}" srcOrd="1" destOrd="0" presId="urn:microsoft.com/office/officeart/2005/8/layout/process3"/>
    <dgm:cxn modelId="{9D161E48-3DA4-4724-987C-7E0D9E572D7F}" type="presOf" srcId="{D2EF1746-72C7-42C1-B6F5-F5FCB1D739DB}" destId="{68A16E36-053E-4B87-8063-18E6827CE8D0}" srcOrd="0" destOrd="0" presId="urn:microsoft.com/office/officeart/2005/8/layout/process3"/>
    <dgm:cxn modelId="{F106A06D-E113-48DF-8FD3-97D21B5C3833}" type="presOf" srcId="{AAA052EA-B283-44BF-B851-605FCDFD88C4}" destId="{B79DDAE6-AC9F-44BE-9C93-FFD1AC309F8A}" srcOrd="1" destOrd="0" presId="urn:microsoft.com/office/officeart/2005/8/layout/process3"/>
    <dgm:cxn modelId="{A1768E53-EDF8-4088-9CC4-B251951BDEF9}" type="presOf" srcId="{1119F7F3-92AF-4559-9006-5D324F3D88D7}" destId="{7E6FDD4D-239B-4979-989B-13124F678AD1}" srcOrd="0" destOrd="1" presId="urn:microsoft.com/office/officeart/2005/8/layout/process3"/>
    <dgm:cxn modelId="{8B6A2D77-112C-4B2C-BB12-16AF1C7CDEBE}" srcId="{D2EF1746-72C7-42C1-B6F5-F5FCB1D739DB}" destId="{67625D33-E96B-43AB-93D0-21F71FC6AD15}" srcOrd="1" destOrd="0" parTransId="{07532E40-D9D4-47BC-A259-D32382146ED5}" sibTransId="{9DBB5823-7330-4C9B-98D9-E4541FC2D956}"/>
    <dgm:cxn modelId="{08573B57-4063-433B-9EA9-C39B995A5CED}" type="presOf" srcId="{37ACBB6D-4D8A-4F08-8AF0-6B90BEB10070}" destId="{7E6FDD4D-239B-4979-989B-13124F678AD1}" srcOrd="0" destOrd="0" presId="urn:microsoft.com/office/officeart/2005/8/layout/process3"/>
    <dgm:cxn modelId="{3AB6E178-031A-4B3A-A9FF-CE3FC7146450}" srcId="{156F50F3-B910-408C-8DBB-B3F338DFCCD9}" destId="{1119F7F3-92AF-4559-9006-5D324F3D88D7}" srcOrd="1" destOrd="0" parTransId="{F1FF33A5-1F8B-4AA1-8D4F-61BF0E0781F4}" sibTransId="{FC67D3BA-01B6-47B6-87F4-D49FC6210BB9}"/>
    <dgm:cxn modelId="{7245858B-9939-49C5-81B6-127661062816}" type="presOf" srcId="{156F50F3-B910-408C-8DBB-B3F338DFCCD9}" destId="{99A1DAE8-1AD1-47EB-B3E5-B3454BE610D8}" srcOrd="1" destOrd="0" presId="urn:microsoft.com/office/officeart/2005/8/layout/process3"/>
    <dgm:cxn modelId="{967CDB90-77B9-48B9-9491-A966C2CAE8EB}" type="presOf" srcId="{FD98CDEA-64AC-4116-A426-350F0BB60009}" destId="{1AF5FCE3-8651-408E-80A9-5052399075B7}" srcOrd="0" destOrd="0" presId="urn:microsoft.com/office/officeart/2005/8/layout/process3"/>
    <dgm:cxn modelId="{427742A9-47A9-4C64-BB69-A77596DA8B64}" type="presOf" srcId="{370186F0-99A9-4EBE-8F40-737295F7575C}" destId="{8EE712A6-9D99-49EC-B929-ED31E4491E26}" srcOrd="0" destOrd="0" presId="urn:microsoft.com/office/officeart/2005/8/layout/process3"/>
    <dgm:cxn modelId="{B4F906B4-90DD-49DA-AF5D-56124632F1EE}" type="presOf" srcId="{7FFF4DD3-026D-492F-93AE-861A05BA91EA}" destId="{C476548A-00BA-4E1F-8DA6-CDC70A579791}" srcOrd="0" destOrd="0" presId="urn:microsoft.com/office/officeart/2005/8/layout/process3"/>
    <dgm:cxn modelId="{271F51B5-210B-4D90-8679-482AF7F52C5E}" type="presOf" srcId="{67625D33-E96B-43AB-93D0-21F71FC6AD15}" destId="{1AF5FCE3-8651-408E-80A9-5052399075B7}" srcOrd="0" destOrd="1" presId="urn:microsoft.com/office/officeart/2005/8/layout/process3"/>
    <dgm:cxn modelId="{CA9E6FB7-D213-43E4-9B70-0840ED38D975}" srcId="{6A236C2E-245F-449C-A213-EF5590158D48}" destId="{156F50F3-B910-408C-8DBB-B3F338DFCCD9}" srcOrd="1" destOrd="0" parTransId="{2B8C0436-CAE0-4512-B331-F9C8197E5726}" sibTransId="{370186F0-99A9-4EBE-8F40-737295F7575C}"/>
    <dgm:cxn modelId="{1700E8B8-0781-4556-92C5-21D224745C02}" type="presOf" srcId="{AAA052EA-B283-44BF-B851-605FCDFD88C4}" destId="{0633D4E0-1F39-459D-985A-43B8554ACB48}" srcOrd="0" destOrd="0" presId="urn:microsoft.com/office/officeart/2005/8/layout/process3"/>
    <dgm:cxn modelId="{BF95ACB9-B507-478B-92A8-478567993455}" type="presOf" srcId="{916D50C0-B813-4C0C-B165-3402C43DC583}" destId="{C476548A-00BA-4E1F-8DA6-CDC70A579791}" srcOrd="0" destOrd="2" presId="urn:microsoft.com/office/officeart/2005/8/layout/process3"/>
    <dgm:cxn modelId="{51616BD2-DB37-4DA7-A5A4-DC0FD09A90A3}" srcId="{D2EF1746-72C7-42C1-B6F5-F5FCB1D739DB}" destId="{FD98CDEA-64AC-4116-A426-350F0BB60009}" srcOrd="0" destOrd="0" parTransId="{CA515B32-B7E0-4BA4-A90A-C5A4CB792801}" sibTransId="{8B0262DA-0348-4D50-97D7-078BD9E96094}"/>
    <dgm:cxn modelId="{9EAC15D4-B71C-4642-B358-661F8E81C849}" type="presOf" srcId="{6A236C2E-245F-449C-A213-EF5590158D48}" destId="{E7ADA0B3-FF3E-4640-957B-F1AC2BDEF1CE}" srcOrd="0" destOrd="0" presId="urn:microsoft.com/office/officeart/2005/8/layout/process3"/>
    <dgm:cxn modelId="{333ACBE1-4F82-403F-85D1-EDCEB0A1526E}" type="presOf" srcId="{B57B3E0E-FD93-4959-847D-3BEDF30A2D98}" destId="{1AF5FCE3-8651-408E-80A9-5052399075B7}" srcOrd="0" destOrd="2" presId="urn:microsoft.com/office/officeart/2005/8/layout/process3"/>
    <dgm:cxn modelId="{0FD25BE2-CF4A-495D-81D2-F203CBD9246A}" type="presOf" srcId="{3A401D74-4685-4D23-9029-CB06B0F4D14C}" destId="{17F17ECF-80BE-4768-864C-120843A4E6AB}" srcOrd="0" destOrd="0" presId="urn:microsoft.com/office/officeart/2005/8/layout/process3"/>
    <dgm:cxn modelId="{94E3C6EA-8C68-4676-998A-0E62B5EF5D24}" type="presOf" srcId="{875DB084-E7E6-47FA-8210-98578AEE66E8}" destId="{C476548A-00BA-4E1F-8DA6-CDC70A579791}" srcOrd="0" destOrd="1" presId="urn:microsoft.com/office/officeart/2005/8/layout/process3"/>
    <dgm:cxn modelId="{EB4C2FF0-2EF9-4965-8299-71A8941C5465}" srcId="{6A236C2E-245F-449C-A213-EF5590158D48}" destId="{3A401D74-4685-4D23-9029-CB06B0F4D14C}" srcOrd="0" destOrd="0" parTransId="{205CB2CA-9101-4762-A3C8-203DAE88139D}" sibTransId="{AAA052EA-B283-44BF-B851-605FCDFD88C4}"/>
    <dgm:cxn modelId="{8ADE58FA-D692-4B79-BB78-2F9223E03CE4}" srcId="{D2EF1746-72C7-42C1-B6F5-F5FCB1D739DB}" destId="{B57B3E0E-FD93-4959-847D-3BEDF30A2D98}" srcOrd="2" destOrd="0" parTransId="{36797665-380E-4328-B231-31975720752F}" sibTransId="{B003F69B-D9B8-4F7D-A22B-EFC433D7BA55}"/>
    <dgm:cxn modelId="{3DACACFC-408D-42BF-84C9-5B32B79B74C2}" type="presParOf" srcId="{E7ADA0B3-FF3E-4640-957B-F1AC2BDEF1CE}" destId="{4DEB653F-B367-4F46-BC73-D6224CD8B882}" srcOrd="0" destOrd="0" presId="urn:microsoft.com/office/officeart/2005/8/layout/process3"/>
    <dgm:cxn modelId="{DB5FBC19-B749-4585-BFD7-0E964AB6EBFE}" type="presParOf" srcId="{4DEB653F-B367-4F46-BC73-D6224CD8B882}" destId="{17F17ECF-80BE-4768-864C-120843A4E6AB}" srcOrd="0" destOrd="0" presId="urn:microsoft.com/office/officeart/2005/8/layout/process3"/>
    <dgm:cxn modelId="{04BC319B-FD77-4378-BCC4-E23511292273}" type="presParOf" srcId="{4DEB653F-B367-4F46-BC73-D6224CD8B882}" destId="{2DE47302-07E7-4F82-BC61-D9067580F392}" srcOrd="1" destOrd="0" presId="urn:microsoft.com/office/officeart/2005/8/layout/process3"/>
    <dgm:cxn modelId="{F7194BBA-55CC-4A72-B8D2-C4B591663FA7}" type="presParOf" srcId="{4DEB653F-B367-4F46-BC73-D6224CD8B882}" destId="{C476548A-00BA-4E1F-8DA6-CDC70A579791}" srcOrd="2" destOrd="0" presId="urn:microsoft.com/office/officeart/2005/8/layout/process3"/>
    <dgm:cxn modelId="{0D07C0B0-BE2A-4535-B2CD-14B6CDB27F01}" type="presParOf" srcId="{E7ADA0B3-FF3E-4640-957B-F1AC2BDEF1CE}" destId="{0633D4E0-1F39-459D-985A-43B8554ACB48}" srcOrd="1" destOrd="0" presId="urn:microsoft.com/office/officeart/2005/8/layout/process3"/>
    <dgm:cxn modelId="{D805F003-593B-4949-B800-FF1AB9E31FD0}" type="presParOf" srcId="{0633D4E0-1F39-459D-985A-43B8554ACB48}" destId="{B79DDAE6-AC9F-44BE-9C93-FFD1AC309F8A}" srcOrd="0" destOrd="0" presId="urn:microsoft.com/office/officeart/2005/8/layout/process3"/>
    <dgm:cxn modelId="{AD00E8D4-3DF7-43A9-96A5-DA4736C08B79}" type="presParOf" srcId="{E7ADA0B3-FF3E-4640-957B-F1AC2BDEF1CE}" destId="{7DAC0222-0B09-44B5-9F3C-8AF17D6DF86A}" srcOrd="2" destOrd="0" presId="urn:microsoft.com/office/officeart/2005/8/layout/process3"/>
    <dgm:cxn modelId="{DD33E8EA-4A39-462A-AD5D-284F604A8806}" type="presParOf" srcId="{7DAC0222-0B09-44B5-9F3C-8AF17D6DF86A}" destId="{723C62FE-220F-45A4-A188-C1C630E557D0}" srcOrd="0" destOrd="0" presId="urn:microsoft.com/office/officeart/2005/8/layout/process3"/>
    <dgm:cxn modelId="{45113771-08AF-4C76-8BB7-B989205C63FF}" type="presParOf" srcId="{7DAC0222-0B09-44B5-9F3C-8AF17D6DF86A}" destId="{99A1DAE8-1AD1-47EB-B3E5-B3454BE610D8}" srcOrd="1" destOrd="0" presId="urn:microsoft.com/office/officeart/2005/8/layout/process3"/>
    <dgm:cxn modelId="{18F37D39-A1A6-4903-810A-C84FFA0DAAE0}" type="presParOf" srcId="{7DAC0222-0B09-44B5-9F3C-8AF17D6DF86A}" destId="{7E6FDD4D-239B-4979-989B-13124F678AD1}" srcOrd="2" destOrd="0" presId="urn:microsoft.com/office/officeart/2005/8/layout/process3"/>
    <dgm:cxn modelId="{4D05838C-9AA0-42C1-A592-6512B20BB30D}" type="presParOf" srcId="{E7ADA0B3-FF3E-4640-957B-F1AC2BDEF1CE}" destId="{8EE712A6-9D99-49EC-B929-ED31E4491E26}" srcOrd="3" destOrd="0" presId="urn:microsoft.com/office/officeart/2005/8/layout/process3"/>
    <dgm:cxn modelId="{1157A7B0-778A-4F02-A004-28CB0F178FC6}" type="presParOf" srcId="{8EE712A6-9D99-49EC-B929-ED31E4491E26}" destId="{8639D9D2-3E41-4D36-A4EC-7D922D321DD4}" srcOrd="0" destOrd="0" presId="urn:microsoft.com/office/officeart/2005/8/layout/process3"/>
    <dgm:cxn modelId="{943501C9-A723-4CF4-AA50-63F8E5E41676}" type="presParOf" srcId="{E7ADA0B3-FF3E-4640-957B-F1AC2BDEF1CE}" destId="{6A55E64E-D4E7-49CF-886F-A2E8F10D5A26}" srcOrd="4" destOrd="0" presId="urn:microsoft.com/office/officeart/2005/8/layout/process3"/>
    <dgm:cxn modelId="{5BC4BF8B-DBEC-4E15-862E-3F142CE3B022}" type="presParOf" srcId="{6A55E64E-D4E7-49CF-886F-A2E8F10D5A26}" destId="{68A16E36-053E-4B87-8063-18E6827CE8D0}" srcOrd="0" destOrd="0" presId="urn:microsoft.com/office/officeart/2005/8/layout/process3"/>
    <dgm:cxn modelId="{25BC2CBA-BF57-4D65-B262-EA4A7B2D6807}" type="presParOf" srcId="{6A55E64E-D4E7-49CF-886F-A2E8F10D5A26}" destId="{1306F505-70E6-4791-AD51-D519A4DB8E81}" srcOrd="1" destOrd="0" presId="urn:microsoft.com/office/officeart/2005/8/layout/process3"/>
    <dgm:cxn modelId="{049B46DB-C492-4A16-A0EF-AAACA6079135}" type="presParOf" srcId="{6A55E64E-D4E7-49CF-886F-A2E8F10D5A26}" destId="{1AF5FCE3-8651-408E-80A9-5052399075B7}" srcOrd="2" destOrd="0" presId="urn:microsoft.com/office/officeart/2005/8/layout/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E47302-07E7-4F82-BC61-D9067580F392}">
      <dsp:nvSpPr>
        <dsp:cNvPr id="0" name=""/>
        <dsp:cNvSpPr/>
      </dsp:nvSpPr>
      <dsp:spPr>
        <a:xfrm>
          <a:off x="2728" y="375605"/>
          <a:ext cx="1240708" cy="686080"/>
        </a:xfrm>
        <a:prstGeom prst="roundRect">
          <a:avLst>
            <a:gd name="adj" fmla="val 10000"/>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n-GB" sz="900" kern="1200">
              <a:latin typeface="Arial" panose="020B0604020202020204" pitchFamily="34" charset="0"/>
              <a:cs typeface="Arial" panose="020B0604020202020204" pitchFamily="34" charset="0"/>
            </a:rPr>
            <a:t>1) Requestor outlines business requirement</a:t>
          </a:r>
        </a:p>
      </dsp:txBody>
      <dsp:txXfrm>
        <a:off x="2728" y="375605"/>
        <a:ext cx="1240708" cy="457386"/>
      </dsp:txXfrm>
    </dsp:sp>
    <dsp:sp modelId="{C476548A-00BA-4E1F-8DA6-CDC70A579791}">
      <dsp:nvSpPr>
        <dsp:cNvPr id="0" name=""/>
        <dsp:cNvSpPr/>
      </dsp:nvSpPr>
      <dsp:spPr>
        <a:xfrm>
          <a:off x="256849" y="832992"/>
          <a:ext cx="1240708" cy="1199322"/>
        </a:xfrm>
        <a:prstGeom prst="roundRect">
          <a:avLst>
            <a:gd name="adj" fmla="val 10000"/>
          </a:avLst>
        </a:prstGeom>
        <a:solidFill>
          <a:schemeClr val="lt1">
            <a:alpha val="90000"/>
            <a:hueOff val="0"/>
            <a:satOff val="0"/>
            <a:lumOff val="0"/>
            <a:alphaOff val="0"/>
          </a:schemeClr>
        </a:solidFill>
        <a:ln w="12700" cap="flat" cmpd="sng" algn="ctr">
          <a:solidFill>
            <a:srgbClr val="00B0F0"/>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n-GB" sz="900" kern="1200">
              <a:latin typeface="Arial" panose="020B0604020202020204" pitchFamily="34" charset="0"/>
              <a:cs typeface="Arial" panose="020B0604020202020204" pitchFamily="34" charset="0"/>
            </a:rPr>
            <a:t>Raises a request</a:t>
          </a:r>
          <a:endParaRPr lang="en-GB" sz="900" u="sng"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15000"/>
            </a:spcAft>
            <a:buChar char="•"/>
          </a:pPr>
          <a:r>
            <a:rPr lang="en-GB" sz="900" kern="1200">
              <a:latin typeface="Arial" panose="020B0604020202020204" pitchFamily="34" charset="0"/>
              <a:cs typeface="Arial" panose="020B0604020202020204" pitchFamily="34" charset="0"/>
            </a:rPr>
            <a:t>Summarises business needs</a:t>
          </a:r>
          <a:endParaRPr lang="en-GB" sz="900" u="sng"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15000"/>
            </a:spcAft>
            <a:buChar char="•"/>
          </a:pPr>
          <a:endParaRPr lang="en-GB" sz="900" kern="1200"/>
        </a:p>
      </dsp:txBody>
      <dsp:txXfrm>
        <a:off x="291976" y="868119"/>
        <a:ext cx="1170454" cy="1129068"/>
      </dsp:txXfrm>
    </dsp:sp>
    <dsp:sp modelId="{0633D4E0-1F39-459D-985A-43B8554ACB48}">
      <dsp:nvSpPr>
        <dsp:cNvPr id="0" name=""/>
        <dsp:cNvSpPr/>
      </dsp:nvSpPr>
      <dsp:spPr>
        <a:xfrm>
          <a:off x="1431524" y="449848"/>
          <a:ext cx="398744" cy="308900"/>
        </a:xfrm>
        <a:prstGeom prst="rightArrow">
          <a:avLst>
            <a:gd name="adj1" fmla="val 60000"/>
            <a:gd name="adj2" fmla="val 50000"/>
          </a:avLst>
        </a:prstGeom>
        <a:solidFill>
          <a:srgbClr val="0070C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1431524" y="511628"/>
        <a:ext cx="306074" cy="185340"/>
      </dsp:txXfrm>
    </dsp:sp>
    <dsp:sp modelId="{99A1DAE8-1AD1-47EB-B3E5-B3454BE610D8}">
      <dsp:nvSpPr>
        <dsp:cNvPr id="0" name=""/>
        <dsp:cNvSpPr/>
      </dsp:nvSpPr>
      <dsp:spPr>
        <a:xfrm>
          <a:off x="1995785" y="375605"/>
          <a:ext cx="1240708" cy="686080"/>
        </a:xfrm>
        <a:prstGeom prst="roundRect">
          <a:avLst>
            <a:gd name="adj" fmla="val 10000"/>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n-GB" sz="900" kern="1200">
              <a:latin typeface="Arial" panose="020B0604020202020204" pitchFamily="34" charset="0"/>
              <a:cs typeface="Arial" panose="020B0604020202020204" pitchFamily="34" charset="0"/>
            </a:rPr>
            <a:t>2) IT investigates and completes risk assessment</a:t>
          </a:r>
        </a:p>
      </dsp:txBody>
      <dsp:txXfrm>
        <a:off x="1995785" y="375605"/>
        <a:ext cx="1240708" cy="457386"/>
      </dsp:txXfrm>
    </dsp:sp>
    <dsp:sp modelId="{7E6FDD4D-239B-4979-989B-13124F678AD1}">
      <dsp:nvSpPr>
        <dsp:cNvPr id="0" name=""/>
        <dsp:cNvSpPr/>
      </dsp:nvSpPr>
      <dsp:spPr>
        <a:xfrm>
          <a:off x="2249906" y="832992"/>
          <a:ext cx="1240708" cy="1199322"/>
        </a:xfrm>
        <a:prstGeom prst="roundRect">
          <a:avLst>
            <a:gd name="adj" fmla="val 10000"/>
          </a:avLst>
        </a:prstGeom>
        <a:solidFill>
          <a:schemeClr val="lt1">
            <a:alpha val="90000"/>
            <a:hueOff val="0"/>
            <a:satOff val="0"/>
            <a:lumOff val="0"/>
            <a:alphaOff val="0"/>
          </a:schemeClr>
        </a:solidFill>
        <a:ln w="12700" cap="flat" cmpd="sng" algn="ctr">
          <a:solidFill>
            <a:srgbClr val="00B0F0"/>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n-GB" sz="900" kern="1200">
              <a:latin typeface="Arial" panose="020B0604020202020204" pitchFamily="34" charset="0"/>
              <a:cs typeface="Arial" panose="020B0604020202020204" pitchFamily="34" charset="0"/>
            </a:rPr>
            <a:t>Reviews request with  sponsor &amp; vendor</a:t>
          </a:r>
        </a:p>
        <a:p>
          <a:pPr marL="57150" lvl="1" indent="-57150" algn="l" defTabSz="400050">
            <a:lnSpc>
              <a:spcPct val="90000"/>
            </a:lnSpc>
            <a:spcBef>
              <a:spcPct val="0"/>
            </a:spcBef>
            <a:spcAft>
              <a:spcPct val="15000"/>
            </a:spcAft>
            <a:buChar char="•"/>
          </a:pPr>
          <a:r>
            <a:rPr lang="en-GB" sz="900" kern="1200">
              <a:latin typeface="Arial" panose="020B0604020202020204" pitchFamily="34" charset="0"/>
              <a:cs typeface="Arial" panose="020B0604020202020204" pitchFamily="34" charset="0"/>
            </a:rPr>
            <a:t>Completes risk assessment</a:t>
          </a:r>
        </a:p>
        <a:p>
          <a:pPr marL="57150" lvl="1" indent="-57150" algn="l" defTabSz="400050">
            <a:lnSpc>
              <a:spcPct val="90000"/>
            </a:lnSpc>
            <a:spcBef>
              <a:spcPct val="0"/>
            </a:spcBef>
            <a:spcAft>
              <a:spcPct val="15000"/>
            </a:spcAft>
            <a:buChar char="•"/>
          </a:pPr>
          <a:r>
            <a:rPr lang="en-GB" sz="900" kern="1200">
              <a:latin typeface="Arial" panose="020B0604020202020204" pitchFamily="34" charset="0"/>
              <a:cs typeface="Arial" panose="020B0604020202020204" pitchFamily="34" charset="0"/>
            </a:rPr>
            <a:t>Reviews results</a:t>
          </a:r>
        </a:p>
      </dsp:txBody>
      <dsp:txXfrm>
        <a:off x="2285033" y="868119"/>
        <a:ext cx="1170454" cy="1129068"/>
      </dsp:txXfrm>
    </dsp:sp>
    <dsp:sp modelId="{8EE712A6-9D99-49EC-B929-ED31E4491E26}">
      <dsp:nvSpPr>
        <dsp:cNvPr id="0" name=""/>
        <dsp:cNvSpPr/>
      </dsp:nvSpPr>
      <dsp:spPr>
        <a:xfrm>
          <a:off x="3424580" y="449848"/>
          <a:ext cx="398744" cy="308900"/>
        </a:xfrm>
        <a:prstGeom prst="rightArrow">
          <a:avLst>
            <a:gd name="adj1" fmla="val 60000"/>
            <a:gd name="adj2" fmla="val 50000"/>
          </a:avLst>
        </a:prstGeom>
        <a:solidFill>
          <a:srgbClr val="0070C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3424580" y="511628"/>
        <a:ext cx="306074" cy="185340"/>
      </dsp:txXfrm>
    </dsp:sp>
    <dsp:sp modelId="{1306F505-70E6-4791-AD51-D519A4DB8E81}">
      <dsp:nvSpPr>
        <dsp:cNvPr id="0" name=""/>
        <dsp:cNvSpPr/>
      </dsp:nvSpPr>
      <dsp:spPr>
        <a:xfrm>
          <a:off x="3988841" y="375605"/>
          <a:ext cx="1240708" cy="686080"/>
        </a:xfrm>
        <a:prstGeom prst="roundRect">
          <a:avLst>
            <a:gd name="adj" fmla="val 10000"/>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n-GB" sz="900" kern="1200">
              <a:latin typeface="Arial" panose="020B0604020202020204" pitchFamily="34" charset="0"/>
              <a:cs typeface="Arial" panose="020B0604020202020204" pitchFamily="34" charset="0"/>
            </a:rPr>
            <a:t>3) Review and approval</a:t>
          </a:r>
        </a:p>
      </dsp:txBody>
      <dsp:txXfrm>
        <a:off x="3988841" y="375605"/>
        <a:ext cx="1240708" cy="457386"/>
      </dsp:txXfrm>
    </dsp:sp>
    <dsp:sp modelId="{1AF5FCE3-8651-408E-80A9-5052399075B7}">
      <dsp:nvSpPr>
        <dsp:cNvPr id="0" name=""/>
        <dsp:cNvSpPr/>
      </dsp:nvSpPr>
      <dsp:spPr>
        <a:xfrm>
          <a:off x="4242962" y="832992"/>
          <a:ext cx="1240708" cy="1199322"/>
        </a:xfrm>
        <a:prstGeom prst="roundRect">
          <a:avLst>
            <a:gd name="adj" fmla="val 10000"/>
          </a:avLst>
        </a:prstGeom>
        <a:solidFill>
          <a:schemeClr val="lt1">
            <a:alpha val="90000"/>
            <a:hueOff val="0"/>
            <a:satOff val="0"/>
            <a:lumOff val="0"/>
            <a:alphaOff val="0"/>
          </a:schemeClr>
        </a:solidFill>
        <a:ln w="12700" cap="flat" cmpd="sng" algn="ctr">
          <a:solidFill>
            <a:srgbClr val="00B0F0"/>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n-GB" sz="900" kern="1200">
              <a:latin typeface="Arial" panose="020B0604020202020204" pitchFamily="34" charset="0"/>
              <a:cs typeface="Arial" panose="020B0604020202020204" pitchFamily="34" charset="0"/>
            </a:rPr>
            <a:t>Reviews business need balanced with risk summary</a:t>
          </a:r>
        </a:p>
        <a:p>
          <a:pPr marL="57150" lvl="1" indent="-57150" algn="l" defTabSz="400050">
            <a:lnSpc>
              <a:spcPct val="90000"/>
            </a:lnSpc>
            <a:spcBef>
              <a:spcPct val="0"/>
            </a:spcBef>
            <a:spcAft>
              <a:spcPct val="15000"/>
            </a:spcAft>
            <a:buChar char="•"/>
          </a:pPr>
          <a:r>
            <a:rPr lang="en-GB" sz="900" kern="1200">
              <a:latin typeface="Arial" panose="020B0604020202020204" pitchFamily="34" charset="0"/>
              <a:cs typeface="Arial" panose="020B0604020202020204" pitchFamily="34" charset="0"/>
            </a:rPr>
            <a:t>Approval of s</a:t>
          </a:r>
          <a:r>
            <a:rPr lang="en-GB" sz="900" kern="1200">
              <a:highlight>
                <a:srgbClr val="FFFF00"/>
              </a:highlight>
              <a:latin typeface="Arial" panose="020B0604020202020204" pitchFamily="34" charset="0"/>
              <a:cs typeface="Arial" panose="020B0604020202020204" pitchFamily="34" charset="0"/>
            </a:rPr>
            <a:t>oftware</a:t>
          </a:r>
        </a:p>
        <a:p>
          <a:pPr marL="57150" lvl="1" indent="-57150" algn="l" defTabSz="400050">
            <a:lnSpc>
              <a:spcPct val="90000"/>
            </a:lnSpc>
            <a:spcBef>
              <a:spcPct val="0"/>
            </a:spcBef>
            <a:spcAft>
              <a:spcPct val="15000"/>
            </a:spcAft>
            <a:buChar char="•"/>
          </a:pPr>
          <a:r>
            <a:rPr lang="en-GB" sz="900" kern="1200">
              <a:highlight>
                <a:srgbClr val="FFFF00"/>
              </a:highlight>
              <a:latin typeface="Arial" panose="020B0604020202020204" pitchFamily="34" charset="0"/>
              <a:cs typeface="Arial" panose="020B0604020202020204" pitchFamily="34" charset="0"/>
            </a:rPr>
            <a:t>Optional : Move to IT support &amp; ownership</a:t>
          </a:r>
        </a:p>
      </dsp:txBody>
      <dsp:txXfrm>
        <a:off x="4278089" y="868119"/>
        <a:ext cx="1170454" cy="112906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15921-80EE-4562-9C98-055425525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Olamide</cp:lastModifiedBy>
  <cp:revision>3</cp:revision>
  <dcterms:created xsi:type="dcterms:W3CDTF">2024-06-22T09:49:00Z</dcterms:created>
  <dcterms:modified xsi:type="dcterms:W3CDTF">2024-10-17T12:53:00Z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65975d39c61eed5bdc02d0326f7099cf18fccc1c440ec3622076bab39a7dcd96</vt:lpwstr>
  </property>
</Properties>
</file>