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E3F0" w14:textId="3FE0568E" w:rsidR="001008C6" w:rsidRPr="00B12AE5" w:rsidRDefault="001008C6">
      <w:pPr>
        <w:rPr>
          <w:lang w:val="en-US"/>
        </w:rPr>
      </w:pPr>
    </w:p>
    <w:p w14:paraId="4C3735F8" w14:textId="77777777" w:rsidR="001008C6" w:rsidRPr="00B12AE5" w:rsidRDefault="001008C6">
      <w:pPr>
        <w:rPr>
          <w:lang w:val="en-US"/>
        </w:rPr>
      </w:pPr>
    </w:p>
    <w:p w14:paraId="7D1E4561" w14:textId="346DE1AE" w:rsidR="001008C6" w:rsidRPr="00B12AE5" w:rsidRDefault="26B94131" w:rsidP="00665382">
      <w:pPr>
        <w:pStyle w:val="Title"/>
        <w:rPr>
          <w:lang w:val="en-US"/>
        </w:rPr>
      </w:pPr>
      <w:r>
        <w:t>ACCESS CONTROL POLICY</w:t>
      </w:r>
    </w:p>
    <w:p w14:paraId="08F99592" w14:textId="77777777" w:rsidR="00636D58" w:rsidRDefault="00636D58" w:rsidP="00636D58">
      <w:pPr>
        <w:rPr>
          <w:lang w:val="en-US"/>
        </w:rPr>
      </w:pPr>
    </w:p>
    <w:p w14:paraId="667256CB" w14:textId="56CDE8BC" w:rsidR="00A52473" w:rsidRDefault="00A52473" w:rsidP="00A52473">
      <w:pPr>
        <w:rPr>
          <w:sz w:val="24"/>
          <w:szCs w:val="24"/>
        </w:rPr>
      </w:pPr>
      <w:bookmarkStart w:id="0" w:name="_Toc142820335"/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>
        <w:rPr>
          <w:b/>
          <w:bCs/>
          <w:sz w:val="24"/>
          <w:szCs w:val="24"/>
        </w:rPr>
        <w:t>Internal</w:t>
      </w:r>
    </w:p>
    <w:p w14:paraId="4B789DE2" w14:textId="73A148C9" w:rsidR="00A52473" w:rsidRDefault="005C37EF" w:rsidP="00A52473">
      <w:pPr>
        <w:jc w:val="both"/>
      </w:pPr>
      <w:r>
        <w:t xml:space="preserve">Without the owner's written approval, this document may not be shared with anyone outside of </w:t>
      </w:r>
      <w:r w:rsidR="00540DC6">
        <w:t>TechSolution.inc</w:t>
      </w:r>
      <w:r w:rsidR="00887624">
        <w:t>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A52473" w:rsidRPr="00995854" w14:paraId="0BA8AE87" w14:textId="77777777" w:rsidTr="00F8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4DD5C5" w14:textId="77777777" w:rsidR="00A52473" w:rsidRPr="00995854" w:rsidRDefault="00A52473" w:rsidP="00F8549C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0ECB45" w14:textId="77777777" w:rsidR="00A52473" w:rsidRPr="00550941" w:rsidRDefault="00A52473" w:rsidP="00F85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98F4B3" w14:textId="77777777" w:rsidR="00A52473" w:rsidRPr="00995854" w:rsidRDefault="00A52473" w:rsidP="00F85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F060AE" w14:textId="77777777" w:rsidR="00A52473" w:rsidRPr="00995854" w:rsidRDefault="00A52473" w:rsidP="00F85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06B9AB30" w14:textId="77777777" w:rsidR="00A52473" w:rsidRPr="00995854" w:rsidRDefault="00A52473" w:rsidP="00F85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E8F7DA" w14:textId="77777777" w:rsidR="00A52473" w:rsidRPr="00995854" w:rsidRDefault="00A52473" w:rsidP="00F85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792E80" w14:textId="77777777" w:rsidR="00A52473" w:rsidRPr="00995854" w:rsidRDefault="00A52473" w:rsidP="00F85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F9C934" w14:textId="77777777" w:rsidR="00A52473" w:rsidRPr="00670232" w:rsidRDefault="00A52473" w:rsidP="00F85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A52473" w:rsidRPr="00995854" w14:paraId="1BA52AC2" w14:textId="77777777" w:rsidTr="00F8549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613C3467" w14:textId="77777777" w:rsidR="00A52473" w:rsidRPr="00995854" w:rsidRDefault="00A52473" w:rsidP="00F8549C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5DB33892" w14:textId="77777777" w:rsidR="00A52473" w:rsidRPr="00995854" w:rsidRDefault="00A52473" w:rsidP="00F8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3F8E1B1F" w14:textId="77777777" w:rsidR="00A52473" w:rsidRPr="00995854" w:rsidRDefault="00A52473" w:rsidP="00F8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49B3452F" w14:textId="77777777" w:rsidR="00A52473" w:rsidRPr="00995854" w:rsidRDefault="00A52473" w:rsidP="00F8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7D71FC81" w14:textId="77777777" w:rsidR="00A52473" w:rsidRPr="00995854" w:rsidRDefault="00A52473" w:rsidP="00F8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18F0D84D" w14:textId="77777777" w:rsidR="00A52473" w:rsidRPr="00995854" w:rsidRDefault="00A52473" w:rsidP="00F8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09" w:type="dxa"/>
            <w:tcBorders>
              <w:top w:val="single" w:sz="4" w:space="0" w:color="FFFFFF" w:themeColor="background1"/>
            </w:tcBorders>
          </w:tcPr>
          <w:p w14:paraId="6AA6CA20" w14:textId="77777777" w:rsidR="00A52473" w:rsidRPr="00995854" w:rsidRDefault="00A52473" w:rsidP="00F8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1526830F" w14:textId="77777777" w:rsidR="00272AB2" w:rsidRPr="00272AB2" w:rsidRDefault="00272AB2" w:rsidP="00957814">
      <w:pPr>
        <w:pStyle w:val="Heading1"/>
      </w:pPr>
      <w:r w:rsidRPr="3A1BE4DC">
        <w:t>Contents</w:t>
      </w:r>
      <w:bookmarkEnd w:id="0"/>
    </w:p>
    <w:p w14:paraId="272036E8" w14:textId="3463A83D" w:rsidR="00506023" w:rsidRDefault="00A46DA5">
      <w:pPr>
        <w:pStyle w:val="TOC1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42820335" w:history="1">
        <w:r w:rsidR="00506023" w:rsidRPr="00D54E55">
          <w:rPr>
            <w:rStyle w:val="Hyperlink"/>
            <w:noProof/>
          </w:rPr>
          <w:t>Contents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_Toc142820335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1</w:t>
        </w:r>
        <w:r w:rsidR="00506023">
          <w:rPr>
            <w:noProof/>
            <w:webHidden/>
          </w:rPr>
          <w:fldChar w:fldCharType="end"/>
        </w:r>
      </w:hyperlink>
    </w:p>
    <w:p w14:paraId="19E737ED" w14:textId="790841F4" w:rsidR="00506023" w:rsidRDefault="009859E6">
      <w:pPr>
        <w:pStyle w:val="TOC1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36" w:history="1">
        <w:r w:rsidR="00506023" w:rsidRPr="00D54E55">
          <w:rPr>
            <w:rStyle w:val="Hyperlink"/>
            <w:noProof/>
          </w:rPr>
          <w:t>Purpose of Document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_Toc142820336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1</w:t>
        </w:r>
        <w:r w:rsidR="00506023">
          <w:rPr>
            <w:noProof/>
            <w:webHidden/>
          </w:rPr>
          <w:fldChar w:fldCharType="end"/>
        </w:r>
      </w:hyperlink>
    </w:p>
    <w:p w14:paraId="56594A2D" w14:textId="75403236" w:rsidR="00506023" w:rsidRDefault="009859E6">
      <w:pPr>
        <w:pStyle w:val="TOC1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37" w:history="1">
        <w:r w:rsidR="00506023" w:rsidRPr="00D54E55">
          <w:rPr>
            <w:rStyle w:val="Hyperlink"/>
            <w:noProof/>
          </w:rPr>
          <w:t>Scope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_Toc142820337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2</w:t>
        </w:r>
        <w:r w:rsidR="00506023">
          <w:rPr>
            <w:noProof/>
            <w:webHidden/>
          </w:rPr>
          <w:fldChar w:fldCharType="end"/>
        </w:r>
      </w:hyperlink>
    </w:p>
    <w:p w14:paraId="3A7F7A56" w14:textId="543516C2" w:rsidR="00506023" w:rsidRDefault="009859E6">
      <w:pPr>
        <w:pStyle w:val="TOC1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38" w:history="1">
        <w:r w:rsidR="00506023" w:rsidRPr="00D54E55">
          <w:rPr>
            <w:rStyle w:val="Hyperlink"/>
            <w:noProof/>
          </w:rPr>
          <w:t>Responsibilities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_Toc142820338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2</w:t>
        </w:r>
        <w:r w:rsidR="00506023">
          <w:rPr>
            <w:noProof/>
            <w:webHidden/>
          </w:rPr>
          <w:fldChar w:fldCharType="end"/>
        </w:r>
      </w:hyperlink>
    </w:p>
    <w:p w14:paraId="478514DA" w14:textId="6D4A7FF2" w:rsidR="00506023" w:rsidRDefault="009859E6">
      <w:pPr>
        <w:pStyle w:val="TOC3"/>
        <w:tabs>
          <w:tab w:val="right" w:leader="dot" w:pos="9062"/>
        </w:tabs>
        <w:rPr>
          <w:i w:val="0"/>
          <w:i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2820339" w:history="1">
        <w:r w:rsidR="00506023" w:rsidRPr="00D54E55">
          <w:rPr>
            <w:rStyle w:val="Hyperlink"/>
            <w:noProof/>
          </w:rPr>
          <w:t>Managers: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_Toc142820339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2</w:t>
        </w:r>
        <w:r w:rsidR="00506023">
          <w:rPr>
            <w:noProof/>
            <w:webHidden/>
          </w:rPr>
          <w:fldChar w:fldCharType="end"/>
        </w:r>
      </w:hyperlink>
    </w:p>
    <w:p w14:paraId="577DC057" w14:textId="5AEE2B7A" w:rsidR="00506023" w:rsidRDefault="009859E6">
      <w:pPr>
        <w:pStyle w:val="TOC1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40" w:history="1">
        <w:r w:rsidR="00506023" w:rsidRPr="00D54E55">
          <w:rPr>
            <w:rStyle w:val="Hyperlink"/>
            <w:noProof/>
          </w:rPr>
          <w:t>Access control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_Toc142820340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2</w:t>
        </w:r>
        <w:r w:rsidR="00506023">
          <w:rPr>
            <w:noProof/>
            <w:webHidden/>
          </w:rPr>
          <w:fldChar w:fldCharType="end"/>
        </w:r>
      </w:hyperlink>
    </w:p>
    <w:p w14:paraId="0E48BEF2" w14:textId="6555263E" w:rsidR="00506023" w:rsidRDefault="009859E6">
      <w:pPr>
        <w:pStyle w:val="TOC2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41" w:history="1">
        <w:r w:rsidR="00506023" w:rsidRPr="00D54E55">
          <w:rPr>
            <w:rStyle w:val="Hyperlink"/>
            <w:noProof/>
          </w:rPr>
          <w:t>User Access Account Management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_Toc142820341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2</w:t>
        </w:r>
        <w:r w:rsidR="00506023">
          <w:rPr>
            <w:noProof/>
            <w:webHidden/>
          </w:rPr>
          <w:fldChar w:fldCharType="end"/>
        </w:r>
      </w:hyperlink>
    </w:p>
    <w:p w14:paraId="17D20EA0" w14:textId="07B92E29" w:rsidR="00506023" w:rsidRDefault="009859E6">
      <w:pPr>
        <w:pStyle w:val="TOC2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42" w:history="1">
        <w:r w:rsidR="00506023" w:rsidRPr="00D54E55">
          <w:rPr>
            <w:rStyle w:val="Hyperlink"/>
            <w:noProof/>
          </w:rPr>
          <w:t>Change of status or termination of contract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_Toc142820342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2</w:t>
        </w:r>
        <w:r w:rsidR="00506023">
          <w:rPr>
            <w:noProof/>
            <w:webHidden/>
          </w:rPr>
          <w:fldChar w:fldCharType="end"/>
        </w:r>
      </w:hyperlink>
    </w:p>
    <w:p w14:paraId="7087D941" w14:textId="56C61F87" w:rsidR="00506023" w:rsidRDefault="009859E6">
      <w:pPr>
        <w:pStyle w:val="TOC2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43" w:history="1">
        <w:r w:rsidR="00506023" w:rsidRPr="00D54E55">
          <w:rPr>
            <w:rStyle w:val="Hyperlink"/>
            <w:noProof/>
          </w:rPr>
          <w:t>Privileged Account Management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_Toc142820343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3</w:t>
        </w:r>
        <w:r w:rsidR="00506023">
          <w:rPr>
            <w:noProof/>
            <w:webHidden/>
          </w:rPr>
          <w:fldChar w:fldCharType="end"/>
        </w:r>
      </w:hyperlink>
    </w:p>
    <w:p w14:paraId="26A6773E" w14:textId="674E82C1" w:rsidR="00506023" w:rsidRDefault="009859E6">
      <w:pPr>
        <w:pStyle w:val="TOC2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44" w:history="1">
        <w:r w:rsidR="00506023" w:rsidRPr="00D54E55">
          <w:rPr>
            <w:rStyle w:val="Hyperlink"/>
            <w:noProof/>
          </w:rPr>
          <w:t>Separation of Permissions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_Toc142820344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3</w:t>
        </w:r>
        <w:r w:rsidR="00506023">
          <w:rPr>
            <w:noProof/>
            <w:webHidden/>
          </w:rPr>
          <w:fldChar w:fldCharType="end"/>
        </w:r>
      </w:hyperlink>
    </w:p>
    <w:p w14:paraId="5B395D43" w14:textId="3F1CEF96" w:rsidR="00506023" w:rsidRDefault="009859E6">
      <w:pPr>
        <w:pStyle w:val="TOC2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45" w:history="1">
        <w:r w:rsidR="00506023" w:rsidRPr="00D54E55">
          <w:rPr>
            <w:rStyle w:val="Hyperlink"/>
            <w:noProof/>
          </w:rPr>
          <w:t>Principle of Least Privilege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_Toc142820345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3</w:t>
        </w:r>
        <w:r w:rsidR="00506023">
          <w:rPr>
            <w:noProof/>
            <w:webHidden/>
          </w:rPr>
          <w:fldChar w:fldCharType="end"/>
        </w:r>
      </w:hyperlink>
    </w:p>
    <w:p w14:paraId="42BBC814" w14:textId="703B7D6E" w:rsidR="00506023" w:rsidRDefault="009859E6">
      <w:pPr>
        <w:pStyle w:val="TOC2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46" w:history="1">
        <w:r w:rsidR="00506023" w:rsidRPr="00D54E55">
          <w:rPr>
            <w:rStyle w:val="Hyperlink"/>
            <w:noProof/>
          </w:rPr>
          <w:t>Regular review of access rights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_Toc142820346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3</w:t>
        </w:r>
        <w:r w:rsidR="00506023">
          <w:rPr>
            <w:noProof/>
            <w:webHidden/>
          </w:rPr>
          <w:fldChar w:fldCharType="end"/>
        </w:r>
      </w:hyperlink>
    </w:p>
    <w:p w14:paraId="38F780F5" w14:textId="1DA60241" w:rsidR="00506023" w:rsidRDefault="009859E6">
      <w:pPr>
        <w:pStyle w:val="TOC2"/>
        <w:tabs>
          <w:tab w:val="right" w:leader="dot" w:pos="9062"/>
        </w:tabs>
        <w:rPr>
          <w:noProof/>
          <w:kern w:val="2"/>
          <w:lang w:eastAsia="en-GB"/>
          <w14:ligatures w14:val="standardContextual"/>
        </w:rPr>
      </w:pPr>
      <w:hyperlink w:anchor="_Toc142820347" w:history="1">
        <w:r w:rsidR="00506023" w:rsidRPr="00D54E55">
          <w:rPr>
            <w:rStyle w:val="Hyperlink"/>
            <w:noProof/>
          </w:rPr>
          <w:t>User password management</w:t>
        </w:r>
        <w:r w:rsidR="00506023">
          <w:rPr>
            <w:noProof/>
            <w:webHidden/>
          </w:rPr>
          <w:tab/>
        </w:r>
        <w:r w:rsidR="00506023">
          <w:rPr>
            <w:noProof/>
            <w:webHidden/>
          </w:rPr>
          <w:fldChar w:fldCharType="begin"/>
        </w:r>
        <w:r w:rsidR="00506023">
          <w:rPr>
            <w:noProof/>
            <w:webHidden/>
          </w:rPr>
          <w:instrText xml:space="preserve"> PAGEREF _Toc142820347 \h </w:instrText>
        </w:r>
        <w:r w:rsidR="00506023">
          <w:rPr>
            <w:noProof/>
            <w:webHidden/>
          </w:rPr>
        </w:r>
        <w:r w:rsidR="00506023">
          <w:rPr>
            <w:noProof/>
            <w:webHidden/>
          </w:rPr>
          <w:fldChar w:fldCharType="separate"/>
        </w:r>
        <w:r w:rsidR="00626095">
          <w:rPr>
            <w:noProof/>
            <w:webHidden/>
          </w:rPr>
          <w:t>3</w:t>
        </w:r>
        <w:r w:rsidR="00506023">
          <w:rPr>
            <w:noProof/>
            <w:webHidden/>
          </w:rPr>
          <w:fldChar w:fldCharType="end"/>
        </w:r>
      </w:hyperlink>
    </w:p>
    <w:p w14:paraId="41233D2B" w14:textId="03611F1D" w:rsidR="00506023" w:rsidRDefault="00A46DA5" w:rsidP="002848BF">
      <w:pPr>
        <w:pStyle w:val="TOC2"/>
        <w:tabs>
          <w:tab w:val="right" w:leader="dot" w:pos="9060"/>
        </w:tabs>
      </w:pPr>
      <w:r>
        <w:fldChar w:fldCharType="end"/>
      </w:r>
    </w:p>
    <w:p w14:paraId="7FEE72BC" w14:textId="77777777" w:rsidR="00506023" w:rsidRDefault="00506023" w:rsidP="00506023">
      <w:pPr>
        <w:pStyle w:val="Heading1"/>
      </w:pPr>
      <w:bookmarkStart w:id="1" w:name="_Toc142820336"/>
      <w:r>
        <w:lastRenderedPageBreak/>
        <w:t>Purpose of Document</w:t>
      </w:r>
      <w:bookmarkEnd w:id="1"/>
    </w:p>
    <w:p w14:paraId="79B48783" w14:textId="41F78DE1" w:rsidR="00506023" w:rsidRDefault="00506023" w:rsidP="00506023">
      <w:r>
        <w:t>This document outlines the policy for controlling system access balancing business and security needs.</w:t>
      </w:r>
    </w:p>
    <w:p w14:paraId="5A3B5D2F" w14:textId="77777777" w:rsidR="00506023" w:rsidRDefault="00506023" w:rsidP="00506023">
      <w:pPr>
        <w:pStyle w:val="Heading1"/>
      </w:pPr>
      <w:bookmarkStart w:id="2" w:name="_Toc142820337"/>
      <w:r>
        <w:t>Scope</w:t>
      </w:r>
      <w:bookmarkEnd w:id="2"/>
    </w:p>
    <w:p w14:paraId="451D58B5" w14:textId="7482031C" w:rsidR="00506023" w:rsidRPr="00506023" w:rsidRDefault="00506023" w:rsidP="00506023">
      <w:r>
        <w:t xml:space="preserve">This policy covers all on-site and cloud-based systems. It targets managers, system owners, the IT department, and administrators overseeing </w:t>
      </w:r>
      <w:r w:rsidR="00540DC6">
        <w:t>TechSolution.inc</w:t>
      </w:r>
      <w:r>
        <w:t xml:space="preserve"> data.</w:t>
      </w:r>
    </w:p>
    <w:p w14:paraId="3BF15348" w14:textId="14EEBC37" w:rsidR="51B438FF" w:rsidRDefault="51B438FF" w:rsidP="000D37AC">
      <w:pPr>
        <w:pStyle w:val="Heading1"/>
        <w:tabs>
          <w:tab w:val="left" w:pos="3120"/>
        </w:tabs>
        <w:spacing w:before="0" w:after="240"/>
      </w:pPr>
      <w:bookmarkStart w:id="3" w:name="_Toc142820338"/>
      <w:r>
        <w:t>Responsibilities</w:t>
      </w:r>
      <w:bookmarkEnd w:id="3"/>
    </w:p>
    <w:p w14:paraId="07DF2D64" w14:textId="02A31E8D" w:rsidR="51B438FF" w:rsidRDefault="51B438FF" w:rsidP="00A37666">
      <w:pPr>
        <w:pStyle w:val="Heading3"/>
        <w:spacing w:before="0" w:after="240"/>
      </w:pPr>
      <w:bookmarkStart w:id="4" w:name="_Toc142820339"/>
      <w:r>
        <w:t>Managers</w:t>
      </w:r>
      <w:r w:rsidR="00506023">
        <w:t>:</w:t>
      </w:r>
      <w:bookmarkEnd w:id="4"/>
    </w:p>
    <w:p w14:paraId="211CC276" w14:textId="77777777" w:rsidR="00506023" w:rsidRDefault="00506023" w:rsidP="00506023">
      <w:pPr>
        <w:pStyle w:val="ListParagraph"/>
        <w:numPr>
          <w:ilvl w:val="0"/>
          <w:numId w:val="5"/>
        </w:numPr>
        <w:spacing w:after="240"/>
      </w:pPr>
      <w:r>
        <w:t>Ensure staff have essential system access for their roles.</w:t>
      </w:r>
    </w:p>
    <w:p w14:paraId="675CD9DE" w14:textId="7C0FD770" w:rsidR="00506023" w:rsidRDefault="00506023" w:rsidP="00506023">
      <w:pPr>
        <w:pStyle w:val="ListParagraph"/>
        <w:numPr>
          <w:ilvl w:val="0"/>
          <w:numId w:val="5"/>
        </w:numPr>
        <w:spacing w:after="240"/>
      </w:pPr>
      <w:r>
        <w:t>Authorise individual access to apps and data.</w:t>
      </w:r>
    </w:p>
    <w:p w14:paraId="701F11E8" w14:textId="613DB1C8" w:rsidR="00506023" w:rsidRDefault="00506023" w:rsidP="00506023">
      <w:pPr>
        <w:pStyle w:val="ListParagraph"/>
        <w:numPr>
          <w:ilvl w:val="0"/>
          <w:numId w:val="5"/>
        </w:numPr>
        <w:spacing w:after="240"/>
      </w:pPr>
      <w:r>
        <w:t>Immediately communicate and adjust access rights for role changes or departures.</w:t>
      </w:r>
    </w:p>
    <w:p w14:paraId="4C2F69A2" w14:textId="1DD8322A" w:rsidR="51B438FF" w:rsidRPr="00D27722" w:rsidRDefault="00506023" w:rsidP="00B56C31">
      <w:pPr>
        <w:pStyle w:val="ListParagraph"/>
        <w:numPr>
          <w:ilvl w:val="0"/>
          <w:numId w:val="5"/>
        </w:numPr>
        <w:spacing w:after="240"/>
        <w:ind w:left="714" w:hanging="357"/>
      </w:pPr>
      <w:r>
        <w:t xml:space="preserve">Regularly (quarterly) </w:t>
      </w:r>
      <w:r w:rsidR="51B438FF">
        <w:t xml:space="preserve">review </w:t>
      </w:r>
      <w:r w:rsidR="3A1BE4DC">
        <w:t>staff access levels</w:t>
      </w:r>
      <w:r w:rsidR="6A11B1F1">
        <w:t xml:space="preserve"> </w:t>
      </w:r>
      <w:r w:rsidR="51B438FF">
        <w:t xml:space="preserve"> </w:t>
      </w:r>
    </w:p>
    <w:p w14:paraId="6BE0A7ED" w14:textId="7CC6856B" w:rsidR="00506023" w:rsidRPr="00506023" w:rsidRDefault="00506023" w:rsidP="00506023">
      <w:pPr>
        <w:rPr>
          <w:b/>
          <w:bCs/>
        </w:rPr>
      </w:pPr>
      <w:bookmarkStart w:id="5" w:name="_Toc267152616"/>
      <w:r w:rsidRPr="00506023">
        <w:rPr>
          <w:b/>
          <w:bCs/>
        </w:rPr>
        <w:t>System Owners</w:t>
      </w:r>
      <w:r>
        <w:rPr>
          <w:b/>
          <w:bCs/>
        </w:rPr>
        <w:t xml:space="preserve"> &amp; Privileged Users</w:t>
      </w:r>
      <w:r w:rsidRPr="00506023">
        <w:rPr>
          <w:b/>
          <w:bCs/>
        </w:rPr>
        <w:t>:</w:t>
      </w:r>
    </w:p>
    <w:p w14:paraId="249719A6" w14:textId="22E585A7" w:rsidR="00506023" w:rsidRDefault="00F559D0" w:rsidP="00506023">
      <w:pPr>
        <w:pStyle w:val="ListParagraph"/>
        <w:numPr>
          <w:ilvl w:val="0"/>
          <w:numId w:val="26"/>
        </w:numPr>
      </w:pPr>
      <w:r>
        <w:t>The system owner manages and upholds the policy if access rights fall outside IT</w:t>
      </w:r>
      <w:r w:rsidR="00506023">
        <w:t>.</w:t>
      </w:r>
    </w:p>
    <w:p w14:paraId="7C6FBEAB" w14:textId="77777777" w:rsidR="00506023" w:rsidRPr="00506023" w:rsidRDefault="00506023" w:rsidP="00506023">
      <w:pPr>
        <w:rPr>
          <w:b/>
          <w:bCs/>
        </w:rPr>
      </w:pPr>
      <w:r w:rsidRPr="00506023">
        <w:rPr>
          <w:b/>
          <w:bCs/>
        </w:rPr>
        <w:t>IT Help Desk:</w:t>
      </w:r>
    </w:p>
    <w:p w14:paraId="65F29949" w14:textId="5D3944E1" w:rsidR="00506023" w:rsidRDefault="00506023" w:rsidP="00506023">
      <w:pPr>
        <w:pStyle w:val="ListParagraph"/>
        <w:numPr>
          <w:ilvl w:val="0"/>
          <w:numId w:val="26"/>
        </w:numPr>
      </w:pPr>
      <w:r>
        <w:t>Grant system access and review access anomalies.</w:t>
      </w:r>
    </w:p>
    <w:p w14:paraId="2BC67ABB" w14:textId="0A092C8F" w:rsidR="001008C6" w:rsidRPr="00B12AE5" w:rsidRDefault="001008C6" w:rsidP="00A37666">
      <w:pPr>
        <w:pStyle w:val="Heading1"/>
        <w:spacing w:before="0" w:after="240"/>
        <w:rPr>
          <w:lang w:val="en-US"/>
        </w:rPr>
      </w:pPr>
      <w:bookmarkStart w:id="6" w:name="_Toc142820340"/>
      <w:r>
        <w:t>Access control</w:t>
      </w:r>
      <w:bookmarkEnd w:id="5"/>
      <w:bookmarkEnd w:id="6"/>
    </w:p>
    <w:p w14:paraId="1FEBD469" w14:textId="1B13DF36" w:rsidR="1A18A5D5" w:rsidRDefault="51B438FF" w:rsidP="00A37666">
      <w:pPr>
        <w:pStyle w:val="Heading2"/>
        <w:spacing w:before="0" w:after="240"/>
      </w:pPr>
      <w:bookmarkStart w:id="7" w:name="_Toc142820341"/>
      <w:r>
        <w:t>User Access Account Management</w:t>
      </w:r>
      <w:bookmarkEnd w:id="7"/>
    </w:p>
    <w:p w14:paraId="2C553ACA" w14:textId="37908EF9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Each user has a single non-admin account per system</w:t>
      </w:r>
      <w:r w:rsidR="00540DC6">
        <w:t>.</w:t>
      </w:r>
      <w:r>
        <w:t xml:space="preserve"> exceptions need approval.</w:t>
      </w:r>
    </w:p>
    <w:p w14:paraId="5CBD23CF" w14:textId="63F2A56B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User IDs are personal and unique.</w:t>
      </w:r>
    </w:p>
    <w:p w14:paraId="7CE4C731" w14:textId="50304080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Avoid generic accounts, especially for sensitive data</w:t>
      </w:r>
      <w:r w:rsidR="00D70093">
        <w:t>,</w:t>
      </w:r>
      <w:r>
        <w:t xml:space="preserve"> as they hinder auditability.</w:t>
      </w:r>
    </w:p>
    <w:p w14:paraId="32EACB9A" w14:textId="4C9B4CF9" w:rsidR="00394C2C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U</w:t>
      </w:r>
      <w:r w:rsidR="3A1BE4DC" w:rsidRPr="009E5EE0">
        <w:t>nder</w:t>
      </w:r>
      <w:r w:rsidR="023B84B2">
        <w:t xml:space="preserve"> no circumstances </w:t>
      </w:r>
      <w:r w:rsidR="00A45CF3">
        <w:t xml:space="preserve">should generic accounts be created </w:t>
      </w:r>
      <w:r w:rsidR="023B84B2">
        <w:t xml:space="preserve">for any </w:t>
      </w:r>
      <w:r w:rsidR="7CB8189A">
        <w:t>administrative</w:t>
      </w:r>
      <w:r w:rsidR="023B84B2">
        <w:t xml:space="preserve"> accounts or accounts that access privileged and </w:t>
      </w:r>
      <w:r w:rsidR="2C413BB4">
        <w:t>sensitive</w:t>
      </w:r>
      <w:r w:rsidR="023B84B2">
        <w:t xml:space="preserve"> material, including information relating to people,</w:t>
      </w:r>
      <w:r w:rsidR="00394C2C">
        <w:t xml:space="preserve"> as it inhibits the ability to </w:t>
      </w:r>
      <w:r w:rsidR="7EA6D554">
        <w:t xml:space="preserve">audit </w:t>
      </w:r>
      <w:r w:rsidR="00394C2C">
        <w:t>who made what changes and wh</w:t>
      </w:r>
      <w:r w:rsidR="35476B3E">
        <w:t>en</w:t>
      </w:r>
      <w:r w:rsidR="00394C2C">
        <w:t>.</w:t>
      </w:r>
    </w:p>
    <w:p w14:paraId="64589BE4" w14:textId="77777777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Procedures for user registration, modification, and de-registration are essential.</w:t>
      </w:r>
    </w:p>
    <w:p w14:paraId="36615BD6" w14:textId="2657CF56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Manager or system owner authorisation is needed for system access.</w:t>
      </w:r>
    </w:p>
    <w:p w14:paraId="500CEAB2" w14:textId="2692C109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Access rights must adapt to business changes, role shifts, or user departures.</w:t>
      </w:r>
    </w:p>
    <w:p w14:paraId="1A949338" w14:textId="1E8AE983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Document all changes to access in a log.</w:t>
      </w:r>
    </w:p>
    <w:p w14:paraId="50E09C0A" w14:textId="1317D05B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Only trained employees should implement user management.</w:t>
      </w:r>
    </w:p>
    <w:p w14:paraId="53CF1D86" w14:textId="34AA10F0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Establish access standards for each system without hindering work.</w:t>
      </w:r>
    </w:p>
    <w:p w14:paraId="4BAC7B1D" w14:textId="473B3CF2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Use Multi-Factor or 2 Factor Authentication for enhanced security.</w:t>
      </w:r>
    </w:p>
    <w:p w14:paraId="285ED2B8" w14:textId="0D9EB8D6" w:rsidR="00506023" w:rsidRDefault="00506023" w:rsidP="00506023">
      <w:pPr>
        <w:pStyle w:val="NoSpacing"/>
        <w:numPr>
          <w:ilvl w:val="0"/>
          <w:numId w:val="27"/>
        </w:numPr>
        <w:spacing w:after="120"/>
        <w:ind w:left="714" w:hanging="357"/>
      </w:pPr>
      <w:r>
        <w:t>Implement Single Sign-On (SSO) for centralised access rights.</w:t>
      </w:r>
    </w:p>
    <w:p w14:paraId="78746D49" w14:textId="77777777" w:rsidR="00506023" w:rsidRDefault="00506023" w:rsidP="00506023">
      <w:pPr>
        <w:pStyle w:val="NoSpacing"/>
        <w:ind w:left="720"/>
      </w:pPr>
    </w:p>
    <w:p w14:paraId="4BABFBAF" w14:textId="77777777" w:rsidR="001008C6" w:rsidRPr="00B12AE5" w:rsidRDefault="001008C6" w:rsidP="00A37666">
      <w:pPr>
        <w:pStyle w:val="Heading2"/>
        <w:spacing w:before="0" w:after="240"/>
        <w:rPr>
          <w:lang w:val="en-US"/>
        </w:rPr>
      </w:pPr>
      <w:bookmarkStart w:id="8" w:name="_Toc267152623"/>
      <w:bookmarkStart w:id="9" w:name="_Toc142820342"/>
      <w:r>
        <w:t>Change of status</w:t>
      </w:r>
      <w:bookmarkEnd w:id="8"/>
      <w:r w:rsidR="002A7B70">
        <w:t xml:space="preserve"> or termination of contract</w:t>
      </w:r>
      <w:bookmarkEnd w:id="9"/>
      <w:r w:rsidR="002A7B70">
        <w:t xml:space="preserve"> </w:t>
      </w:r>
    </w:p>
    <w:p w14:paraId="2F5BF393" w14:textId="0D472046" w:rsidR="00506023" w:rsidRDefault="00506023" w:rsidP="00506023">
      <w:pPr>
        <w:pStyle w:val="ListParagraph"/>
        <w:numPr>
          <w:ilvl w:val="0"/>
          <w:numId w:val="26"/>
        </w:numPr>
        <w:spacing w:after="120"/>
        <w:ind w:left="714" w:hanging="357"/>
        <w:contextualSpacing w:val="0"/>
      </w:pPr>
      <w:r>
        <w:t>Inform HR, IT, and other departments about role changes or departures.</w:t>
      </w:r>
    </w:p>
    <w:p w14:paraId="10031DB0" w14:textId="261712A2" w:rsidR="00506023" w:rsidRDefault="00506023" w:rsidP="00506023">
      <w:pPr>
        <w:pStyle w:val="ListParagraph"/>
        <w:numPr>
          <w:ilvl w:val="0"/>
          <w:numId w:val="26"/>
        </w:numPr>
        <w:spacing w:after="120"/>
        <w:ind w:left="714" w:hanging="357"/>
        <w:contextualSpacing w:val="0"/>
      </w:pPr>
      <w:r>
        <w:t>Contract alterations with external parties should be communicated to system privilege managers.</w:t>
      </w:r>
    </w:p>
    <w:p w14:paraId="1C9D2F6D" w14:textId="3ED517E9" w:rsidR="008B7F18" w:rsidRDefault="008B7F18" w:rsidP="00A37666">
      <w:pPr>
        <w:pStyle w:val="Heading2"/>
        <w:spacing w:before="0" w:after="240"/>
      </w:pPr>
      <w:bookmarkStart w:id="10" w:name="_Toc142820343"/>
      <w:r>
        <w:t>Privileged Account Management</w:t>
      </w:r>
      <w:bookmarkEnd w:id="10"/>
    </w:p>
    <w:p w14:paraId="2405596F" w14:textId="77777777" w:rsidR="00506023" w:rsidRDefault="00506023" w:rsidP="00506023">
      <w:pPr>
        <w:pStyle w:val="ListParagraph"/>
        <w:numPr>
          <w:ilvl w:val="0"/>
          <w:numId w:val="29"/>
        </w:numPr>
      </w:pPr>
      <w:r>
        <w:t>Log all privileged account changes.</w:t>
      </w:r>
    </w:p>
    <w:p w14:paraId="7C44C326" w14:textId="26213BD4" w:rsidR="00506023" w:rsidRDefault="00506023" w:rsidP="00506023">
      <w:pPr>
        <w:pStyle w:val="ListParagraph"/>
        <w:numPr>
          <w:ilvl w:val="0"/>
          <w:numId w:val="29"/>
        </w:numPr>
      </w:pPr>
      <w:r>
        <w:t>Avoid generic admin accounts to maintain auditability.</w:t>
      </w:r>
    </w:p>
    <w:p w14:paraId="09E5578A" w14:textId="14317A9C" w:rsidR="00506023" w:rsidRDefault="00506023" w:rsidP="00506023">
      <w:pPr>
        <w:pStyle w:val="ListParagraph"/>
        <w:numPr>
          <w:ilvl w:val="0"/>
          <w:numId w:val="29"/>
        </w:numPr>
      </w:pPr>
      <w:r>
        <w:t>Base all admin and privileged user accounts on job roles.</w:t>
      </w:r>
    </w:p>
    <w:p w14:paraId="2079FD94" w14:textId="1854D7BE" w:rsidR="008B7F18" w:rsidRPr="001C3923" w:rsidRDefault="008B7F18" w:rsidP="00A37666">
      <w:pPr>
        <w:pStyle w:val="Heading2"/>
        <w:spacing w:before="0" w:after="240"/>
        <w:rPr>
          <w:lang w:val="en-US"/>
        </w:rPr>
      </w:pPr>
      <w:bookmarkStart w:id="11" w:name="_Toc142820344"/>
      <w:r>
        <w:t>Separation of Permissions</w:t>
      </w:r>
      <w:bookmarkEnd w:id="11"/>
    </w:p>
    <w:p w14:paraId="1E316B8A" w14:textId="29E8CF6B" w:rsidR="00506023" w:rsidRDefault="00506023" w:rsidP="00506023">
      <w:pPr>
        <w:pStyle w:val="ListParagraph"/>
        <w:numPr>
          <w:ilvl w:val="0"/>
          <w:numId w:val="30"/>
        </w:numPr>
      </w:pPr>
      <w:r w:rsidRPr="00506023">
        <w:t>Admins should maintain separate general and privileged accounts.</w:t>
      </w:r>
    </w:p>
    <w:p w14:paraId="7822ADE6" w14:textId="6B1BA262" w:rsidR="008B7F18" w:rsidRDefault="008B7F18" w:rsidP="00A37666">
      <w:pPr>
        <w:pStyle w:val="Heading2"/>
        <w:spacing w:before="0" w:after="240"/>
      </w:pPr>
      <w:bookmarkStart w:id="12" w:name="_Toc142820345"/>
      <w:r>
        <w:t>Principle of Least Privilege</w:t>
      </w:r>
      <w:bookmarkEnd w:id="12"/>
    </w:p>
    <w:p w14:paraId="6117614E" w14:textId="17E8691F" w:rsidR="00506023" w:rsidRPr="00506023" w:rsidRDefault="00506023" w:rsidP="00506023">
      <w:pPr>
        <w:pStyle w:val="ListParagraph"/>
        <w:numPr>
          <w:ilvl w:val="0"/>
          <w:numId w:val="30"/>
        </w:numPr>
      </w:pPr>
      <w:r w:rsidRPr="00506023">
        <w:t>Grant users only essential access rights for their roles.</w:t>
      </w:r>
    </w:p>
    <w:p w14:paraId="5A143F4B" w14:textId="51074327" w:rsidR="008B7F18" w:rsidRPr="00B12AE5" w:rsidRDefault="008B7F18" w:rsidP="00A37666">
      <w:pPr>
        <w:pStyle w:val="Heading2"/>
        <w:spacing w:before="0" w:after="240"/>
        <w:rPr>
          <w:lang w:val="en-US"/>
        </w:rPr>
      </w:pPr>
      <w:bookmarkStart w:id="13" w:name="_Toc267152622"/>
      <w:bookmarkStart w:id="14" w:name="_Toc142820346"/>
      <w:r>
        <w:t>Regular review of access rights</w:t>
      </w:r>
      <w:bookmarkEnd w:id="13"/>
      <w:bookmarkEnd w:id="14"/>
    </w:p>
    <w:p w14:paraId="211B4A55" w14:textId="0AABBD3A" w:rsidR="008B7F18" w:rsidRPr="00506023" w:rsidRDefault="008B7F18" w:rsidP="00A37666">
      <w:pPr>
        <w:pStyle w:val="ListParagraph"/>
        <w:numPr>
          <w:ilvl w:val="0"/>
          <w:numId w:val="24"/>
        </w:numPr>
        <w:spacing w:after="240"/>
        <w:ind w:left="709" w:hanging="283"/>
        <w:rPr>
          <w:lang w:val="en-US"/>
        </w:rPr>
      </w:pPr>
      <w:r w:rsidRPr="00506023">
        <w:t>A</w:t>
      </w:r>
      <w:r w:rsidR="00506023" w:rsidRPr="00506023">
        <w:t xml:space="preserve">udit accounts quarterly to deactivate used ones. </w:t>
      </w:r>
    </w:p>
    <w:p w14:paraId="1B21A5C8" w14:textId="424E6CDD" w:rsidR="001008C6" w:rsidRPr="00B12AE5" w:rsidRDefault="483CB0C6" w:rsidP="00A37666">
      <w:pPr>
        <w:pStyle w:val="Heading2"/>
        <w:spacing w:before="0" w:after="240"/>
        <w:rPr>
          <w:lang w:val="en-US"/>
        </w:rPr>
      </w:pPr>
      <w:bookmarkStart w:id="15" w:name="_Toc267152625"/>
      <w:bookmarkStart w:id="16" w:name="_Toc142820347"/>
      <w:r>
        <w:t>User password management</w:t>
      </w:r>
      <w:bookmarkEnd w:id="15"/>
      <w:bookmarkEnd w:id="16"/>
    </w:p>
    <w:p w14:paraId="43E188FF" w14:textId="2DDE7E8E" w:rsidR="00084FA7" w:rsidRPr="00506023" w:rsidRDefault="00506023" w:rsidP="00084FA7">
      <w:pPr>
        <w:pStyle w:val="ListParagraph"/>
        <w:numPr>
          <w:ilvl w:val="0"/>
          <w:numId w:val="10"/>
        </w:numPr>
        <w:spacing w:after="240"/>
        <w:ind w:left="714" w:hanging="357"/>
        <w:contextualSpacing w:val="0"/>
      </w:pPr>
      <w:r w:rsidRPr="00506023">
        <w:t xml:space="preserve">Ensure all </w:t>
      </w:r>
      <w:r w:rsidR="00540DC6">
        <w:t>TechSolution.inc</w:t>
      </w:r>
      <w:r w:rsidRPr="00506023">
        <w:t xml:space="preserve"> systems have a user ID and password in line with </w:t>
      </w:r>
      <w:r w:rsidR="00540DC6">
        <w:t>TechSolution.inc</w:t>
      </w:r>
      <w:r w:rsidR="005C37EF">
        <w:t xml:space="preserve"> '</w:t>
      </w:r>
      <w:r w:rsidRPr="00506023">
        <w:t>s password policy.</w:t>
      </w:r>
    </w:p>
    <w:p w14:paraId="4B69C931" w14:textId="648D4877" w:rsidR="001008C6" w:rsidRPr="00B12AE5" w:rsidRDefault="001008C6" w:rsidP="1C15D316">
      <w:pPr>
        <w:spacing w:after="0"/>
        <w:rPr>
          <w:lang w:val="en-US"/>
        </w:rPr>
      </w:pPr>
    </w:p>
    <w:sectPr w:rsidR="001008C6" w:rsidRPr="00B12AE5" w:rsidSect="001008C6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AEC8" w14:textId="77777777" w:rsidR="009859E6" w:rsidRDefault="009859E6" w:rsidP="001008C6">
      <w:pPr>
        <w:spacing w:after="0"/>
      </w:pPr>
      <w:r>
        <w:separator/>
      </w:r>
    </w:p>
  </w:endnote>
  <w:endnote w:type="continuationSeparator" w:id="0">
    <w:p w14:paraId="7C8D9008" w14:textId="77777777" w:rsidR="009859E6" w:rsidRDefault="009859E6" w:rsidP="001008C6">
      <w:pPr>
        <w:spacing w:after="0"/>
      </w:pPr>
      <w:r>
        <w:continuationSeparator/>
      </w:r>
    </w:p>
  </w:endnote>
  <w:endnote w:type="continuationNotice" w:id="1">
    <w:p w14:paraId="48223EC7" w14:textId="77777777" w:rsidR="009859E6" w:rsidRDefault="009859E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2" w:type="dxa"/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1008C6" w:rsidRPr="006571EC" w14:paraId="1BCF116C" w14:textId="77777777" w:rsidTr="7C18D66A">
      <w:tc>
        <w:tcPr>
          <w:tcW w:w="3369" w:type="dxa"/>
        </w:tcPr>
        <w:p w14:paraId="58E86583" w14:textId="6D53502C" w:rsidR="001008C6" w:rsidRPr="006571EC" w:rsidRDefault="001008C6" w:rsidP="001008C6">
          <w:pPr>
            <w:pStyle w:val="Footer"/>
          </w:pPr>
        </w:p>
      </w:tc>
      <w:tc>
        <w:tcPr>
          <w:tcW w:w="2268" w:type="dxa"/>
        </w:tcPr>
        <w:p w14:paraId="668B38A4" w14:textId="0BF5BCA9" w:rsidR="001008C6" w:rsidRPr="006571EC" w:rsidRDefault="001008C6" w:rsidP="001008C6">
          <w:pPr>
            <w:pStyle w:val="Footer"/>
            <w:jc w:val="center"/>
          </w:pPr>
        </w:p>
      </w:tc>
      <w:tc>
        <w:tcPr>
          <w:tcW w:w="3685" w:type="dxa"/>
        </w:tcPr>
        <w:p w14:paraId="0608D48E" w14:textId="2B764855" w:rsidR="001008C6" w:rsidRPr="006571EC" w:rsidRDefault="7C18D66A" w:rsidP="7C18D66A">
          <w:pPr>
            <w:pStyle w:val="Footer"/>
            <w:jc w:val="right"/>
            <w:rPr>
              <w:b/>
              <w:bCs/>
            </w:rPr>
          </w:pPr>
          <w:r>
            <w:t xml:space="preserve">Page </w:t>
          </w:r>
          <w:r w:rsidR="001008C6" w:rsidRPr="7C18D66A">
            <w:rPr>
              <w:b/>
              <w:bCs/>
            </w:rPr>
            <w:fldChar w:fldCharType="begin"/>
          </w:r>
          <w:r w:rsidR="001008C6" w:rsidRPr="7C18D66A">
            <w:rPr>
              <w:b/>
              <w:bCs/>
            </w:rPr>
            <w:instrText xml:space="preserve"> PAGE </w:instrText>
          </w:r>
          <w:r w:rsidR="001008C6" w:rsidRPr="7C18D66A">
            <w:rPr>
              <w:b/>
              <w:bCs/>
            </w:rPr>
            <w:fldChar w:fldCharType="separate"/>
          </w:r>
          <w:r w:rsidRPr="7C18D66A">
            <w:rPr>
              <w:b/>
              <w:bCs/>
            </w:rPr>
            <w:t>4</w:t>
          </w:r>
          <w:r w:rsidR="001008C6" w:rsidRPr="7C18D66A">
            <w:rPr>
              <w:b/>
              <w:bCs/>
            </w:rPr>
            <w:fldChar w:fldCharType="end"/>
          </w:r>
          <w:r>
            <w:t xml:space="preserve"> of </w:t>
          </w:r>
          <w:r w:rsidR="001008C6" w:rsidRPr="7C18D66A">
            <w:rPr>
              <w:b/>
              <w:bCs/>
            </w:rPr>
            <w:fldChar w:fldCharType="begin"/>
          </w:r>
          <w:r w:rsidR="001008C6" w:rsidRPr="7C18D66A">
            <w:rPr>
              <w:b/>
              <w:bCs/>
            </w:rPr>
            <w:instrText xml:space="preserve"> NUMPAGES  </w:instrText>
          </w:r>
          <w:r w:rsidR="001008C6" w:rsidRPr="7C18D66A">
            <w:rPr>
              <w:b/>
              <w:bCs/>
            </w:rPr>
            <w:fldChar w:fldCharType="separate"/>
          </w:r>
          <w:r w:rsidRPr="7C18D66A">
            <w:rPr>
              <w:b/>
              <w:bCs/>
            </w:rPr>
            <w:t>7</w:t>
          </w:r>
          <w:r w:rsidR="001008C6" w:rsidRPr="7C18D66A">
            <w:rPr>
              <w:b/>
              <w:bCs/>
            </w:rPr>
            <w:fldChar w:fldCharType="end"/>
          </w:r>
        </w:p>
      </w:tc>
    </w:tr>
  </w:tbl>
  <w:p w14:paraId="71DC1ACC" w14:textId="3E56332B" w:rsidR="001008C6" w:rsidRPr="004B1E43" w:rsidRDefault="001008C6" w:rsidP="00636D58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6F45" w14:textId="77777777" w:rsidR="009859E6" w:rsidRDefault="009859E6" w:rsidP="001008C6">
      <w:pPr>
        <w:spacing w:after="0"/>
      </w:pPr>
      <w:r>
        <w:separator/>
      </w:r>
    </w:p>
  </w:footnote>
  <w:footnote w:type="continuationSeparator" w:id="0">
    <w:p w14:paraId="68E30569" w14:textId="77777777" w:rsidR="009859E6" w:rsidRDefault="009859E6" w:rsidP="001008C6">
      <w:pPr>
        <w:spacing w:after="0"/>
      </w:pPr>
      <w:r>
        <w:continuationSeparator/>
      </w:r>
    </w:p>
  </w:footnote>
  <w:footnote w:type="continuationNotice" w:id="1">
    <w:p w14:paraId="654EC470" w14:textId="77777777" w:rsidR="009859E6" w:rsidRDefault="009859E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61EA" w14:textId="5652B77E" w:rsidR="001008C6" w:rsidRPr="003056B2" w:rsidRDefault="7C18D66A" w:rsidP="001008C6">
    <w:pPr>
      <w:pStyle w:val="Header"/>
      <w:rPr>
        <w:sz w:val="20"/>
        <w:szCs w:val="20"/>
      </w:rPr>
    </w:pPr>
    <w:r w:rsidRPr="7C18D66A">
      <w:rPr>
        <w:sz w:val="20"/>
        <w:szCs w:val="20"/>
      </w:rPr>
      <w:t>Access Control Policy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B793" w14:textId="4D4EA7D1" w:rsidR="00F25AA2" w:rsidRDefault="7C18D66A">
    <w:pPr>
      <w:pStyle w:val="Header"/>
    </w:pPr>
    <w:r>
      <w:t>Access Control Policy</w:t>
    </w:r>
  </w:p>
  <w:p w14:paraId="5B887CCF" w14:textId="49576709" w:rsidR="001E7213" w:rsidRDefault="00540DC6" w:rsidP="00935274">
    <w:pPr>
      <w:pStyle w:val="Header"/>
      <w:jc w:val="right"/>
    </w:pPr>
    <w:r>
      <w:rPr>
        <w:noProof/>
      </w:rPr>
      <w:drawing>
        <wp:inline distT="0" distB="0" distL="0" distR="0" wp14:anchorId="3918A587" wp14:editId="6000C6BB">
          <wp:extent cx="1905000" cy="12477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24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9D6"/>
    <w:multiLevelType w:val="hybridMultilevel"/>
    <w:tmpl w:val="B4B6591C"/>
    <w:lvl w:ilvl="0" w:tplc="D1E6F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0F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623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EE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EE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A5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C4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A7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C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C718E0"/>
    <w:multiLevelType w:val="hybridMultilevel"/>
    <w:tmpl w:val="AB045A42"/>
    <w:lvl w:ilvl="0" w:tplc="0DEC8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4E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21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67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4F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87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4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E5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A4D4C5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D9E4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07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81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41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6D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A6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E3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440A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68D5"/>
    <w:multiLevelType w:val="hybridMultilevel"/>
    <w:tmpl w:val="EFA66C5C"/>
    <w:lvl w:ilvl="0" w:tplc="E97A9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2C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AC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A3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0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A2F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E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67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05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A7F84"/>
    <w:multiLevelType w:val="hybridMultilevel"/>
    <w:tmpl w:val="9AB6CC68"/>
    <w:lvl w:ilvl="0" w:tplc="56D0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7" w15:restartNumberingAfterBreak="0">
    <w:nsid w:val="1B81C689"/>
    <w:multiLevelType w:val="hybridMultilevel"/>
    <w:tmpl w:val="A848501E"/>
    <w:lvl w:ilvl="0" w:tplc="11461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0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6F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4A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A1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5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EB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C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60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B11B6"/>
    <w:multiLevelType w:val="hybridMultilevel"/>
    <w:tmpl w:val="5E96FD40"/>
    <w:lvl w:ilvl="0" w:tplc="56D0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52B58"/>
    <w:multiLevelType w:val="hybridMultilevel"/>
    <w:tmpl w:val="07B03918"/>
    <w:lvl w:ilvl="0" w:tplc="A5BA5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2B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A4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E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06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81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29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22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4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62594"/>
    <w:multiLevelType w:val="hybridMultilevel"/>
    <w:tmpl w:val="BE3A2C34"/>
    <w:lvl w:ilvl="0" w:tplc="CC64B34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24623904">
      <w:start w:val="1"/>
      <w:numFmt w:val="lowerLetter"/>
      <w:lvlText w:val="%2."/>
      <w:lvlJc w:val="left"/>
      <w:pPr>
        <w:ind w:left="1800" w:hanging="360"/>
      </w:pPr>
    </w:lvl>
    <w:lvl w:ilvl="2" w:tplc="A25C113E">
      <w:start w:val="1"/>
      <w:numFmt w:val="lowerRoman"/>
      <w:lvlText w:val="%3."/>
      <w:lvlJc w:val="right"/>
      <w:pPr>
        <w:ind w:left="2520" w:hanging="180"/>
      </w:pPr>
    </w:lvl>
    <w:lvl w:ilvl="3" w:tplc="D8C00152" w:tentative="1">
      <w:start w:val="1"/>
      <w:numFmt w:val="decimal"/>
      <w:lvlText w:val="%4."/>
      <w:lvlJc w:val="left"/>
      <w:pPr>
        <w:ind w:left="3240" w:hanging="360"/>
      </w:pPr>
    </w:lvl>
    <w:lvl w:ilvl="4" w:tplc="07F45734" w:tentative="1">
      <w:start w:val="1"/>
      <w:numFmt w:val="lowerLetter"/>
      <w:lvlText w:val="%5."/>
      <w:lvlJc w:val="left"/>
      <w:pPr>
        <w:ind w:left="3960" w:hanging="360"/>
      </w:pPr>
    </w:lvl>
    <w:lvl w:ilvl="5" w:tplc="ECD41684" w:tentative="1">
      <w:start w:val="1"/>
      <w:numFmt w:val="lowerRoman"/>
      <w:lvlText w:val="%6."/>
      <w:lvlJc w:val="right"/>
      <w:pPr>
        <w:ind w:left="4680" w:hanging="180"/>
      </w:pPr>
    </w:lvl>
    <w:lvl w:ilvl="6" w:tplc="33C0B626" w:tentative="1">
      <w:start w:val="1"/>
      <w:numFmt w:val="decimal"/>
      <w:lvlText w:val="%7."/>
      <w:lvlJc w:val="left"/>
      <w:pPr>
        <w:ind w:left="5400" w:hanging="360"/>
      </w:pPr>
    </w:lvl>
    <w:lvl w:ilvl="7" w:tplc="7FBE3A98" w:tentative="1">
      <w:start w:val="1"/>
      <w:numFmt w:val="lowerLetter"/>
      <w:lvlText w:val="%8."/>
      <w:lvlJc w:val="left"/>
      <w:pPr>
        <w:ind w:left="6120" w:hanging="360"/>
      </w:pPr>
    </w:lvl>
    <w:lvl w:ilvl="8" w:tplc="51BC2E1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5A2501"/>
    <w:multiLevelType w:val="hybridMultilevel"/>
    <w:tmpl w:val="13AAD8D8"/>
    <w:lvl w:ilvl="0" w:tplc="56D0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6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8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A6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08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D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8F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0C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C2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A7846"/>
    <w:multiLevelType w:val="hybridMultilevel"/>
    <w:tmpl w:val="2F505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ABE16"/>
    <w:multiLevelType w:val="hybridMultilevel"/>
    <w:tmpl w:val="4CF6DC8A"/>
    <w:lvl w:ilvl="0" w:tplc="3EF2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25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A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60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0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47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28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E9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E2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04F65"/>
    <w:multiLevelType w:val="hybridMultilevel"/>
    <w:tmpl w:val="4092792C"/>
    <w:lvl w:ilvl="0" w:tplc="7B3C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CF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C2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25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C6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E2D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6B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3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DC3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95FC7"/>
    <w:multiLevelType w:val="hybridMultilevel"/>
    <w:tmpl w:val="3B0A3C32"/>
    <w:lvl w:ilvl="0" w:tplc="9E525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C4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27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A8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4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6E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A6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02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C6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76B14"/>
    <w:multiLevelType w:val="hybridMultilevel"/>
    <w:tmpl w:val="7F1244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1612C5"/>
    <w:multiLevelType w:val="hybridMultilevel"/>
    <w:tmpl w:val="6ED20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5C07"/>
    <w:multiLevelType w:val="hybridMultilevel"/>
    <w:tmpl w:val="6DD2760C"/>
    <w:lvl w:ilvl="0" w:tplc="A614C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2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8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1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25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74C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CE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D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E1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A54B0"/>
    <w:multiLevelType w:val="hybridMultilevel"/>
    <w:tmpl w:val="7B3AE084"/>
    <w:lvl w:ilvl="0" w:tplc="96D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4F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223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04A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0B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4DE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AE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47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A10EA"/>
    <w:multiLevelType w:val="hybridMultilevel"/>
    <w:tmpl w:val="513A75B8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05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A3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AA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F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85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3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4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A4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42E46"/>
    <w:multiLevelType w:val="hybridMultilevel"/>
    <w:tmpl w:val="D16A8C5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6041E"/>
    <w:multiLevelType w:val="hybridMultilevel"/>
    <w:tmpl w:val="9F8E7A7E"/>
    <w:lvl w:ilvl="0" w:tplc="B1407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02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28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E1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0B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2E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62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07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CE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40C7A"/>
    <w:multiLevelType w:val="hybridMultilevel"/>
    <w:tmpl w:val="AB3ED584"/>
    <w:lvl w:ilvl="0" w:tplc="C9463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CE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A2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E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2C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05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63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A7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C7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38168"/>
    <w:multiLevelType w:val="hybridMultilevel"/>
    <w:tmpl w:val="AD96C674"/>
    <w:lvl w:ilvl="0" w:tplc="02C82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8B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02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A8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2D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A3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20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84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84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811ED"/>
    <w:multiLevelType w:val="hybridMultilevel"/>
    <w:tmpl w:val="CBFC28B8"/>
    <w:lvl w:ilvl="0" w:tplc="667E5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CA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AE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C4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A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45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C7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24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4E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51818"/>
    <w:multiLevelType w:val="hybridMultilevel"/>
    <w:tmpl w:val="3A3C996C"/>
    <w:lvl w:ilvl="0" w:tplc="3184F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2E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C9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E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8E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C7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C3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8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8D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6348E"/>
    <w:multiLevelType w:val="hybridMultilevel"/>
    <w:tmpl w:val="317CDDDE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A73CA"/>
    <w:multiLevelType w:val="hybridMultilevel"/>
    <w:tmpl w:val="26026D6A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B279E"/>
    <w:multiLevelType w:val="hybridMultilevel"/>
    <w:tmpl w:val="3A486C80"/>
    <w:lvl w:ilvl="0" w:tplc="BEFEC62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960CA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B03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47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C0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214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47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C9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6F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6"/>
  </w:num>
  <w:num w:numId="4">
    <w:abstractNumId w:val="25"/>
  </w:num>
  <w:num w:numId="5">
    <w:abstractNumId w:val="20"/>
  </w:num>
  <w:num w:numId="6">
    <w:abstractNumId w:val="15"/>
  </w:num>
  <w:num w:numId="7">
    <w:abstractNumId w:val="23"/>
  </w:num>
  <w:num w:numId="8">
    <w:abstractNumId w:val="24"/>
  </w:num>
  <w:num w:numId="9">
    <w:abstractNumId w:val="13"/>
  </w:num>
  <w:num w:numId="10">
    <w:abstractNumId w:val="11"/>
  </w:num>
  <w:num w:numId="11">
    <w:abstractNumId w:val="2"/>
  </w:num>
  <w:num w:numId="12">
    <w:abstractNumId w:val="7"/>
  </w:num>
  <w:num w:numId="13">
    <w:abstractNumId w:val="1"/>
  </w:num>
  <w:num w:numId="14">
    <w:abstractNumId w:val="14"/>
  </w:num>
  <w:num w:numId="15">
    <w:abstractNumId w:val="3"/>
  </w:num>
  <w:num w:numId="16">
    <w:abstractNumId w:val="18"/>
  </w:num>
  <w:num w:numId="17">
    <w:abstractNumId w:val="6"/>
  </w:num>
  <w:num w:numId="18">
    <w:abstractNumId w:val="10"/>
  </w:num>
  <w:num w:numId="19">
    <w:abstractNumId w:val="19"/>
  </w:num>
  <w:num w:numId="20">
    <w:abstractNumId w:val="4"/>
  </w:num>
  <w:num w:numId="21">
    <w:abstractNumId w:val="29"/>
  </w:num>
  <w:num w:numId="22">
    <w:abstractNumId w:val="0"/>
  </w:num>
  <w:num w:numId="23">
    <w:abstractNumId w:val="12"/>
  </w:num>
  <w:num w:numId="24">
    <w:abstractNumId w:val="16"/>
  </w:num>
  <w:num w:numId="25">
    <w:abstractNumId w:val="17"/>
  </w:num>
  <w:num w:numId="26">
    <w:abstractNumId w:val="27"/>
  </w:num>
  <w:num w:numId="27">
    <w:abstractNumId w:val="5"/>
  </w:num>
  <w:num w:numId="28">
    <w:abstractNumId w:val="8"/>
  </w:num>
  <w:num w:numId="29">
    <w:abstractNumId w:val="2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bW0tLQwMjQxNbZQ0lEKTi0uzszPAykwqwUAmZ36JSwAAAA="/>
  </w:docVars>
  <w:rsids>
    <w:rsidRoot w:val="00927DFD"/>
    <w:rsid w:val="0000790D"/>
    <w:rsid w:val="00015644"/>
    <w:rsid w:val="00026CD3"/>
    <w:rsid w:val="00050E56"/>
    <w:rsid w:val="000633CA"/>
    <w:rsid w:val="00064780"/>
    <w:rsid w:val="0007537D"/>
    <w:rsid w:val="000803AB"/>
    <w:rsid w:val="000822E0"/>
    <w:rsid w:val="00082E8C"/>
    <w:rsid w:val="00084FA7"/>
    <w:rsid w:val="000A3E0E"/>
    <w:rsid w:val="000B6AE2"/>
    <w:rsid w:val="000D0955"/>
    <w:rsid w:val="000D09F3"/>
    <w:rsid w:val="000D37AC"/>
    <w:rsid w:val="000E0E33"/>
    <w:rsid w:val="000F16B4"/>
    <w:rsid w:val="001008C6"/>
    <w:rsid w:val="001014ED"/>
    <w:rsid w:val="00111F49"/>
    <w:rsid w:val="001273E2"/>
    <w:rsid w:val="00143E8C"/>
    <w:rsid w:val="00154498"/>
    <w:rsid w:val="00157047"/>
    <w:rsid w:val="001571B8"/>
    <w:rsid w:val="00166BFB"/>
    <w:rsid w:val="00170878"/>
    <w:rsid w:val="00176E76"/>
    <w:rsid w:val="00184AB5"/>
    <w:rsid w:val="00185670"/>
    <w:rsid w:val="00185AEE"/>
    <w:rsid w:val="00187816"/>
    <w:rsid w:val="001A68CE"/>
    <w:rsid w:val="001B1B3A"/>
    <w:rsid w:val="001B61C8"/>
    <w:rsid w:val="001C3923"/>
    <w:rsid w:val="001C7D3C"/>
    <w:rsid w:val="001D04BB"/>
    <w:rsid w:val="001D2436"/>
    <w:rsid w:val="001E0FC7"/>
    <w:rsid w:val="001E3D56"/>
    <w:rsid w:val="001E7213"/>
    <w:rsid w:val="002011D5"/>
    <w:rsid w:val="002012EF"/>
    <w:rsid w:val="00207A33"/>
    <w:rsid w:val="00217009"/>
    <w:rsid w:val="00232B2F"/>
    <w:rsid w:val="00250265"/>
    <w:rsid w:val="002524EA"/>
    <w:rsid w:val="00252661"/>
    <w:rsid w:val="00257353"/>
    <w:rsid w:val="0026259B"/>
    <w:rsid w:val="00272AB2"/>
    <w:rsid w:val="00282882"/>
    <w:rsid w:val="002848BF"/>
    <w:rsid w:val="00285D24"/>
    <w:rsid w:val="002A7312"/>
    <w:rsid w:val="002A7B70"/>
    <w:rsid w:val="002C28E1"/>
    <w:rsid w:val="002E2528"/>
    <w:rsid w:val="002E721B"/>
    <w:rsid w:val="002F24EF"/>
    <w:rsid w:val="003058E4"/>
    <w:rsid w:val="00307DBC"/>
    <w:rsid w:val="003104D8"/>
    <w:rsid w:val="00311033"/>
    <w:rsid w:val="003248BC"/>
    <w:rsid w:val="00326081"/>
    <w:rsid w:val="00326858"/>
    <w:rsid w:val="003331EF"/>
    <w:rsid w:val="00340591"/>
    <w:rsid w:val="003471DF"/>
    <w:rsid w:val="003555DC"/>
    <w:rsid w:val="0036464E"/>
    <w:rsid w:val="00372DDC"/>
    <w:rsid w:val="00384CA1"/>
    <w:rsid w:val="00394C2C"/>
    <w:rsid w:val="003A054F"/>
    <w:rsid w:val="003B4C91"/>
    <w:rsid w:val="003C31E6"/>
    <w:rsid w:val="003D62E1"/>
    <w:rsid w:val="003E3B6E"/>
    <w:rsid w:val="00403F19"/>
    <w:rsid w:val="00414C5E"/>
    <w:rsid w:val="00431E62"/>
    <w:rsid w:val="00432A1D"/>
    <w:rsid w:val="00437D5C"/>
    <w:rsid w:val="0044089A"/>
    <w:rsid w:val="00440DB7"/>
    <w:rsid w:val="00445824"/>
    <w:rsid w:val="004553BB"/>
    <w:rsid w:val="00470E60"/>
    <w:rsid w:val="00471DDA"/>
    <w:rsid w:val="004836A9"/>
    <w:rsid w:val="00492244"/>
    <w:rsid w:val="004A71FF"/>
    <w:rsid w:val="004B2396"/>
    <w:rsid w:val="004B3325"/>
    <w:rsid w:val="004C026B"/>
    <w:rsid w:val="004D6CD6"/>
    <w:rsid w:val="004E3DB4"/>
    <w:rsid w:val="00506023"/>
    <w:rsid w:val="0050768F"/>
    <w:rsid w:val="005148AF"/>
    <w:rsid w:val="00514B31"/>
    <w:rsid w:val="00534DA4"/>
    <w:rsid w:val="00540DC6"/>
    <w:rsid w:val="005436F3"/>
    <w:rsid w:val="005441FF"/>
    <w:rsid w:val="00547F56"/>
    <w:rsid w:val="00550D1A"/>
    <w:rsid w:val="00557637"/>
    <w:rsid w:val="00560236"/>
    <w:rsid w:val="00560715"/>
    <w:rsid w:val="00563F01"/>
    <w:rsid w:val="00583AF4"/>
    <w:rsid w:val="00584A0A"/>
    <w:rsid w:val="005909CA"/>
    <w:rsid w:val="005B1F8C"/>
    <w:rsid w:val="005C37EF"/>
    <w:rsid w:val="005C744C"/>
    <w:rsid w:val="005D0AA6"/>
    <w:rsid w:val="005F0074"/>
    <w:rsid w:val="005F3DA8"/>
    <w:rsid w:val="00624D24"/>
    <w:rsid w:val="0062512E"/>
    <w:rsid w:val="00626095"/>
    <w:rsid w:val="006321ED"/>
    <w:rsid w:val="0063585B"/>
    <w:rsid w:val="00636D58"/>
    <w:rsid w:val="006510A4"/>
    <w:rsid w:val="0065739D"/>
    <w:rsid w:val="00665382"/>
    <w:rsid w:val="0066754B"/>
    <w:rsid w:val="00684E35"/>
    <w:rsid w:val="0068708C"/>
    <w:rsid w:val="006A00F8"/>
    <w:rsid w:val="006B7F3D"/>
    <w:rsid w:val="006C7B7E"/>
    <w:rsid w:val="006E3B72"/>
    <w:rsid w:val="006F56A8"/>
    <w:rsid w:val="006F7F50"/>
    <w:rsid w:val="0070438A"/>
    <w:rsid w:val="0071453B"/>
    <w:rsid w:val="00732582"/>
    <w:rsid w:val="007337F4"/>
    <w:rsid w:val="00735F98"/>
    <w:rsid w:val="00752F18"/>
    <w:rsid w:val="007555AA"/>
    <w:rsid w:val="007558D7"/>
    <w:rsid w:val="00771E3D"/>
    <w:rsid w:val="007769B7"/>
    <w:rsid w:val="0078282A"/>
    <w:rsid w:val="0078679D"/>
    <w:rsid w:val="007A1C49"/>
    <w:rsid w:val="007A5BC7"/>
    <w:rsid w:val="007D7139"/>
    <w:rsid w:val="007F2DFE"/>
    <w:rsid w:val="007F5B41"/>
    <w:rsid w:val="0080326E"/>
    <w:rsid w:val="008065EF"/>
    <w:rsid w:val="00806A17"/>
    <w:rsid w:val="0081583C"/>
    <w:rsid w:val="0082063E"/>
    <w:rsid w:val="00827F5D"/>
    <w:rsid w:val="00851DB9"/>
    <w:rsid w:val="00864B24"/>
    <w:rsid w:val="00887624"/>
    <w:rsid w:val="008B6ACA"/>
    <w:rsid w:val="008B7C8E"/>
    <w:rsid w:val="008B7F18"/>
    <w:rsid w:val="008D5C68"/>
    <w:rsid w:val="008E3225"/>
    <w:rsid w:val="008F7246"/>
    <w:rsid w:val="00903C00"/>
    <w:rsid w:val="00922AFA"/>
    <w:rsid w:val="0092356F"/>
    <w:rsid w:val="00926F13"/>
    <w:rsid w:val="00927DFD"/>
    <w:rsid w:val="009301FB"/>
    <w:rsid w:val="00930692"/>
    <w:rsid w:val="00935274"/>
    <w:rsid w:val="009504DC"/>
    <w:rsid w:val="009528D8"/>
    <w:rsid w:val="00957814"/>
    <w:rsid w:val="009579FF"/>
    <w:rsid w:val="009859E6"/>
    <w:rsid w:val="00996906"/>
    <w:rsid w:val="009A16AD"/>
    <w:rsid w:val="009A240D"/>
    <w:rsid w:val="009B279F"/>
    <w:rsid w:val="009C1D28"/>
    <w:rsid w:val="009E5EE0"/>
    <w:rsid w:val="009F2629"/>
    <w:rsid w:val="00A17625"/>
    <w:rsid w:val="00A2266D"/>
    <w:rsid w:val="00A25964"/>
    <w:rsid w:val="00A37666"/>
    <w:rsid w:val="00A45CF3"/>
    <w:rsid w:val="00A46DA5"/>
    <w:rsid w:val="00A52473"/>
    <w:rsid w:val="00A54597"/>
    <w:rsid w:val="00A653CC"/>
    <w:rsid w:val="00A934A0"/>
    <w:rsid w:val="00AB2B90"/>
    <w:rsid w:val="00AB3A7E"/>
    <w:rsid w:val="00AB6431"/>
    <w:rsid w:val="00AC093A"/>
    <w:rsid w:val="00AE7FB7"/>
    <w:rsid w:val="00B047FD"/>
    <w:rsid w:val="00B12AE5"/>
    <w:rsid w:val="00B20897"/>
    <w:rsid w:val="00B30D8F"/>
    <w:rsid w:val="00B32009"/>
    <w:rsid w:val="00B3370B"/>
    <w:rsid w:val="00B33AF9"/>
    <w:rsid w:val="00B3499F"/>
    <w:rsid w:val="00B505B6"/>
    <w:rsid w:val="00B51EF1"/>
    <w:rsid w:val="00B60E5B"/>
    <w:rsid w:val="00B62402"/>
    <w:rsid w:val="00B81838"/>
    <w:rsid w:val="00B8297E"/>
    <w:rsid w:val="00BA4C0F"/>
    <w:rsid w:val="00BA5216"/>
    <w:rsid w:val="00BB2422"/>
    <w:rsid w:val="00BB2764"/>
    <w:rsid w:val="00BB277B"/>
    <w:rsid w:val="00BC6152"/>
    <w:rsid w:val="00BC715A"/>
    <w:rsid w:val="00BC7E1D"/>
    <w:rsid w:val="00C01B69"/>
    <w:rsid w:val="00C165EC"/>
    <w:rsid w:val="00C16E29"/>
    <w:rsid w:val="00C27D00"/>
    <w:rsid w:val="00C3056D"/>
    <w:rsid w:val="00C543E3"/>
    <w:rsid w:val="00C61ADE"/>
    <w:rsid w:val="00C709B4"/>
    <w:rsid w:val="00C734A6"/>
    <w:rsid w:val="00C77D4D"/>
    <w:rsid w:val="00C9033C"/>
    <w:rsid w:val="00CA6706"/>
    <w:rsid w:val="00CB50E9"/>
    <w:rsid w:val="00CD6927"/>
    <w:rsid w:val="00CF6DBA"/>
    <w:rsid w:val="00D17D5D"/>
    <w:rsid w:val="00D17EE4"/>
    <w:rsid w:val="00D26A64"/>
    <w:rsid w:val="00D27722"/>
    <w:rsid w:val="00D404AA"/>
    <w:rsid w:val="00D40FB3"/>
    <w:rsid w:val="00D4286F"/>
    <w:rsid w:val="00D47C49"/>
    <w:rsid w:val="00D70093"/>
    <w:rsid w:val="00D77F54"/>
    <w:rsid w:val="00D944E6"/>
    <w:rsid w:val="00DA35A4"/>
    <w:rsid w:val="00DB077C"/>
    <w:rsid w:val="00DB276B"/>
    <w:rsid w:val="00DC2502"/>
    <w:rsid w:val="00DD20FF"/>
    <w:rsid w:val="00DD5A57"/>
    <w:rsid w:val="00DF6AFB"/>
    <w:rsid w:val="00E165E9"/>
    <w:rsid w:val="00E36593"/>
    <w:rsid w:val="00E40DAF"/>
    <w:rsid w:val="00E46945"/>
    <w:rsid w:val="00E56735"/>
    <w:rsid w:val="00E633CE"/>
    <w:rsid w:val="00E71CBF"/>
    <w:rsid w:val="00E77BA6"/>
    <w:rsid w:val="00E8341C"/>
    <w:rsid w:val="00E92BEE"/>
    <w:rsid w:val="00E93815"/>
    <w:rsid w:val="00EA1DD7"/>
    <w:rsid w:val="00EB250C"/>
    <w:rsid w:val="00EC4635"/>
    <w:rsid w:val="00EC4A25"/>
    <w:rsid w:val="00ED34AB"/>
    <w:rsid w:val="00ED34F3"/>
    <w:rsid w:val="00EF1C49"/>
    <w:rsid w:val="00EF7C11"/>
    <w:rsid w:val="00F0396F"/>
    <w:rsid w:val="00F25AA2"/>
    <w:rsid w:val="00F4154A"/>
    <w:rsid w:val="00F41DB8"/>
    <w:rsid w:val="00F44B75"/>
    <w:rsid w:val="00F54A75"/>
    <w:rsid w:val="00F559D0"/>
    <w:rsid w:val="00F9242B"/>
    <w:rsid w:val="00FA0531"/>
    <w:rsid w:val="00FB7B0A"/>
    <w:rsid w:val="00FC5C27"/>
    <w:rsid w:val="00FC6471"/>
    <w:rsid w:val="00FD0A1D"/>
    <w:rsid w:val="00FE2475"/>
    <w:rsid w:val="00FF0A93"/>
    <w:rsid w:val="023B84B2"/>
    <w:rsid w:val="02887A27"/>
    <w:rsid w:val="028AD729"/>
    <w:rsid w:val="0573160A"/>
    <w:rsid w:val="06F4E6BE"/>
    <w:rsid w:val="0711D1DB"/>
    <w:rsid w:val="08B55BB3"/>
    <w:rsid w:val="08B8A70E"/>
    <w:rsid w:val="08F7BBAB"/>
    <w:rsid w:val="0BBD4F0D"/>
    <w:rsid w:val="0E062BFE"/>
    <w:rsid w:val="0EC5C7EE"/>
    <w:rsid w:val="0EFFF8A3"/>
    <w:rsid w:val="0F6E887D"/>
    <w:rsid w:val="0F85488B"/>
    <w:rsid w:val="104B38AF"/>
    <w:rsid w:val="112F839C"/>
    <w:rsid w:val="11F69083"/>
    <w:rsid w:val="12392CFC"/>
    <w:rsid w:val="138B1616"/>
    <w:rsid w:val="1432B089"/>
    <w:rsid w:val="14B01167"/>
    <w:rsid w:val="17195102"/>
    <w:rsid w:val="17E8BAF3"/>
    <w:rsid w:val="18B52163"/>
    <w:rsid w:val="19F8D999"/>
    <w:rsid w:val="19FCFE5A"/>
    <w:rsid w:val="1A18A5D5"/>
    <w:rsid w:val="1A7D57CE"/>
    <w:rsid w:val="1C15D316"/>
    <w:rsid w:val="1E3ED41A"/>
    <w:rsid w:val="1FB3FFAA"/>
    <w:rsid w:val="200AB6B0"/>
    <w:rsid w:val="20A0E3CD"/>
    <w:rsid w:val="217674DC"/>
    <w:rsid w:val="235FA467"/>
    <w:rsid w:val="23869382"/>
    <w:rsid w:val="24220103"/>
    <w:rsid w:val="26B94131"/>
    <w:rsid w:val="26F1B150"/>
    <w:rsid w:val="29E414B2"/>
    <w:rsid w:val="2A0609AD"/>
    <w:rsid w:val="2C413BB4"/>
    <w:rsid w:val="2EFA2F17"/>
    <w:rsid w:val="3157537E"/>
    <w:rsid w:val="318F6608"/>
    <w:rsid w:val="31D36324"/>
    <w:rsid w:val="322FCF1E"/>
    <w:rsid w:val="35476B3E"/>
    <w:rsid w:val="36459430"/>
    <w:rsid w:val="36EFA539"/>
    <w:rsid w:val="371EEC3B"/>
    <w:rsid w:val="3841CA27"/>
    <w:rsid w:val="38B5D690"/>
    <w:rsid w:val="3968B620"/>
    <w:rsid w:val="3A0386C8"/>
    <w:rsid w:val="3A1BE4DC"/>
    <w:rsid w:val="3CEE14A9"/>
    <w:rsid w:val="3DB83833"/>
    <w:rsid w:val="3DBFF86B"/>
    <w:rsid w:val="41056CFE"/>
    <w:rsid w:val="41B99174"/>
    <w:rsid w:val="44AE8B8F"/>
    <w:rsid w:val="46688687"/>
    <w:rsid w:val="46F0A48E"/>
    <w:rsid w:val="472B320E"/>
    <w:rsid w:val="476518AE"/>
    <w:rsid w:val="483CB0C6"/>
    <w:rsid w:val="48C7026F"/>
    <w:rsid w:val="4A002621"/>
    <w:rsid w:val="4AEBAEDE"/>
    <w:rsid w:val="4B1DCD13"/>
    <w:rsid w:val="4BB5F6E7"/>
    <w:rsid w:val="4CEBDA5F"/>
    <w:rsid w:val="4E10C8B9"/>
    <w:rsid w:val="4E925354"/>
    <w:rsid w:val="4F719A41"/>
    <w:rsid w:val="4F79DA1C"/>
    <w:rsid w:val="4F93D9C9"/>
    <w:rsid w:val="50B10C35"/>
    <w:rsid w:val="50C29031"/>
    <w:rsid w:val="517CAF09"/>
    <w:rsid w:val="51B438FF"/>
    <w:rsid w:val="53235181"/>
    <w:rsid w:val="53DFD7BE"/>
    <w:rsid w:val="544D4B3F"/>
    <w:rsid w:val="549ACB5A"/>
    <w:rsid w:val="54AB86FC"/>
    <w:rsid w:val="5749435E"/>
    <w:rsid w:val="5785B54F"/>
    <w:rsid w:val="57CB2BDF"/>
    <w:rsid w:val="58791E71"/>
    <w:rsid w:val="596E9891"/>
    <w:rsid w:val="5A7199BA"/>
    <w:rsid w:val="5A8013F0"/>
    <w:rsid w:val="5B9D0DA4"/>
    <w:rsid w:val="5C3F34C7"/>
    <w:rsid w:val="5D55D833"/>
    <w:rsid w:val="5E58DBB5"/>
    <w:rsid w:val="602D9049"/>
    <w:rsid w:val="64B938BE"/>
    <w:rsid w:val="6547C1BB"/>
    <w:rsid w:val="6655091F"/>
    <w:rsid w:val="677ABC64"/>
    <w:rsid w:val="694F47C7"/>
    <w:rsid w:val="69B4CE7E"/>
    <w:rsid w:val="6A11B1F1"/>
    <w:rsid w:val="6A2B7A6F"/>
    <w:rsid w:val="6C00DADF"/>
    <w:rsid w:val="6CC44AA3"/>
    <w:rsid w:val="6D0003B7"/>
    <w:rsid w:val="6D0D72E1"/>
    <w:rsid w:val="6F5BED45"/>
    <w:rsid w:val="70D6555A"/>
    <w:rsid w:val="71E0E404"/>
    <w:rsid w:val="72FDEB34"/>
    <w:rsid w:val="76D4CC4A"/>
    <w:rsid w:val="790C3D1D"/>
    <w:rsid w:val="798C48E7"/>
    <w:rsid w:val="7A1E5919"/>
    <w:rsid w:val="7A2FBDE8"/>
    <w:rsid w:val="7BF648E8"/>
    <w:rsid w:val="7C18D66A"/>
    <w:rsid w:val="7CB8189A"/>
    <w:rsid w:val="7CF4E0C4"/>
    <w:rsid w:val="7EA6D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E3369D"/>
  <w15:docId w15:val="{59ACD597-73EA-4AFC-8F0F-8FEA27D8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14"/>
  </w:style>
  <w:style w:type="paragraph" w:styleId="Heading1">
    <w:name w:val="heading 1"/>
    <w:basedOn w:val="Normal"/>
    <w:next w:val="Normal"/>
    <w:link w:val="Heading1Char"/>
    <w:uiPriority w:val="9"/>
    <w:qFormat/>
    <w:rsid w:val="009578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81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81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81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81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81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5781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5781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5781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EE4"/>
    <w:rPr>
      <w:rFonts w:eastAsiaTheme="minorHAnsi"/>
      <w:lang w:val="en-GB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7C18D6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C18D66A"/>
    <w:rPr>
      <w:rFonts w:ascii="Arial" w:eastAsia="Arial" w:hAnsi="Arial" w:cs="Arial"/>
      <w:noProof w:val="0"/>
      <w:sz w:val="18"/>
      <w:szCs w:val="1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7C18D6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C18D66A"/>
    <w:rPr>
      <w:rFonts w:ascii="Arial" w:eastAsia="Arial" w:hAnsi="Arial" w:cs="Arial"/>
      <w:noProof w:val="0"/>
      <w:sz w:val="18"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D17EE4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7814"/>
    <w:rPr>
      <w:rFonts w:asciiTheme="majorHAnsi" w:eastAsiaTheme="majorEastAsia" w:hAnsiTheme="majorHAnsi" w:cstheme="majorBidi"/>
      <w:caps/>
      <w:sz w:val="36"/>
      <w:szCs w:val="36"/>
    </w:rPr>
  </w:style>
  <w:style w:type="character" w:styleId="CommentReference">
    <w:name w:val="annotation reference"/>
    <w:basedOn w:val="DefaultParagraphFont"/>
    <w:uiPriority w:val="99"/>
    <w:unhideWhenUsed/>
    <w:rsid w:val="00D17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7C18D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7C18D66A"/>
    <w:rPr>
      <w:rFonts w:ascii="Arial" w:eastAsia="Arial" w:hAnsi="Arial" w:cs="Arial"/>
      <w:noProof w:val="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C18D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C18D66A"/>
    <w:rPr>
      <w:rFonts w:ascii="Arial" w:eastAsia="Arial" w:hAnsi="Arial" w:cs="Arial"/>
      <w:b/>
      <w:bCs/>
      <w:noProof w:val="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C18D6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C18D66A"/>
    <w:rPr>
      <w:rFonts w:ascii="Tahoma" w:eastAsia="Calibri" w:hAnsi="Tahoma" w:cs="Tahoma"/>
      <w:noProof w:val="0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5781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7814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rsid w:val="7C18D6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C18D6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C18D66A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rsid w:val="7C18D66A"/>
    <w:pPr>
      <w:spacing w:after="0"/>
      <w:ind w:left="660"/>
    </w:pPr>
  </w:style>
  <w:style w:type="paragraph" w:styleId="TOC5">
    <w:name w:val="toc 5"/>
    <w:basedOn w:val="Normal"/>
    <w:next w:val="Normal"/>
    <w:uiPriority w:val="39"/>
    <w:unhideWhenUsed/>
    <w:rsid w:val="7C18D66A"/>
    <w:pPr>
      <w:spacing w:after="0"/>
      <w:ind w:left="880"/>
    </w:pPr>
  </w:style>
  <w:style w:type="paragraph" w:styleId="TOC6">
    <w:name w:val="toc 6"/>
    <w:basedOn w:val="Normal"/>
    <w:next w:val="Normal"/>
    <w:uiPriority w:val="39"/>
    <w:unhideWhenUsed/>
    <w:rsid w:val="7C18D66A"/>
    <w:pPr>
      <w:spacing w:after="0"/>
      <w:ind w:left="1100"/>
    </w:pPr>
  </w:style>
  <w:style w:type="paragraph" w:styleId="TOC7">
    <w:name w:val="toc 7"/>
    <w:basedOn w:val="Normal"/>
    <w:next w:val="Normal"/>
    <w:uiPriority w:val="39"/>
    <w:unhideWhenUsed/>
    <w:rsid w:val="7C18D66A"/>
    <w:pPr>
      <w:spacing w:after="0"/>
      <w:ind w:left="1320"/>
    </w:pPr>
  </w:style>
  <w:style w:type="paragraph" w:styleId="TOC8">
    <w:name w:val="toc 8"/>
    <w:basedOn w:val="Normal"/>
    <w:next w:val="Normal"/>
    <w:uiPriority w:val="39"/>
    <w:unhideWhenUsed/>
    <w:rsid w:val="7C18D66A"/>
    <w:pPr>
      <w:spacing w:after="0"/>
      <w:ind w:left="1540"/>
    </w:pPr>
  </w:style>
  <w:style w:type="paragraph" w:styleId="TOC9">
    <w:name w:val="toc 9"/>
    <w:basedOn w:val="Normal"/>
    <w:next w:val="Normal"/>
    <w:uiPriority w:val="39"/>
    <w:unhideWhenUsed/>
    <w:rsid w:val="7C18D66A"/>
    <w:pPr>
      <w:spacing w:after="0"/>
      <w:ind w:left="1760"/>
    </w:pPr>
  </w:style>
  <w:style w:type="paragraph" w:customStyle="1" w:styleId="Revizija1">
    <w:name w:val="Revizija1"/>
    <w:hidden/>
    <w:uiPriority w:val="99"/>
    <w:semiHidden/>
    <w:rsid w:val="001B3202"/>
    <w:rPr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814"/>
    <w:pPr>
      <w:outlineLvl w:val="9"/>
    </w:pPr>
  </w:style>
  <w:style w:type="paragraph" w:styleId="Revision">
    <w:name w:val="Revision"/>
    <w:hidden/>
    <w:uiPriority w:val="99"/>
    <w:semiHidden/>
    <w:rsid w:val="00282882"/>
    <w:rPr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1B6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17EE4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D17EE4"/>
    <w:rPr>
      <w:rFonts w:eastAsiaTheme="minorHAnsi"/>
      <w:lang w:val="en-GB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17EE4"/>
    <w:rPr>
      <w:rFonts w:eastAsiaTheme="minorHAnsi"/>
      <w:lang w:val="en-GB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7C18D6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781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957814"/>
    <w:rPr>
      <w:b/>
      <w:bCs/>
    </w:rPr>
  </w:style>
  <w:style w:type="table" w:styleId="TableGridLight">
    <w:name w:val="Grid Table Light"/>
    <w:basedOn w:val="TableNormal"/>
    <w:uiPriority w:val="40"/>
    <w:rsid w:val="00D17EE4"/>
    <w:rPr>
      <w:rFonts w:eastAsiaTheme="minorHAnsi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5781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781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UnresolvedMention">
    <w:name w:val="Unresolved Mention"/>
    <w:basedOn w:val="DefaultParagraphFont"/>
    <w:uiPriority w:val="99"/>
    <w:unhideWhenUsed/>
    <w:rsid w:val="00D17EE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571B8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1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1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1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5781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5781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5781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5781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5781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781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5781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957814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14"/>
    <w:rPr>
      <w:color w:val="404040" w:themeColor="text1" w:themeTint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7C18D6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C18D66A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C18D6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C18D66A"/>
    <w:rPr>
      <w:noProof w:val="0"/>
      <w:sz w:val="20"/>
      <w:szCs w:val="20"/>
      <w:lang w:val="en-GB"/>
    </w:rPr>
  </w:style>
  <w:style w:type="paragraph" w:styleId="NoSpacing">
    <w:name w:val="No Spacing"/>
    <w:uiPriority w:val="1"/>
    <w:qFormat/>
    <w:rsid w:val="00957814"/>
    <w:pPr>
      <w:spacing w:after="0" w:line="240" w:lineRule="auto"/>
    </w:pPr>
  </w:style>
  <w:style w:type="table" w:styleId="GridTable4-Accent4">
    <w:name w:val="Grid Table 4 Accent 4"/>
    <w:basedOn w:val="TableNormal"/>
    <w:uiPriority w:val="49"/>
    <w:rsid w:val="00A52473"/>
    <w:rPr>
      <w:lang w:val="en-GB" w:eastAsia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Emphasis">
    <w:name w:val="Emphasis"/>
    <w:basedOn w:val="DefaultParagraphFont"/>
    <w:uiPriority w:val="20"/>
    <w:qFormat/>
    <w:rsid w:val="0095781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578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78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781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781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57814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CC118BF-8849-423F-98B8-89D50C76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Olamide</cp:lastModifiedBy>
  <cp:revision>13</cp:revision>
  <cp:lastPrinted>2024-07-22T10:37:00Z</cp:lastPrinted>
  <dcterms:created xsi:type="dcterms:W3CDTF">2024-06-13T21:12:00Z</dcterms:created>
  <dcterms:modified xsi:type="dcterms:W3CDTF">2024-10-17T12:12:00Z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54c7da050aa295f2301e4f8dab5fefd23e7b9917ef865692a5db3fa14de99a5e</vt:lpwstr>
  </property>
</Properties>
</file>