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39180" w14:textId="179F7ADF" w:rsidR="00871CAA" w:rsidRDefault="00871CAA"/>
    <w:p w14:paraId="03CE3400" w14:textId="7DB11BCA" w:rsidR="004A68D4" w:rsidRDefault="006306CD" w:rsidP="004A68D4">
      <w:pPr>
        <w:pStyle w:val="Heading1"/>
      </w:pPr>
      <w:r>
        <w:t xml:space="preserve">Project </w:t>
      </w:r>
      <w:r w:rsidR="00BA2312">
        <w:t>Plan</w:t>
      </w:r>
    </w:p>
    <w:p w14:paraId="18AD97DA" w14:textId="7BB45E2C" w:rsidR="004A68D4" w:rsidRDefault="004A68D4" w:rsidP="004A68D4"/>
    <w:tbl>
      <w:tblPr>
        <w:tblStyle w:val="GridTable5Dark-Accent5"/>
        <w:tblW w:w="0" w:type="auto"/>
        <w:tblLook w:val="0680" w:firstRow="0" w:lastRow="0" w:firstColumn="1" w:lastColumn="0" w:noHBand="1" w:noVBand="1"/>
      </w:tblPr>
      <w:tblGrid>
        <w:gridCol w:w="2689"/>
        <w:gridCol w:w="6351"/>
      </w:tblGrid>
      <w:tr w:rsidR="005D344D" w14:paraId="483D70B3" w14:textId="77777777" w:rsidTr="008F0C28">
        <w:tc>
          <w:tcPr>
            <w:cnfStyle w:val="001000000000" w:firstRow="0" w:lastRow="0" w:firstColumn="1" w:lastColumn="0" w:oddVBand="0" w:evenVBand="0" w:oddHBand="0" w:evenHBand="0" w:firstRowFirstColumn="0" w:firstRowLastColumn="0" w:lastRowFirstColumn="0" w:lastRowLastColumn="0"/>
            <w:tcW w:w="2689" w:type="dxa"/>
          </w:tcPr>
          <w:p w14:paraId="46A36A7A" w14:textId="61A0EB96" w:rsidR="005D344D" w:rsidRDefault="006306CD" w:rsidP="004A68D4">
            <w:r>
              <w:t>Project</w:t>
            </w:r>
            <w:r w:rsidR="009C4069">
              <w:t xml:space="preserve"> Title</w:t>
            </w:r>
          </w:p>
        </w:tc>
        <w:tc>
          <w:tcPr>
            <w:tcW w:w="6351" w:type="dxa"/>
          </w:tcPr>
          <w:p w14:paraId="7B49A44A" w14:textId="5A3A42B3" w:rsidR="00754AE2" w:rsidRPr="00754AE2" w:rsidRDefault="00754AE2" w:rsidP="00754AE2">
            <w:pPr>
              <w:pStyle w:val="NormalWeb"/>
              <w:cnfStyle w:val="000000000000" w:firstRow="0" w:lastRow="0" w:firstColumn="0" w:lastColumn="0" w:oddVBand="0" w:evenVBand="0" w:oddHBand="0" w:evenHBand="0" w:firstRowFirstColumn="0" w:firstRowLastColumn="0" w:lastRowFirstColumn="0" w:lastRowLastColumn="0"/>
              <w:rPr>
                <w:lang w:val="en-US" w:eastAsia="en-US"/>
              </w:rPr>
            </w:pPr>
            <w:r w:rsidRPr="00754AE2">
              <w:rPr>
                <w:b/>
                <w:bCs/>
                <w:lang w:val="en-US" w:eastAsia="en-US"/>
              </w:rPr>
              <w:t xml:space="preserve">ISO 27001 Implementation at </w:t>
            </w:r>
            <w:bookmarkStart w:id="0" w:name="_Hlk179292519"/>
            <w:proofErr w:type="spellStart"/>
            <w:r w:rsidRPr="00754AE2">
              <w:rPr>
                <w:b/>
                <w:bCs/>
                <w:lang w:val="en-US" w:eastAsia="en-US"/>
              </w:rPr>
              <w:t>TechSolutions</w:t>
            </w:r>
            <w:proofErr w:type="spellEnd"/>
            <w:r w:rsidRPr="00754AE2">
              <w:rPr>
                <w:b/>
                <w:bCs/>
                <w:lang w:val="en-US" w:eastAsia="en-US"/>
              </w:rPr>
              <w:t xml:space="preserve"> Inc</w:t>
            </w:r>
            <w:bookmarkEnd w:id="0"/>
            <w:r w:rsidRPr="00754AE2">
              <w:rPr>
                <w:b/>
                <w:bCs/>
                <w:lang w:val="en-US" w:eastAsia="en-US"/>
              </w:rPr>
              <w:t>.</w:t>
            </w:r>
          </w:p>
          <w:p w14:paraId="0638B326" w14:textId="7B587B87" w:rsidR="005D344D" w:rsidRDefault="005D344D" w:rsidP="00754AE2">
            <w:pPr>
              <w:tabs>
                <w:tab w:val="left" w:pos="1860"/>
              </w:tabs>
              <w:cnfStyle w:val="000000000000" w:firstRow="0" w:lastRow="0" w:firstColumn="0" w:lastColumn="0" w:oddVBand="0" w:evenVBand="0" w:oddHBand="0" w:evenHBand="0" w:firstRowFirstColumn="0" w:firstRowLastColumn="0" w:lastRowFirstColumn="0" w:lastRowLastColumn="0"/>
            </w:pPr>
          </w:p>
        </w:tc>
      </w:tr>
      <w:tr w:rsidR="005D344D" w14:paraId="1DE714F9" w14:textId="77777777" w:rsidTr="008F0C28">
        <w:tc>
          <w:tcPr>
            <w:cnfStyle w:val="001000000000" w:firstRow="0" w:lastRow="0" w:firstColumn="1" w:lastColumn="0" w:oddVBand="0" w:evenVBand="0" w:oddHBand="0" w:evenHBand="0" w:firstRowFirstColumn="0" w:firstRowLastColumn="0" w:lastRowFirstColumn="0" w:lastRowLastColumn="0"/>
            <w:tcW w:w="2689" w:type="dxa"/>
          </w:tcPr>
          <w:p w14:paraId="78197032" w14:textId="2D3F74DF" w:rsidR="005D344D" w:rsidRDefault="002E1C20" w:rsidP="004A68D4">
            <w:r>
              <w:t>Sponsor</w:t>
            </w:r>
          </w:p>
        </w:tc>
        <w:tc>
          <w:tcPr>
            <w:tcW w:w="6351" w:type="dxa"/>
          </w:tcPr>
          <w:p w14:paraId="02F220F5" w14:textId="1795EEA7" w:rsidR="005D344D" w:rsidRDefault="00754AE2" w:rsidP="004A68D4">
            <w:pPr>
              <w:cnfStyle w:val="000000000000" w:firstRow="0" w:lastRow="0" w:firstColumn="0" w:lastColumn="0" w:oddVBand="0" w:evenVBand="0" w:oddHBand="0" w:evenHBand="0" w:firstRowFirstColumn="0" w:firstRowLastColumn="0" w:lastRowFirstColumn="0" w:lastRowLastColumn="0"/>
            </w:pPr>
            <w:r>
              <w:t xml:space="preserve">Chief Information </w:t>
            </w:r>
            <w:proofErr w:type="gramStart"/>
            <w:r>
              <w:t>Security  Officer</w:t>
            </w:r>
            <w:proofErr w:type="gramEnd"/>
          </w:p>
        </w:tc>
      </w:tr>
      <w:tr w:rsidR="005D344D" w14:paraId="246FDCB0" w14:textId="77777777" w:rsidTr="008F0C28">
        <w:tc>
          <w:tcPr>
            <w:cnfStyle w:val="001000000000" w:firstRow="0" w:lastRow="0" w:firstColumn="1" w:lastColumn="0" w:oddVBand="0" w:evenVBand="0" w:oddHBand="0" w:evenHBand="0" w:firstRowFirstColumn="0" w:firstRowLastColumn="0" w:lastRowFirstColumn="0" w:lastRowLastColumn="0"/>
            <w:tcW w:w="2689" w:type="dxa"/>
          </w:tcPr>
          <w:p w14:paraId="451C5041" w14:textId="63E4D2DF" w:rsidR="005D344D" w:rsidRDefault="002E1C20" w:rsidP="004A68D4">
            <w:r>
              <w:t>Project Manager</w:t>
            </w:r>
          </w:p>
        </w:tc>
        <w:tc>
          <w:tcPr>
            <w:tcW w:w="6351" w:type="dxa"/>
          </w:tcPr>
          <w:p w14:paraId="6A3F9624" w14:textId="1D0E750A" w:rsidR="005D344D" w:rsidRDefault="00754AE2" w:rsidP="004A68D4">
            <w:pPr>
              <w:cnfStyle w:val="000000000000" w:firstRow="0" w:lastRow="0" w:firstColumn="0" w:lastColumn="0" w:oddVBand="0" w:evenVBand="0" w:oddHBand="0" w:evenHBand="0" w:firstRowFirstColumn="0" w:firstRowLastColumn="0" w:lastRowFirstColumn="0" w:lastRowLastColumn="0"/>
            </w:pPr>
            <w:r>
              <w:t>IT Security Project Manager</w:t>
            </w:r>
          </w:p>
        </w:tc>
      </w:tr>
      <w:tr w:rsidR="002E1C20" w14:paraId="0ECB7C90" w14:textId="77777777" w:rsidTr="008F0C28">
        <w:tc>
          <w:tcPr>
            <w:cnfStyle w:val="001000000000" w:firstRow="0" w:lastRow="0" w:firstColumn="1" w:lastColumn="0" w:oddVBand="0" w:evenVBand="0" w:oddHBand="0" w:evenHBand="0" w:firstRowFirstColumn="0" w:firstRowLastColumn="0" w:lastRowFirstColumn="0" w:lastRowLastColumn="0"/>
            <w:tcW w:w="2689" w:type="dxa"/>
          </w:tcPr>
          <w:p w14:paraId="48398F94" w14:textId="09817B27" w:rsidR="002E1C20" w:rsidRDefault="00BA2312" w:rsidP="004A68D4">
            <w:r>
              <w:t>Last Upd</w:t>
            </w:r>
            <w:r w:rsidR="002E1C20">
              <w:t>ate</w:t>
            </w:r>
            <w:r>
              <w:t>d</w:t>
            </w:r>
          </w:p>
        </w:tc>
        <w:tc>
          <w:tcPr>
            <w:tcW w:w="6351" w:type="dxa"/>
          </w:tcPr>
          <w:p w14:paraId="6345FB6D" w14:textId="7C7699BC" w:rsidR="002E1C20" w:rsidRPr="002E1C20" w:rsidRDefault="002E1C20" w:rsidP="004A68D4">
            <w:pPr>
              <w:cnfStyle w:val="000000000000" w:firstRow="0" w:lastRow="0" w:firstColumn="0" w:lastColumn="0" w:oddVBand="0" w:evenVBand="0" w:oddHBand="0" w:evenHBand="0" w:firstRowFirstColumn="0" w:firstRowLastColumn="0" w:lastRowFirstColumn="0" w:lastRowLastColumn="0"/>
            </w:pPr>
            <w:r>
              <w:t xml:space="preserve">[Date of </w:t>
            </w:r>
            <w:r w:rsidR="00736D07">
              <w:t xml:space="preserve">the </w:t>
            </w:r>
            <w:r w:rsidR="00BA2312">
              <w:t>last edit</w:t>
            </w:r>
            <w:r>
              <w:t>]</w:t>
            </w:r>
          </w:p>
        </w:tc>
      </w:tr>
      <w:tr w:rsidR="005D344D" w14:paraId="08095A3E" w14:textId="77777777" w:rsidTr="008F0C28">
        <w:tc>
          <w:tcPr>
            <w:cnfStyle w:val="001000000000" w:firstRow="0" w:lastRow="0" w:firstColumn="1" w:lastColumn="0" w:oddVBand="0" w:evenVBand="0" w:oddHBand="0" w:evenHBand="0" w:firstRowFirstColumn="0" w:firstRowLastColumn="0" w:lastRowFirstColumn="0" w:lastRowLastColumn="0"/>
            <w:tcW w:w="2689" w:type="dxa"/>
          </w:tcPr>
          <w:p w14:paraId="72721E35" w14:textId="356E24F0" w:rsidR="005D344D" w:rsidRDefault="009C4069" w:rsidP="004A68D4">
            <w:r>
              <w:t>Document Classification</w:t>
            </w:r>
          </w:p>
        </w:tc>
        <w:tc>
          <w:tcPr>
            <w:tcW w:w="6351" w:type="dxa"/>
          </w:tcPr>
          <w:p w14:paraId="1EFDC207" w14:textId="66C8F542" w:rsidR="005D344D" w:rsidRPr="002E1C20" w:rsidRDefault="00754AE2" w:rsidP="004A68D4">
            <w:pPr>
              <w:cnfStyle w:val="000000000000" w:firstRow="0" w:lastRow="0" w:firstColumn="0" w:lastColumn="0" w:oddVBand="0" w:evenVBand="0" w:oddHBand="0" w:evenHBand="0" w:firstRowFirstColumn="0" w:firstRowLastColumn="0" w:lastRowFirstColumn="0" w:lastRowLastColumn="0"/>
            </w:pPr>
            <w:r>
              <w:t>Internal Use only</w:t>
            </w:r>
          </w:p>
        </w:tc>
      </w:tr>
    </w:tbl>
    <w:p w14:paraId="56A9BDC5" w14:textId="2E2C4BAE" w:rsidR="00161B78" w:rsidRDefault="00161B78" w:rsidP="004A68D4">
      <w:pPr>
        <w:rPr>
          <w:rStyle w:val="SubtleReference"/>
        </w:rPr>
      </w:pPr>
    </w:p>
    <w:p w14:paraId="0EAEB92D" w14:textId="36D9E0ED" w:rsidR="003479E5" w:rsidRDefault="003479E5" w:rsidP="003479E5">
      <w:pPr>
        <w:pStyle w:val="Heading2"/>
        <w:rPr>
          <w:rStyle w:val="SubtleReference"/>
          <w:smallCaps w:val="0"/>
          <w:color w:val="2F5496" w:themeColor="accent1" w:themeShade="BF"/>
        </w:rPr>
      </w:pPr>
      <w:r>
        <w:rPr>
          <w:rStyle w:val="SubtleReference"/>
          <w:smallCaps w:val="0"/>
          <w:color w:val="2F5496" w:themeColor="accent1" w:themeShade="BF"/>
        </w:rPr>
        <w:t>Purpose of This Document</w:t>
      </w:r>
    </w:p>
    <w:p w14:paraId="1BC754A8" w14:textId="31E8E484" w:rsidR="00D90003" w:rsidRPr="00754AE2" w:rsidRDefault="00754AE2" w:rsidP="00D90003">
      <w:pPr>
        <w:pStyle w:val="Heading2"/>
        <w:rPr>
          <w:color w:val="auto"/>
        </w:rPr>
      </w:pPr>
      <w:r w:rsidRPr="00754AE2">
        <w:rPr>
          <w:color w:val="auto"/>
        </w:rPr>
        <w:t xml:space="preserve">The purpose of this project plan is to provide a comprehensive roadmap for the initiation phase of the ISO 27001 ISMS implementation at </w:t>
      </w:r>
      <w:proofErr w:type="spellStart"/>
      <w:r w:rsidRPr="00754AE2">
        <w:rPr>
          <w:color w:val="auto"/>
        </w:rPr>
        <w:t>TechSolutions</w:t>
      </w:r>
      <w:proofErr w:type="spellEnd"/>
      <w:r w:rsidRPr="00754AE2">
        <w:rPr>
          <w:color w:val="auto"/>
        </w:rPr>
        <w:t xml:space="preserve"> Inc. It outlines the objectives, scope, timelines, resources, risks, and stakeholder management required to ensure the successful completion of the initiation phase, setting the foundation for full ISO 27001 </w:t>
      </w:r>
      <w:proofErr w:type="spellStart"/>
      <w:proofErr w:type="gramStart"/>
      <w:r w:rsidRPr="00754AE2">
        <w:rPr>
          <w:color w:val="auto"/>
        </w:rPr>
        <w:t>certification.</w:t>
      </w:r>
      <w:r w:rsidR="00D90003" w:rsidRPr="00754AE2">
        <w:rPr>
          <w:color w:val="auto"/>
        </w:rPr>
        <w:t>Project</w:t>
      </w:r>
      <w:proofErr w:type="spellEnd"/>
      <w:proofErr w:type="gramEnd"/>
      <w:r w:rsidR="00D90003" w:rsidRPr="00754AE2">
        <w:rPr>
          <w:color w:val="auto"/>
        </w:rPr>
        <w:t xml:space="preserve"> Overview</w:t>
      </w:r>
    </w:p>
    <w:p w14:paraId="43B7A8AE" w14:textId="77777777" w:rsidR="00754AE2" w:rsidRDefault="00754AE2" w:rsidP="00754AE2">
      <w:pPr>
        <w:pStyle w:val="Heading3"/>
      </w:pPr>
      <w:r>
        <w:rPr>
          <w:rStyle w:val="Strong"/>
          <w:b w:val="0"/>
          <w:bCs w:val="0"/>
        </w:rPr>
        <w:t>Project Overview</w:t>
      </w:r>
      <w:r>
        <w:t>:</w:t>
      </w:r>
    </w:p>
    <w:p w14:paraId="17199E06" w14:textId="77777777" w:rsidR="00754AE2" w:rsidRDefault="00754AE2" w:rsidP="00754AE2">
      <w:pPr>
        <w:pStyle w:val="Heading3"/>
      </w:pPr>
    </w:p>
    <w:p w14:paraId="727BD4EA" w14:textId="13A409D3" w:rsidR="00754AE2" w:rsidRDefault="00D90003" w:rsidP="00754AE2">
      <w:pPr>
        <w:pStyle w:val="Heading3"/>
      </w:pPr>
      <w:r w:rsidRPr="00D90003">
        <w:t>Purpose</w:t>
      </w:r>
    </w:p>
    <w:p w14:paraId="030B5A37" w14:textId="762B3421" w:rsidR="00754AE2" w:rsidRPr="00754AE2" w:rsidRDefault="00754AE2" w:rsidP="00754AE2">
      <w:pPr>
        <w:pStyle w:val="Heading3"/>
      </w:pPr>
      <w:r w:rsidRPr="00754AE2">
        <w:rPr>
          <w:rFonts w:ascii="Times New Roman" w:eastAsia="Times New Roman" w:hAnsi="Times New Roman" w:cs="Times New Roman"/>
          <w:sz w:val="24"/>
          <w:szCs w:val="24"/>
          <w:lang w:val="en-US"/>
        </w:rPr>
        <w:t xml:space="preserve">The primary objective of this project is to achieve ISO 27001 certification for </w:t>
      </w:r>
      <w:proofErr w:type="spellStart"/>
      <w:r w:rsidRPr="00754AE2">
        <w:rPr>
          <w:rFonts w:ascii="Times New Roman" w:eastAsia="Times New Roman" w:hAnsi="Times New Roman" w:cs="Times New Roman"/>
          <w:sz w:val="24"/>
          <w:szCs w:val="24"/>
          <w:lang w:val="en-US"/>
        </w:rPr>
        <w:t>TechSolutions</w:t>
      </w:r>
      <w:proofErr w:type="spellEnd"/>
      <w:r w:rsidRPr="00754AE2">
        <w:rPr>
          <w:rFonts w:ascii="Times New Roman" w:eastAsia="Times New Roman" w:hAnsi="Times New Roman" w:cs="Times New Roman"/>
          <w:sz w:val="24"/>
          <w:szCs w:val="24"/>
          <w:lang w:val="en-US"/>
        </w:rPr>
        <w:t xml:space="preserve"> Inc., ensuring that the company’s Information Security Management System (ISMS) meets the highest international standards for protecting sensitive data and minimizing security risks.</w:t>
      </w:r>
    </w:p>
    <w:p w14:paraId="364D0B03" w14:textId="77777777" w:rsidR="00754AE2" w:rsidRPr="00754AE2" w:rsidRDefault="00754AE2" w:rsidP="00754AE2"/>
    <w:p w14:paraId="4F98F0DD" w14:textId="4D02822F" w:rsidR="00D90003" w:rsidRPr="00D90003" w:rsidRDefault="00D90003" w:rsidP="00D90003">
      <w:pPr>
        <w:pStyle w:val="Heading3"/>
      </w:pPr>
      <w:r w:rsidRPr="00D90003">
        <w:t>Scope</w:t>
      </w:r>
    </w:p>
    <w:tbl>
      <w:tblPr>
        <w:tblStyle w:val="GridTable5Dark-Accent5"/>
        <w:tblW w:w="9944" w:type="dxa"/>
        <w:tblLook w:val="0420" w:firstRow="1" w:lastRow="0" w:firstColumn="0" w:lastColumn="0" w:noHBand="0" w:noVBand="1"/>
      </w:tblPr>
      <w:tblGrid>
        <w:gridCol w:w="4600"/>
        <w:gridCol w:w="5344"/>
      </w:tblGrid>
      <w:tr w:rsidR="00D90003" w:rsidRPr="00D90003" w14:paraId="0D31B87C" w14:textId="77777777" w:rsidTr="00754AE2">
        <w:trPr>
          <w:cnfStyle w:val="100000000000" w:firstRow="1" w:lastRow="0" w:firstColumn="0" w:lastColumn="0" w:oddVBand="0" w:evenVBand="0" w:oddHBand="0" w:evenHBand="0" w:firstRowFirstColumn="0" w:firstRowLastColumn="0" w:lastRowFirstColumn="0" w:lastRowLastColumn="0"/>
          <w:trHeight w:val="515"/>
        </w:trPr>
        <w:tc>
          <w:tcPr>
            <w:tcW w:w="4600" w:type="dxa"/>
            <w:tcBorders>
              <w:right w:val="single" w:sz="4" w:space="0" w:color="FFFFFF" w:themeColor="background1"/>
            </w:tcBorders>
            <w:hideMark/>
          </w:tcPr>
          <w:p w14:paraId="395D250E" w14:textId="77777777" w:rsidR="00D90003" w:rsidRPr="00D90003" w:rsidRDefault="00D90003" w:rsidP="00D90003">
            <w:pPr>
              <w:spacing w:after="120" w:line="264" w:lineRule="auto"/>
            </w:pPr>
            <w:r w:rsidRPr="00D90003">
              <w:t>In Scope</w:t>
            </w:r>
          </w:p>
        </w:tc>
        <w:tc>
          <w:tcPr>
            <w:tcW w:w="5344" w:type="dxa"/>
            <w:tcBorders>
              <w:left w:val="single" w:sz="4" w:space="0" w:color="FFFFFF" w:themeColor="background1"/>
            </w:tcBorders>
            <w:hideMark/>
          </w:tcPr>
          <w:p w14:paraId="45634A99" w14:textId="77777777" w:rsidR="00D90003" w:rsidRPr="00D90003" w:rsidRDefault="00D90003" w:rsidP="00D90003">
            <w:pPr>
              <w:spacing w:after="120" w:line="264" w:lineRule="auto"/>
            </w:pPr>
            <w:r w:rsidRPr="00D90003">
              <w:t>Out of Scope</w:t>
            </w:r>
          </w:p>
        </w:tc>
      </w:tr>
      <w:tr w:rsidR="00A26C8C" w:rsidRPr="00D90003" w14:paraId="4A0F9A38" w14:textId="77777777" w:rsidTr="00754AE2">
        <w:trPr>
          <w:cnfStyle w:val="000000100000" w:firstRow="0" w:lastRow="0" w:firstColumn="0" w:lastColumn="0" w:oddVBand="0" w:evenVBand="0" w:oddHBand="1" w:evenHBand="0" w:firstRowFirstColumn="0" w:firstRowLastColumn="0" w:lastRowFirstColumn="0" w:lastRowLastColumn="0"/>
          <w:trHeight w:val="673"/>
        </w:trPr>
        <w:tc>
          <w:tcPr>
            <w:tcW w:w="4600" w:type="dxa"/>
          </w:tcPr>
          <w:p w14:paraId="59B3BD8F" w14:textId="129C13A8" w:rsidR="00754AE2" w:rsidRPr="00754AE2" w:rsidRDefault="00754AE2" w:rsidP="00754AE2">
            <w:pPr>
              <w:rPr>
                <w:rFonts w:ascii="Times New Roman" w:eastAsia="Times New Roman" w:hAnsi="Times New Roman" w:cs="Times New Roman"/>
                <w:sz w:val="22"/>
                <w:szCs w:val="22"/>
                <w:lang w:val="en-US"/>
              </w:rPr>
            </w:pPr>
            <w:r w:rsidRPr="00754AE2">
              <w:rPr>
                <w:rFonts w:ascii="Times New Roman" w:eastAsia="Times New Roman" w:hAnsi="Times New Roman" w:cs="Times New Roman"/>
                <w:sz w:val="22"/>
                <w:szCs w:val="22"/>
                <w:lang w:val="en-US"/>
              </w:rPr>
              <w:t>Initiation of the ISO 27001 ISMS project.</w:t>
            </w:r>
          </w:p>
          <w:p w14:paraId="2B33EBAD" w14:textId="69E362F7" w:rsidR="00A26C8C" w:rsidRPr="00D90003" w:rsidRDefault="00A26C8C" w:rsidP="00754AE2">
            <w:pPr>
              <w:rPr>
                <w:b/>
                <w:bCs/>
              </w:rPr>
            </w:pPr>
          </w:p>
        </w:tc>
        <w:tc>
          <w:tcPr>
            <w:tcW w:w="5344" w:type="dxa"/>
          </w:tcPr>
          <w:p w14:paraId="3E3D2789" w14:textId="0E6660F1" w:rsidR="00754AE2" w:rsidRPr="00754AE2" w:rsidRDefault="00754AE2" w:rsidP="00754AE2">
            <w:pPr>
              <w:rPr>
                <w:rFonts w:ascii="Times New Roman" w:eastAsia="Times New Roman" w:hAnsi="Times New Roman" w:cs="Times New Roman"/>
                <w:sz w:val="24"/>
                <w:szCs w:val="24"/>
                <w:lang w:val="en-US"/>
              </w:rPr>
            </w:pPr>
            <w:r w:rsidRPr="00754AE2">
              <w:rPr>
                <w:rFonts w:ascii="Times New Roman" w:eastAsia="Times New Roman" w:hAnsi="Times New Roman" w:cs="Times New Roman"/>
                <w:sz w:val="24"/>
                <w:szCs w:val="24"/>
                <w:lang w:val="en-US"/>
              </w:rPr>
              <w:t>Full ISO 27001 implementation.</w:t>
            </w:r>
          </w:p>
          <w:p w14:paraId="01E50579" w14:textId="122FC688" w:rsidR="00A26C8C" w:rsidRPr="00D90003" w:rsidRDefault="00A26C8C" w:rsidP="00754AE2">
            <w:pPr>
              <w:rPr>
                <w:b/>
                <w:bCs/>
              </w:rPr>
            </w:pPr>
          </w:p>
        </w:tc>
      </w:tr>
      <w:tr w:rsidR="00A26C8C" w:rsidRPr="00D90003" w14:paraId="15EC2245" w14:textId="77777777" w:rsidTr="00754AE2">
        <w:trPr>
          <w:trHeight w:val="336"/>
        </w:trPr>
        <w:tc>
          <w:tcPr>
            <w:tcW w:w="4600" w:type="dxa"/>
          </w:tcPr>
          <w:p w14:paraId="4DDA9B03" w14:textId="72DCCF6C" w:rsidR="00A26C8C" w:rsidRPr="00D90003" w:rsidRDefault="00754AE2" w:rsidP="00D90003">
            <w:pPr>
              <w:rPr>
                <w:b/>
                <w:bCs/>
              </w:rPr>
            </w:pPr>
            <w:r>
              <w:t xml:space="preserve">Definition of ISMS scope for </w:t>
            </w:r>
            <w:proofErr w:type="spellStart"/>
            <w:r>
              <w:t>TechSolutions</w:t>
            </w:r>
            <w:proofErr w:type="spellEnd"/>
            <w:r>
              <w:t xml:space="preserve"> Inc.</w:t>
            </w:r>
          </w:p>
        </w:tc>
        <w:tc>
          <w:tcPr>
            <w:tcW w:w="5344" w:type="dxa"/>
          </w:tcPr>
          <w:p w14:paraId="5679B39B" w14:textId="04D62979" w:rsidR="00A26C8C" w:rsidRPr="00D90003" w:rsidRDefault="00754AE2" w:rsidP="00D90003">
            <w:pPr>
              <w:rPr>
                <w:b/>
                <w:bCs/>
              </w:rPr>
            </w:pPr>
            <w:r>
              <w:t>Operationalization of the ISMS or ongoing maintenance.</w:t>
            </w:r>
          </w:p>
        </w:tc>
      </w:tr>
      <w:tr w:rsidR="00A26C8C" w:rsidRPr="00D90003" w14:paraId="04A7D34D" w14:textId="77777777" w:rsidTr="00754AE2">
        <w:trPr>
          <w:cnfStyle w:val="000000100000" w:firstRow="0" w:lastRow="0" w:firstColumn="0" w:lastColumn="0" w:oddVBand="0" w:evenVBand="0" w:oddHBand="1" w:evenHBand="0" w:firstRowFirstColumn="0" w:firstRowLastColumn="0" w:lastRowFirstColumn="0" w:lastRowLastColumn="0"/>
          <w:trHeight w:val="673"/>
        </w:trPr>
        <w:tc>
          <w:tcPr>
            <w:tcW w:w="4600" w:type="dxa"/>
          </w:tcPr>
          <w:p w14:paraId="1AA3369C" w14:textId="7C29C460" w:rsidR="00A26C8C" w:rsidRPr="00D90003" w:rsidRDefault="00754AE2" w:rsidP="00D90003">
            <w:pPr>
              <w:rPr>
                <w:b/>
                <w:bCs/>
              </w:rPr>
            </w:pPr>
            <w:r>
              <w:t>Conducting a preliminary gap analysis against ISO 27001 standards.</w:t>
            </w:r>
          </w:p>
        </w:tc>
        <w:tc>
          <w:tcPr>
            <w:tcW w:w="5344" w:type="dxa"/>
          </w:tcPr>
          <w:p w14:paraId="0272AEC8" w14:textId="482D7C93" w:rsidR="00A26C8C" w:rsidRPr="00D90003" w:rsidRDefault="00754AE2" w:rsidP="00D90003">
            <w:pPr>
              <w:rPr>
                <w:b/>
                <w:bCs/>
              </w:rPr>
            </w:pPr>
            <w:r>
              <w:t>Certification audits (to be included in subsequent phases)</w:t>
            </w:r>
          </w:p>
        </w:tc>
      </w:tr>
      <w:tr w:rsidR="00D90003" w:rsidRPr="00D90003" w14:paraId="2F70E378" w14:textId="77777777" w:rsidTr="00754AE2">
        <w:trPr>
          <w:trHeight w:hRule="exact" w:val="19"/>
        </w:trPr>
        <w:tc>
          <w:tcPr>
            <w:tcW w:w="4600" w:type="dxa"/>
            <w:hideMark/>
          </w:tcPr>
          <w:p w14:paraId="477F2BE9" w14:textId="77777777" w:rsidR="00D90003" w:rsidRPr="00D90003" w:rsidRDefault="00D90003" w:rsidP="00D90003">
            <w:pPr>
              <w:spacing w:after="120" w:line="264" w:lineRule="auto"/>
              <w:rPr>
                <w:b/>
                <w:bCs/>
              </w:rPr>
            </w:pPr>
          </w:p>
        </w:tc>
        <w:tc>
          <w:tcPr>
            <w:tcW w:w="5344" w:type="dxa"/>
            <w:hideMark/>
          </w:tcPr>
          <w:p w14:paraId="74C472B1" w14:textId="77777777" w:rsidR="00D90003" w:rsidRPr="00D90003" w:rsidRDefault="00D90003" w:rsidP="00D90003">
            <w:pPr>
              <w:spacing w:after="120" w:line="264" w:lineRule="auto"/>
            </w:pPr>
          </w:p>
        </w:tc>
      </w:tr>
      <w:tr w:rsidR="00754AE2" w:rsidRPr="00D90003" w14:paraId="73F77593" w14:textId="77777777" w:rsidTr="00754AE2">
        <w:trPr>
          <w:cnfStyle w:val="000000100000" w:firstRow="0" w:lastRow="0" w:firstColumn="0" w:lastColumn="0" w:oddVBand="0" w:evenVBand="0" w:oddHBand="1" w:evenHBand="0" w:firstRowFirstColumn="0" w:firstRowLastColumn="0" w:lastRowFirstColumn="0" w:lastRowLastColumn="0"/>
          <w:trHeight w:hRule="exact" w:val="19"/>
        </w:trPr>
        <w:tc>
          <w:tcPr>
            <w:tcW w:w="4600" w:type="dxa"/>
          </w:tcPr>
          <w:p w14:paraId="1E4E83A2" w14:textId="77777777" w:rsidR="00754AE2" w:rsidRPr="00D90003" w:rsidRDefault="00754AE2" w:rsidP="00D90003">
            <w:pPr>
              <w:rPr>
                <w:b/>
                <w:bCs/>
              </w:rPr>
            </w:pPr>
          </w:p>
        </w:tc>
        <w:tc>
          <w:tcPr>
            <w:tcW w:w="5344" w:type="dxa"/>
          </w:tcPr>
          <w:p w14:paraId="451C911A" w14:textId="77777777" w:rsidR="00754AE2" w:rsidRPr="00D90003" w:rsidRDefault="00754AE2" w:rsidP="00D90003"/>
        </w:tc>
      </w:tr>
      <w:tr w:rsidR="00754AE2" w:rsidRPr="00D90003" w14:paraId="2BC2F9FD" w14:textId="77777777" w:rsidTr="00754AE2">
        <w:trPr>
          <w:trHeight w:hRule="exact" w:val="19"/>
        </w:trPr>
        <w:tc>
          <w:tcPr>
            <w:tcW w:w="4600" w:type="dxa"/>
          </w:tcPr>
          <w:p w14:paraId="77666E27" w14:textId="77777777" w:rsidR="00754AE2" w:rsidRPr="00D90003" w:rsidRDefault="00754AE2" w:rsidP="00D90003">
            <w:pPr>
              <w:rPr>
                <w:b/>
                <w:bCs/>
              </w:rPr>
            </w:pPr>
          </w:p>
        </w:tc>
        <w:tc>
          <w:tcPr>
            <w:tcW w:w="5344" w:type="dxa"/>
          </w:tcPr>
          <w:p w14:paraId="2F9CC1C9" w14:textId="77777777" w:rsidR="00754AE2" w:rsidRPr="00D90003" w:rsidRDefault="00754AE2" w:rsidP="00D90003"/>
        </w:tc>
      </w:tr>
      <w:tr w:rsidR="00754AE2" w:rsidRPr="00D90003" w14:paraId="237FFD8B" w14:textId="77777777" w:rsidTr="00754AE2">
        <w:trPr>
          <w:cnfStyle w:val="000000100000" w:firstRow="0" w:lastRow="0" w:firstColumn="0" w:lastColumn="0" w:oddVBand="0" w:evenVBand="0" w:oddHBand="1" w:evenHBand="0" w:firstRowFirstColumn="0" w:firstRowLastColumn="0" w:lastRowFirstColumn="0" w:lastRowLastColumn="0"/>
          <w:trHeight w:hRule="exact" w:val="19"/>
        </w:trPr>
        <w:tc>
          <w:tcPr>
            <w:tcW w:w="4600" w:type="dxa"/>
          </w:tcPr>
          <w:p w14:paraId="71FD1AB3" w14:textId="77777777" w:rsidR="00754AE2" w:rsidRPr="00D90003" w:rsidRDefault="00754AE2" w:rsidP="00D90003">
            <w:pPr>
              <w:rPr>
                <w:b/>
                <w:bCs/>
              </w:rPr>
            </w:pPr>
          </w:p>
        </w:tc>
        <w:tc>
          <w:tcPr>
            <w:tcW w:w="5344" w:type="dxa"/>
          </w:tcPr>
          <w:p w14:paraId="15F64349" w14:textId="77777777" w:rsidR="00754AE2" w:rsidRPr="00D90003" w:rsidRDefault="00754AE2" w:rsidP="00D90003"/>
        </w:tc>
      </w:tr>
      <w:tr w:rsidR="00754AE2" w:rsidRPr="00D90003" w14:paraId="4814017A" w14:textId="77777777" w:rsidTr="00754AE2">
        <w:trPr>
          <w:trHeight w:hRule="exact" w:val="19"/>
        </w:trPr>
        <w:tc>
          <w:tcPr>
            <w:tcW w:w="4600" w:type="dxa"/>
          </w:tcPr>
          <w:p w14:paraId="002E95EA" w14:textId="77777777" w:rsidR="00754AE2" w:rsidRPr="00D90003" w:rsidRDefault="00754AE2" w:rsidP="00D90003">
            <w:pPr>
              <w:rPr>
                <w:b/>
                <w:bCs/>
              </w:rPr>
            </w:pPr>
          </w:p>
        </w:tc>
        <w:tc>
          <w:tcPr>
            <w:tcW w:w="5344" w:type="dxa"/>
          </w:tcPr>
          <w:p w14:paraId="1639F260" w14:textId="77777777" w:rsidR="00754AE2" w:rsidRPr="00D90003" w:rsidRDefault="00754AE2" w:rsidP="00D90003"/>
        </w:tc>
      </w:tr>
      <w:tr w:rsidR="00754AE2" w:rsidRPr="00D90003" w14:paraId="2BBCC8E7" w14:textId="77777777" w:rsidTr="00754AE2">
        <w:trPr>
          <w:cnfStyle w:val="000000100000" w:firstRow="0" w:lastRow="0" w:firstColumn="0" w:lastColumn="0" w:oddVBand="0" w:evenVBand="0" w:oddHBand="1" w:evenHBand="0" w:firstRowFirstColumn="0" w:firstRowLastColumn="0" w:lastRowFirstColumn="0" w:lastRowLastColumn="0"/>
          <w:trHeight w:hRule="exact" w:val="19"/>
        </w:trPr>
        <w:tc>
          <w:tcPr>
            <w:tcW w:w="4600" w:type="dxa"/>
          </w:tcPr>
          <w:p w14:paraId="42897ACC" w14:textId="77777777" w:rsidR="00754AE2" w:rsidRPr="00D90003" w:rsidRDefault="00754AE2" w:rsidP="00D90003">
            <w:pPr>
              <w:rPr>
                <w:b/>
                <w:bCs/>
              </w:rPr>
            </w:pPr>
          </w:p>
        </w:tc>
        <w:tc>
          <w:tcPr>
            <w:tcW w:w="5344" w:type="dxa"/>
          </w:tcPr>
          <w:p w14:paraId="2F38A91F" w14:textId="77777777" w:rsidR="00754AE2" w:rsidRPr="00D90003" w:rsidRDefault="00754AE2" w:rsidP="00D90003"/>
        </w:tc>
      </w:tr>
    </w:tbl>
    <w:p w14:paraId="114C5281" w14:textId="713E39BD" w:rsidR="00D90003" w:rsidRDefault="00D90003" w:rsidP="00D90003">
      <w:pPr>
        <w:rPr>
          <w:b/>
          <w:bCs/>
        </w:rPr>
      </w:pPr>
    </w:p>
    <w:p w14:paraId="18D32D1E" w14:textId="0AE86A8D" w:rsidR="00D90003" w:rsidRPr="00D90003" w:rsidRDefault="00D90003" w:rsidP="00D90003">
      <w:pPr>
        <w:pStyle w:val="Heading2"/>
      </w:pPr>
      <w:r w:rsidRPr="00D90003">
        <w:t>Project Phases and Schedule</w:t>
      </w:r>
    </w:p>
    <w:tbl>
      <w:tblPr>
        <w:tblStyle w:val="TableGrid"/>
        <w:tblW w:w="0" w:type="auto"/>
        <w:tblLook w:val="04A0" w:firstRow="1" w:lastRow="0" w:firstColumn="1" w:lastColumn="0" w:noHBand="0" w:noVBand="1"/>
      </w:tblPr>
      <w:tblGrid>
        <w:gridCol w:w="1808"/>
        <w:gridCol w:w="1808"/>
        <w:gridCol w:w="1808"/>
        <w:gridCol w:w="1808"/>
        <w:gridCol w:w="1808"/>
      </w:tblGrid>
      <w:tr w:rsidR="00754AE2" w14:paraId="620A89BB" w14:textId="77777777" w:rsidTr="00754AE2">
        <w:tc>
          <w:tcPr>
            <w:tcW w:w="1808" w:type="dxa"/>
          </w:tcPr>
          <w:p w14:paraId="41EEE0D3" w14:textId="187EC624" w:rsidR="00754AE2" w:rsidRDefault="00754AE2" w:rsidP="00D90003">
            <w:r>
              <w:t>Phase</w:t>
            </w:r>
          </w:p>
        </w:tc>
        <w:tc>
          <w:tcPr>
            <w:tcW w:w="1808" w:type="dxa"/>
          </w:tcPr>
          <w:p w14:paraId="0433C53D" w14:textId="7D7369AD" w:rsidR="00754AE2" w:rsidRDefault="00754AE2" w:rsidP="00D90003">
            <w:r>
              <w:t>Duration</w:t>
            </w:r>
          </w:p>
        </w:tc>
        <w:tc>
          <w:tcPr>
            <w:tcW w:w="1808" w:type="dxa"/>
          </w:tcPr>
          <w:p w14:paraId="51226CAE" w14:textId="1BD50D71" w:rsidR="00754AE2" w:rsidRDefault="00754AE2" w:rsidP="00D90003">
            <w:r>
              <w:t>Start Date</w:t>
            </w:r>
          </w:p>
        </w:tc>
        <w:tc>
          <w:tcPr>
            <w:tcW w:w="1808" w:type="dxa"/>
          </w:tcPr>
          <w:p w14:paraId="30B03FE8" w14:textId="280977A3" w:rsidR="00754AE2" w:rsidRDefault="00754AE2" w:rsidP="00D90003">
            <w:r>
              <w:t>End Date</w:t>
            </w:r>
          </w:p>
        </w:tc>
        <w:tc>
          <w:tcPr>
            <w:tcW w:w="1808" w:type="dxa"/>
          </w:tcPr>
          <w:p w14:paraId="749061F2" w14:textId="612F7B5B" w:rsidR="00754AE2" w:rsidRDefault="00754AE2" w:rsidP="00D90003">
            <w:r>
              <w:t>Owner</w:t>
            </w:r>
          </w:p>
        </w:tc>
      </w:tr>
      <w:tr w:rsidR="00754AE2" w14:paraId="1F76DBC1" w14:textId="77777777" w:rsidTr="00754AE2">
        <w:tc>
          <w:tcPr>
            <w:tcW w:w="1808" w:type="dxa"/>
          </w:tcPr>
          <w:p w14:paraId="4952BED9" w14:textId="3536099F" w:rsidR="00754AE2" w:rsidRDefault="00754AE2" w:rsidP="00D90003">
            <w:r>
              <w:lastRenderedPageBreak/>
              <w:t>Define ISMS Scope</w:t>
            </w:r>
          </w:p>
        </w:tc>
        <w:tc>
          <w:tcPr>
            <w:tcW w:w="1808" w:type="dxa"/>
          </w:tcPr>
          <w:p w14:paraId="0670649A" w14:textId="1997F760" w:rsidR="00754AE2" w:rsidRDefault="00754AE2" w:rsidP="00D90003">
            <w:r>
              <w:t>1 Week</w:t>
            </w:r>
          </w:p>
        </w:tc>
        <w:tc>
          <w:tcPr>
            <w:tcW w:w="1808" w:type="dxa"/>
          </w:tcPr>
          <w:p w14:paraId="20D00C4A" w14:textId="77777777" w:rsidR="00754AE2" w:rsidRDefault="00754AE2" w:rsidP="00D90003"/>
        </w:tc>
        <w:tc>
          <w:tcPr>
            <w:tcW w:w="1808" w:type="dxa"/>
          </w:tcPr>
          <w:p w14:paraId="68742A07"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754AE2" w:rsidRPr="00754AE2" w14:paraId="28236D94" w14:textId="77777777" w:rsidTr="00754AE2">
              <w:trPr>
                <w:tblCellSpacing w:w="15" w:type="dxa"/>
              </w:trPr>
              <w:tc>
                <w:tcPr>
                  <w:tcW w:w="0" w:type="auto"/>
                  <w:vAlign w:val="center"/>
                  <w:hideMark/>
                </w:tcPr>
                <w:p w14:paraId="74B6E95C" w14:textId="77777777" w:rsidR="00754AE2" w:rsidRPr="00754AE2" w:rsidRDefault="00754AE2" w:rsidP="00754AE2">
                  <w:pPr>
                    <w:spacing w:after="0" w:line="240" w:lineRule="auto"/>
                    <w:rPr>
                      <w:rFonts w:ascii="Times New Roman" w:eastAsia="Times New Roman" w:hAnsi="Times New Roman" w:cs="Times New Roman"/>
                      <w:sz w:val="24"/>
                      <w:szCs w:val="24"/>
                      <w:lang w:val="en-US"/>
                    </w:rPr>
                  </w:pPr>
                  <w:r w:rsidRPr="00754AE2">
                    <w:rPr>
                      <w:rFonts w:ascii="Times New Roman" w:eastAsia="Times New Roman" w:hAnsi="Times New Roman" w:cs="Times New Roman"/>
                      <w:sz w:val="24"/>
                      <w:szCs w:val="24"/>
                      <w:lang w:val="en-US"/>
                    </w:rPr>
                    <w:t>Project Manager</w:t>
                  </w:r>
                </w:p>
              </w:tc>
            </w:tr>
          </w:tbl>
          <w:p w14:paraId="722F83AE" w14:textId="77777777" w:rsidR="00754AE2" w:rsidRPr="00754AE2" w:rsidRDefault="00754AE2" w:rsidP="00754AE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754AE2" w:rsidRPr="00754AE2" w14:paraId="3B456BC7" w14:textId="77777777" w:rsidTr="00754AE2">
              <w:trPr>
                <w:tblCellSpacing w:w="15" w:type="dxa"/>
              </w:trPr>
              <w:tc>
                <w:tcPr>
                  <w:tcW w:w="0" w:type="auto"/>
                  <w:vAlign w:val="center"/>
                  <w:hideMark/>
                </w:tcPr>
                <w:p w14:paraId="23DB9DE7" w14:textId="77777777" w:rsidR="00754AE2" w:rsidRPr="00754AE2" w:rsidRDefault="00754AE2" w:rsidP="00754AE2">
                  <w:pPr>
                    <w:spacing w:after="0" w:line="240" w:lineRule="auto"/>
                    <w:rPr>
                      <w:rFonts w:ascii="Times New Roman" w:eastAsia="Times New Roman" w:hAnsi="Times New Roman" w:cs="Times New Roman"/>
                      <w:sz w:val="24"/>
                      <w:szCs w:val="24"/>
                      <w:lang w:val="en-US"/>
                    </w:rPr>
                  </w:pPr>
                </w:p>
              </w:tc>
            </w:tr>
          </w:tbl>
          <w:p w14:paraId="4B7D42C2" w14:textId="77777777" w:rsidR="00754AE2" w:rsidRDefault="00754AE2" w:rsidP="00D90003"/>
        </w:tc>
      </w:tr>
      <w:tr w:rsidR="00754AE2" w14:paraId="44F1BC87" w14:textId="77777777" w:rsidTr="00754AE2">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1BBF66FE" w14:textId="77777777" w:rsidTr="006E2392">
              <w:trPr>
                <w:tblCellSpacing w:w="15" w:type="dxa"/>
              </w:trPr>
              <w:tc>
                <w:tcPr>
                  <w:tcW w:w="0" w:type="auto"/>
                  <w:vAlign w:val="center"/>
                  <w:hideMark/>
                </w:tcPr>
                <w:p w14:paraId="562D1D07"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Identify Stakeholders</w:t>
                  </w:r>
                </w:p>
              </w:tc>
            </w:tr>
          </w:tbl>
          <w:p w14:paraId="18DEE2C3"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6451E1CD" w14:textId="77777777" w:rsidTr="006E2392">
              <w:trPr>
                <w:tblCellSpacing w:w="15" w:type="dxa"/>
              </w:trPr>
              <w:tc>
                <w:tcPr>
                  <w:tcW w:w="0" w:type="auto"/>
                  <w:vAlign w:val="center"/>
                  <w:hideMark/>
                </w:tcPr>
                <w:p w14:paraId="39AE0711"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2DD93556"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6E2392" w:rsidRPr="006E2392" w14:paraId="0955A058" w14:textId="77777777" w:rsidTr="006E2392">
              <w:trPr>
                <w:tblCellSpacing w:w="15" w:type="dxa"/>
              </w:trPr>
              <w:tc>
                <w:tcPr>
                  <w:tcW w:w="0" w:type="auto"/>
                  <w:vAlign w:val="center"/>
                  <w:hideMark/>
                </w:tcPr>
                <w:p w14:paraId="79F00DFD"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1 week</w:t>
                  </w:r>
                </w:p>
              </w:tc>
            </w:tr>
          </w:tbl>
          <w:p w14:paraId="34F50625"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1BB44F73" w14:textId="77777777" w:rsidTr="006E2392">
              <w:trPr>
                <w:tblCellSpacing w:w="15" w:type="dxa"/>
              </w:trPr>
              <w:tc>
                <w:tcPr>
                  <w:tcW w:w="0" w:type="auto"/>
                  <w:vAlign w:val="center"/>
                  <w:hideMark/>
                </w:tcPr>
                <w:p w14:paraId="36F9796E"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00DFDCE4" w14:textId="77777777" w:rsidR="00754AE2" w:rsidRDefault="00754AE2" w:rsidP="00D90003"/>
        </w:tc>
        <w:tc>
          <w:tcPr>
            <w:tcW w:w="1808" w:type="dxa"/>
          </w:tcPr>
          <w:p w14:paraId="2729D698" w14:textId="77777777" w:rsidR="00754AE2" w:rsidRDefault="00754AE2" w:rsidP="00D90003"/>
        </w:tc>
        <w:tc>
          <w:tcPr>
            <w:tcW w:w="1808" w:type="dxa"/>
          </w:tcPr>
          <w:p w14:paraId="0B1A4ECE"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4A2D1C4F" w14:textId="77777777" w:rsidTr="006E2392">
              <w:trPr>
                <w:tblCellSpacing w:w="15" w:type="dxa"/>
              </w:trPr>
              <w:tc>
                <w:tcPr>
                  <w:tcW w:w="0" w:type="auto"/>
                  <w:vAlign w:val="center"/>
                  <w:hideMark/>
                </w:tcPr>
                <w:p w14:paraId="3C815F2D"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Project Manager, CISO</w:t>
                  </w:r>
                </w:p>
              </w:tc>
            </w:tr>
          </w:tbl>
          <w:p w14:paraId="3FA3F02B"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6054F694" w14:textId="77777777" w:rsidTr="006E2392">
              <w:trPr>
                <w:tblCellSpacing w:w="15" w:type="dxa"/>
              </w:trPr>
              <w:tc>
                <w:tcPr>
                  <w:tcW w:w="0" w:type="auto"/>
                  <w:vAlign w:val="center"/>
                  <w:hideMark/>
                </w:tcPr>
                <w:p w14:paraId="0F4189ED"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0B4DDBB1" w14:textId="77777777" w:rsidR="00754AE2" w:rsidRDefault="00754AE2" w:rsidP="00D90003"/>
        </w:tc>
      </w:tr>
      <w:tr w:rsidR="00754AE2" w14:paraId="2584061D" w14:textId="77777777" w:rsidTr="00754AE2">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4DCF4A3C" w14:textId="77777777" w:rsidTr="006E2392">
              <w:trPr>
                <w:tblCellSpacing w:w="15" w:type="dxa"/>
              </w:trPr>
              <w:tc>
                <w:tcPr>
                  <w:tcW w:w="0" w:type="auto"/>
                  <w:vAlign w:val="center"/>
                  <w:hideMark/>
                </w:tcPr>
                <w:p w14:paraId="480DA066"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Conduct Preliminary Gap Analysis</w:t>
                  </w:r>
                </w:p>
              </w:tc>
            </w:tr>
          </w:tbl>
          <w:p w14:paraId="245FD031"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697225F1" w14:textId="77777777" w:rsidTr="006E2392">
              <w:trPr>
                <w:tblCellSpacing w:w="15" w:type="dxa"/>
              </w:trPr>
              <w:tc>
                <w:tcPr>
                  <w:tcW w:w="0" w:type="auto"/>
                  <w:vAlign w:val="center"/>
                  <w:hideMark/>
                </w:tcPr>
                <w:p w14:paraId="0AC2ACF7"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08DA511D"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70"/>
            </w:tblGrid>
            <w:tr w:rsidR="006E2392" w:rsidRPr="006E2392" w14:paraId="49613D11" w14:textId="77777777" w:rsidTr="006E2392">
              <w:trPr>
                <w:tblCellSpacing w:w="15" w:type="dxa"/>
              </w:trPr>
              <w:tc>
                <w:tcPr>
                  <w:tcW w:w="0" w:type="auto"/>
                  <w:vAlign w:val="center"/>
                  <w:hideMark/>
                </w:tcPr>
                <w:p w14:paraId="19757048"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2 weeks</w:t>
                  </w:r>
                </w:p>
              </w:tc>
            </w:tr>
          </w:tbl>
          <w:p w14:paraId="327096E2"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0CA8398A" w14:textId="77777777" w:rsidTr="006E2392">
              <w:trPr>
                <w:tblCellSpacing w:w="15" w:type="dxa"/>
              </w:trPr>
              <w:tc>
                <w:tcPr>
                  <w:tcW w:w="0" w:type="auto"/>
                  <w:vAlign w:val="center"/>
                  <w:hideMark/>
                </w:tcPr>
                <w:p w14:paraId="2459308C"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3A667B09" w14:textId="77777777" w:rsidR="00754AE2" w:rsidRDefault="00754AE2" w:rsidP="00D90003"/>
        </w:tc>
        <w:tc>
          <w:tcPr>
            <w:tcW w:w="1808" w:type="dxa"/>
          </w:tcPr>
          <w:p w14:paraId="088AD646" w14:textId="77777777" w:rsidR="00754AE2" w:rsidRDefault="00754AE2" w:rsidP="00D90003"/>
        </w:tc>
        <w:tc>
          <w:tcPr>
            <w:tcW w:w="1808" w:type="dxa"/>
          </w:tcPr>
          <w:p w14:paraId="514AF247"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11205981" w14:textId="77777777" w:rsidTr="006E2392">
              <w:trPr>
                <w:tblCellSpacing w:w="15" w:type="dxa"/>
              </w:trPr>
              <w:tc>
                <w:tcPr>
                  <w:tcW w:w="0" w:type="auto"/>
                  <w:vAlign w:val="center"/>
                  <w:hideMark/>
                </w:tcPr>
                <w:p w14:paraId="44F1F3BC"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Compliance Team, IT Team</w:t>
                  </w:r>
                </w:p>
              </w:tc>
            </w:tr>
          </w:tbl>
          <w:p w14:paraId="2116540D"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401AC6BE" w14:textId="77777777" w:rsidTr="006E2392">
              <w:trPr>
                <w:tblCellSpacing w:w="15" w:type="dxa"/>
              </w:trPr>
              <w:tc>
                <w:tcPr>
                  <w:tcW w:w="0" w:type="auto"/>
                  <w:vAlign w:val="center"/>
                  <w:hideMark/>
                </w:tcPr>
                <w:p w14:paraId="70A33450"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433D6622" w14:textId="77777777" w:rsidR="00754AE2" w:rsidRDefault="00754AE2" w:rsidP="00D90003"/>
        </w:tc>
      </w:tr>
      <w:tr w:rsidR="00754AE2" w14:paraId="36BB293C" w14:textId="77777777" w:rsidTr="00754AE2">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69060E87" w14:textId="77777777" w:rsidTr="006E2392">
              <w:trPr>
                <w:tblCellSpacing w:w="15" w:type="dxa"/>
              </w:trPr>
              <w:tc>
                <w:tcPr>
                  <w:tcW w:w="0" w:type="auto"/>
                  <w:vAlign w:val="center"/>
                  <w:hideMark/>
                </w:tcPr>
                <w:p w14:paraId="2FC30E3D"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Develop Project Charter</w:t>
                  </w:r>
                </w:p>
              </w:tc>
            </w:tr>
          </w:tbl>
          <w:p w14:paraId="28683F1D"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2E28C0CD" w14:textId="77777777" w:rsidTr="006E2392">
              <w:trPr>
                <w:tblCellSpacing w:w="15" w:type="dxa"/>
              </w:trPr>
              <w:tc>
                <w:tcPr>
                  <w:tcW w:w="0" w:type="auto"/>
                  <w:vAlign w:val="center"/>
                  <w:hideMark/>
                </w:tcPr>
                <w:p w14:paraId="424A0EDB"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54EB3F41"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77"/>
            </w:tblGrid>
            <w:tr w:rsidR="006E2392" w:rsidRPr="006E2392" w14:paraId="3EFE8397" w14:textId="77777777" w:rsidTr="006E2392">
              <w:trPr>
                <w:tblCellSpacing w:w="15" w:type="dxa"/>
              </w:trPr>
              <w:tc>
                <w:tcPr>
                  <w:tcW w:w="0" w:type="auto"/>
                  <w:vAlign w:val="center"/>
                  <w:hideMark/>
                </w:tcPr>
                <w:p w14:paraId="3C8B1702"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1 week</w:t>
                  </w:r>
                </w:p>
              </w:tc>
            </w:tr>
          </w:tbl>
          <w:p w14:paraId="450B05DB"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55EE80E8" w14:textId="77777777" w:rsidTr="006E2392">
              <w:trPr>
                <w:tblCellSpacing w:w="15" w:type="dxa"/>
              </w:trPr>
              <w:tc>
                <w:tcPr>
                  <w:tcW w:w="0" w:type="auto"/>
                  <w:vAlign w:val="center"/>
                  <w:hideMark/>
                </w:tcPr>
                <w:p w14:paraId="52EC7FC5"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5FE68DB5" w14:textId="77777777" w:rsidR="00754AE2" w:rsidRDefault="00754AE2" w:rsidP="00D90003"/>
        </w:tc>
        <w:tc>
          <w:tcPr>
            <w:tcW w:w="1808" w:type="dxa"/>
          </w:tcPr>
          <w:p w14:paraId="2AD74494" w14:textId="77777777" w:rsidR="00754AE2" w:rsidRDefault="00754AE2" w:rsidP="00D90003"/>
        </w:tc>
        <w:tc>
          <w:tcPr>
            <w:tcW w:w="1808" w:type="dxa"/>
          </w:tcPr>
          <w:p w14:paraId="1F6EA3DB"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6588A4C8" w14:textId="77777777" w:rsidTr="006E2392">
              <w:trPr>
                <w:tblCellSpacing w:w="15" w:type="dxa"/>
              </w:trPr>
              <w:tc>
                <w:tcPr>
                  <w:tcW w:w="0" w:type="auto"/>
                  <w:vAlign w:val="center"/>
                  <w:hideMark/>
                </w:tcPr>
                <w:p w14:paraId="381DAD28"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Project Manager</w:t>
                  </w:r>
                </w:p>
              </w:tc>
            </w:tr>
          </w:tbl>
          <w:p w14:paraId="462670E9"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17A34865" w14:textId="77777777" w:rsidTr="006E2392">
              <w:trPr>
                <w:tblCellSpacing w:w="15" w:type="dxa"/>
              </w:trPr>
              <w:tc>
                <w:tcPr>
                  <w:tcW w:w="0" w:type="auto"/>
                  <w:vAlign w:val="center"/>
                  <w:hideMark/>
                </w:tcPr>
                <w:p w14:paraId="4BC675D5"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7290C3F9" w14:textId="77777777" w:rsidR="00754AE2" w:rsidRDefault="00754AE2" w:rsidP="00D90003"/>
        </w:tc>
      </w:tr>
      <w:tr w:rsidR="00754AE2" w14:paraId="621A7345" w14:textId="77777777" w:rsidTr="00754AE2">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765F39A2" w14:textId="77777777" w:rsidTr="006E2392">
              <w:trPr>
                <w:tblCellSpacing w:w="15" w:type="dxa"/>
              </w:trPr>
              <w:tc>
                <w:tcPr>
                  <w:tcW w:w="0" w:type="auto"/>
                  <w:vAlign w:val="center"/>
                  <w:hideMark/>
                </w:tcPr>
                <w:p w14:paraId="10F732A9"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Prepare Resource Plan</w:t>
                  </w:r>
                </w:p>
              </w:tc>
            </w:tr>
            <w:tr w:rsidR="006E2392" w:rsidRPr="006E2392" w14:paraId="3388A092" w14:textId="77777777" w:rsidTr="006E2392">
              <w:trPr>
                <w:tblCellSpacing w:w="15" w:type="dxa"/>
              </w:trPr>
              <w:tc>
                <w:tcPr>
                  <w:tcW w:w="0" w:type="auto"/>
                  <w:vAlign w:val="center"/>
                </w:tcPr>
                <w:p w14:paraId="0530931E"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p>
              </w:tc>
            </w:tr>
          </w:tbl>
          <w:p w14:paraId="3E32FD8E"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41E7EF8D" w14:textId="77777777" w:rsidTr="006E2392">
              <w:trPr>
                <w:tblCellSpacing w:w="15" w:type="dxa"/>
              </w:trPr>
              <w:tc>
                <w:tcPr>
                  <w:tcW w:w="0" w:type="auto"/>
                  <w:vAlign w:val="center"/>
                  <w:hideMark/>
                </w:tcPr>
                <w:p w14:paraId="4535F43F"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4529AD5A" w14:textId="77777777" w:rsidR="00754AE2" w:rsidRDefault="00754AE2" w:rsidP="00D90003"/>
        </w:tc>
        <w:tc>
          <w:tcPr>
            <w:tcW w:w="1808" w:type="dxa"/>
          </w:tcPr>
          <w:p w14:paraId="6AEC2544" w14:textId="16A9544D" w:rsidR="00754AE2" w:rsidRDefault="006E2392" w:rsidP="00D90003">
            <w:r>
              <w:t>1 week</w:t>
            </w:r>
          </w:p>
        </w:tc>
        <w:tc>
          <w:tcPr>
            <w:tcW w:w="1808" w:type="dxa"/>
          </w:tcPr>
          <w:p w14:paraId="005E9E2A" w14:textId="77777777" w:rsidR="00754AE2" w:rsidRDefault="00754AE2" w:rsidP="00D90003"/>
        </w:tc>
        <w:tc>
          <w:tcPr>
            <w:tcW w:w="1808" w:type="dxa"/>
          </w:tcPr>
          <w:p w14:paraId="48E6597E" w14:textId="77777777" w:rsidR="00754AE2" w:rsidRDefault="00754AE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6E2392" w:rsidRPr="006E2392" w14:paraId="4D8A83CA" w14:textId="77777777" w:rsidTr="006E2392">
              <w:trPr>
                <w:tblCellSpacing w:w="15" w:type="dxa"/>
              </w:trPr>
              <w:tc>
                <w:tcPr>
                  <w:tcW w:w="0" w:type="auto"/>
                  <w:vAlign w:val="center"/>
                  <w:hideMark/>
                </w:tcPr>
                <w:p w14:paraId="7814B5AC"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HR &amp; Finance</w:t>
                  </w:r>
                </w:p>
              </w:tc>
            </w:tr>
          </w:tbl>
          <w:p w14:paraId="55EEC368"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6CB98162" w14:textId="77777777" w:rsidTr="006E2392">
              <w:trPr>
                <w:tblCellSpacing w:w="15" w:type="dxa"/>
              </w:trPr>
              <w:tc>
                <w:tcPr>
                  <w:tcW w:w="0" w:type="auto"/>
                  <w:vAlign w:val="center"/>
                  <w:hideMark/>
                </w:tcPr>
                <w:p w14:paraId="43CB639E"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4804255E" w14:textId="77777777" w:rsidR="00754AE2" w:rsidRDefault="00754AE2" w:rsidP="00D90003"/>
        </w:tc>
      </w:tr>
      <w:tr w:rsidR="006E2392" w14:paraId="7157BACC" w14:textId="77777777" w:rsidTr="00754AE2">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248E900C" w14:textId="77777777" w:rsidTr="006E2392">
              <w:trPr>
                <w:tblCellSpacing w:w="15" w:type="dxa"/>
              </w:trPr>
              <w:tc>
                <w:tcPr>
                  <w:tcW w:w="0" w:type="auto"/>
                  <w:vAlign w:val="center"/>
                  <w:hideMark/>
                </w:tcPr>
                <w:p w14:paraId="2AB95F6D"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Risk Assessment and Risk Register</w:t>
                  </w:r>
                </w:p>
              </w:tc>
            </w:tr>
          </w:tbl>
          <w:p w14:paraId="0C38DFB9"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70DA6AB7" w14:textId="77777777" w:rsidTr="006E2392">
              <w:trPr>
                <w:tblCellSpacing w:w="15" w:type="dxa"/>
              </w:trPr>
              <w:tc>
                <w:tcPr>
                  <w:tcW w:w="0" w:type="auto"/>
                  <w:vAlign w:val="center"/>
                  <w:hideMark/>
                </w:tcPr>
                <w:p w14:paraId="7CEB7AFE"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0B53998B" w14:textId="77777777" w:rsidR="006E2392" w:rsidRPr="006E2392" w:rsidRDefault="006E2392" w:rsidP="006E2392">
            <w:pPr>
              <w:rPr>
                <w:rFonts w:ascii="Times New Roman" w:eastAsia="Times New Roman" w:hAnsi="Times New Roman" w:cs="Times New Roman"/>
                <w:sz w:val="22"/>
                <w:szCs w:val="22"/>
                <w:lang w:val="en-US"/>
              </w:rPr>
            </w:pPr>
          </w:p>
        </w:tc>
        <w:tc>
          <w:tcPr>
            <w:tcW w:w="1808" w:type="dxa"/>
          </w:tcPr>
          <w:p w14:paraId="213612C9" w14:textId="2425D713" w:rsidR="006E2392" w:rsidRDefault="006E2392" w:rsidP="00D90003">
            <w:r>
              <w:t>1 week</w:t>
            </w:r>
          </w:p>
        </w:tc>
        <w:tc>
          <w:tcPr>
            <w:tcW w:w="1808" w:type="dxa"/>
          </w:tcPr>
          <w:p w14:paraId="327B5FB8" w14:textId="77777777" w:rsidR="006E2392" w:rsidRDefault="006E2392" w:rsidP="00D90003"/>
        </w:tc>
        <w:tc>
          <w:tcPr>
            <w:tcW w:w="1808" w:type="dxa"/>
          </w:tcPr>
          <w:p w14:paraId="4213E03F" w14:textId="61F7E0E3" w:rsidR="006E2392" w:rsidRDefault="006E2392" w:rsidP="00D90003"/>
        </w:tc>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33CBEEA9" w14:textId="77777777" w:rsidTr="006E2392">
              <w:trPr>
                <w:tblCellSpacing w:w="15" w:type="dxa"/>
              </w:trPr>
              <w:tc>
                <w:tcPr>
                  <w:tcW w:w="0" w:type="auto"/>
                  <w:vAlign w:val="center"/>
                  <w:hideMark/>
                </w:tcPr>
                <w:p w14:paraId="7F8BDDE1"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Compliance &amp; Security Team</w:t>
                  </w:r>
                </w:p>
              </w:tc>
            </w:tr>
          </w:tbl>
          <w:p w14:paraId="318F8EDB"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161280BA" w14:textId="77777777" w:rsidTr="006E2392">
              <w:trPr>
                <w:tblCellSpacing w:w="15" w:type="dxa"/>
              </w:trPr>
              <w:tc>
                <w:tcPr>
                  <w:tcW w:w="0" w:type="auto"/>
                  <w:vAlign w:val="center"/>
                  <w:hideMark/>
                </w:tcPr>
                <w:p w14:paraId="6B6829A5"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0F8EB8E4" w14:textId="7BD8B8CC" w:rsidR="006E2392" w:rsidRPr="006E2392" w:rsidRDefault="006E2392" w:rsidP="006E2392">
            <w:pPr>
              <w:rPr>
                <w:rFonts w:ascii="Times New Roman" w:eastAsia="Times New Roman" w:hAnsi="Times New Roman" w:cs="Times New Roman"/>
                <w:sz w:val="24"/>
                <w:szCs w:val="24"/>
                <w:lang w:val="en-US"/>
              </w:rPr>
            </w:pPr>
          </w:p>
        </w:tc>
      </w:tr>
      <w:tr w:rsidR="006E2392" w14:paraId="4362D1D8" w14:textId="77777777" w:rsidTr="00754AE2">
        <w:tc>
          <w:tcPr>
            <w:tcW w:w="1808"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2"/>
            </w:tblGrid>
            <w:tr w:rsidR="006E2392" w:rsidRPr="006E2392" w14:paraId="67967813" w14:textId="77777777" w:rsidTr="006E2392">
              <w:trPr>
                <w:tblCellSpacing w:w="15" w:type="dxa"/>
              </w:trPr>
              <w:tc>
                <w:tcPr>
                  <w:tcW w:w="0" w:type="auto"/>
                  <w:vAlign w:val="center"/>
                  <w:hideMark/>
                </w:tcPr>
                <w:p w14:paraId="195EDECF"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b/>
                      <w:bCs/>
                      <w:sz w:val="22"/>
                      <w:szCs w:val="22"/>
                      <w:lang w:val="en-US"/>
                    </w:rPr>
                    <w:t>Final Review and Sign-Off</w:t>
                  </w:r>
                </w:p>
              </w:tc>
            </w:tr>
          </w:tbl>
          <w:p w14:paraId="128958AE"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58B971B7" w14:textId="77777777" w:rsidTr="006E2392">
              <w:trPr>
                <w:tblCellSpacing w:w="15" w:type="dxa"/>
              </w:trPr>
              <w:tc>
                <w:tcPr>
                  <w:tcW w:w="0" w:type="auto"/>
                  <w:vAlign w:val="center"/>
                  <w:hideMark/>
                </w:tcPr>
                <w:p w14:paraId="3A1BD4A4"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4F15CA91" w14:textId="77777777" w:rsidR="006E2392" w:rsidRPr="006E2392" w:rsidRDefault="006E2392" w:rsidP="006E2392">
            <w:pPr>
              <w:rPr>
                <w:rFonts w:ascii="Times New Roman" w:eastAsia="Times New Roman" w:hAnsi="Times New Roman" w:cs="Times New Roman"/>
                <w:sz w:val="22"/>
                <w:szCs w:val="22"/>
                <w:lang w:val="en-US"/>
              </w:rPr>
            </w:pPr>
          </w:p>
        </w:tc>
        <w:tc>
          <w:tcPr>
            <w:tcW w:w="1808" w:type="dxa"/>
          </w:tcPr>
          <w:p w14:paraId="12090607" w14:textId="7A50481C" w:rsidR="006E2392" w:rsidRDefault="006E2392" w:rsidP="00D90003">
            <w:r>
              <w:t>1 week</w:t>
            </w:r>
          </w:p>
        </w:tc>
        <w:tc>
          <w:tcPr>
            <w:tcW w:w="1808" w:type="dxa"/>
          </w:tcPr>
          <w:p w14:paraId="7F38FCDA" w14:textId="77777777" w:rsidR="006E2392" w:rsidRDefault="006E2392" w:rsidP="00D90003"/>
        </w:tc>
        <w:tc>
          <w:tcPr>
            <w:tcW w:w="1808" w:type="dxa"/>
          </w:tcPr>
          <w:p w14:paraId="48492DE2" w14:textId="77777777" w:rsidR="006E2392" w:rsidRDefault="006E2392" w:rsidP="00D90003"/>
        </w:tc>
        <w:tc>
          <w:tcPr>
            <w:tcW w:w="1808" w:type="dxa"/>
          </w:tcPr>
          <w:p w14:paraId="6115DFE8" w14:textId="77777777" w:rsidR="006E2392" w:rsidRDefault="006E2392" w:rsidP="006E2392">
            <w:r>
              <w:t>Executive Team</w:t>
            </w:r>
          </w:p>
          <w:p w14:paraId="3A720627" w14:textId="77777777" w:rsidR="006E2392" w:rsidRPr="006E2392" w:rsidRDefault="006E2392" w:rsidP="006E2392">
            <w:pPr>
              <w:rPr>
                <w:rFonts w:ascii="Times New Roman" w:eastAsia="Times New Roman" w:hAnsi="Times New Roman" w:cs="Times New Roman"/>
                <w:sz w:val="24"/>
                <w:szCs w:val="24"/>
                <w:lang w:val="en-US"/>
              </w:rPr>
            </w:pPr>
          </w:p>
        </w:tc>
      </w:tr>
    </w:tbl>
    <w:p w14:paraId="7876860D" w14:textId="49DEE1E9" w:rsidR="00D90003" w:rsidRDefault="00D90003" w:rsidP="00D90003"/>
    <w:p w14:paraId="068D7546" w14:textId="77777777" w:rsidR="006E2392" w:rsidRPr="00D90003" w:rsidRDefault="006E2392" w:rsidP="00D90003"/>
    <w:p w14:paraId="76019CBA" w14:textId="17C40DB4" w:rsidR="00D90003" w:rsidRPr="00D90003" w:rsidRDefault="00D90003" w:rsidP="00D90003">
      <w:pPr>
        <w:pStyle w:val="Heading2"/>
      </w:pPr>
      <w:r w:rsidRPr="00D90003">
        <w:t>Resources</w:t>
      </w:r>
    </w:p>
    <w:p w14:paraId="36E67D16" w14:textId="3B54FF86" w:rsidR="00D90003" w:rsidRPr="00D90003" w:rsidRDefault="00D90003" w:rsidP="00D90003">
      <w:pPr>
        <w:pStyle w:val="Heading3"/>
      </w:pPr>
      <w:r w:rsidRPr="00D90003">
        <w:t>Human Resources</w:t>
      </w:r>
    </w:p>
    <w:tbl>
      <w:tblPr>
        <w:tblStyle w:val="GridTable5Dark-Accent5"/>
        <w:tblW w:w="9715" w:type="dxa"/>
        <w:tblLook w:val="0420" w:firstRow="1" w:lastRow="0" w:firstColumn="0" w:lastColumn="0" w:noHBand="0" w:noVBand="1"/>
      </w:tblPr>
      <w:tblGrid>
        <w:gridCol w:w="2383"/>
        <w:gridCol w:w="1489"/>
        <w:gridCol w:w="5843"/>
      </w:tblGrid>
      <w:tr w:rsidR="00D90003" w:rsidRPr="00D90003" w14:paraId="10B0813B" w14:textId="77777777" w:rsidTr="006E2392">
        <w:trPr>
          <w:cnfStyle w:val="100000000000" w:firstRow="1" w:lastRow="0" w:firstColumn="0" w:lastColumn="0" w:oddVBand="0" w:evenVBand="0" w:oddHBand="0" w:evenHBand="0" w:firstRowFirstColumn="0" w:firstRowLastColumn="0" w:lastRowFirstColumn="0" w:lastRowLastColumn="0"/>
          <w:trHeight w:val="262"/>
        </w:trPr>
        <w:tc>
          <w:tcPr>
            <w:tcW w:w="0" w:type="auto"/>
            <w:hideMark/>
          </w:tcPr>
          <w:p w14:paraId="43599606" w14:textId="77777777" w:rsidR="00D90003" w:rsidRPr="00D90003" w:rsidRDefault="00D90003" w:rsidP="00D90003">
            <w:pPr>
              <w:spacing w:after="120" w:line="264" w:lineRule="auto"/>
            </w:pPr>
            <w:r w:rsidRPr="00D90003">
              <w:t>Role</w:t>
            </w:r>
          </w:p>
        </w:tc>
        <w:tc>
          <w:tcPr>
            <w:tcW w:w="0" w:type="auto"/>
            <w:hideMark/>
          </w:tcPr>
          <w:p w14:paraId="5EDD46A2" w14:textId="77777777" w:rsidR="00D90003" w:rsidRPr="00D90003" w:rsidRDefault="00D90003" w:rsidP="00D90003">
            <w:pPr>
              <w:spacing w:after="120" w:line="264" w:lineRule="auto"/>
            </w:pPr>
            <w:r w:rsidRPr="00D90003">
              <w:t>Name</w:t>
            </w:r>
          </w:p>
        </w:tc>
        <w:tc>
          <w:tcPr>
            <w:tcW w:w="5843" w:type="dxa"/>
            <w:hideMark/>
          </w:tcPr>
          <w:p w14:paraId="69EBA89D" w14:textId="77777777" w:rsidR="00D90003" w:rsidRPr="00D90003" w:rsidRDefault="00D90003" w:rsidP="00D90003">
            <w:pPr>
              <w:spacing w:after="120" w:line="264" w:lineRule="auto"/>
            </w:pPr>
            <w:r w:rsidRPr="00D90003">
              <w:t>Responsibilities</w:t>
            </w:r>
          </w:p>
        </w:tc>
      </w:tr>
      <w:tr w:rsidR="00D90003" w:rsidRPr="00D90003" w14:paraId="30BD787F" w14:textId="77777777" w:rsidTr="006E2392">
        <w:trPr>
          <w:cnfStyle w:val="000000100000" w:firstRow="0" w:lastRow="0" w:firstColumn="0" w:lastColumn="0" w:oddVBand="0" w:evenVBand="0" w:oddHBand="1" w:evenHBand="0" w:firstRowFirstColumn="0" w:firstRowLastColumn="0" w:lastRowFirstColumn="0" w:lastRowLastColumn="0"/>
        </w:trPr>
        <w:tc>
          <w:tcPr>
            <w:tcW w:w="0" w:type="auto"/>
            <w:hideMark/>
          </w:tcPr>
          <w:p w14:paraId="5E5A6104" w14:textId="77777777" w:rsidR="00D90003" w:rsidRPr="00D90003" w:rsidRDefault="00D90003" w:rsidP="00D90003">
            <w:pPr>
              <w:spacing w:after="120" w:line="264" w:lineRule="auto"/>
              <w:rPr>
                <w:b/>
                <w:bCs/>
              </w:rPr>
            </w:pPr>
          </w:p>
        </w:tc>
        <w:tc>
          <w:tcPr>
            <w:tcW w:w="0" w:type="auto"/>
            <w:hideMark/>
          </w:tcPr>
          <w:p w14:paraId="4C48B337" w14:textId="77777777" w:rsidR="00D90003" w:rsidRPr="00D90003" w:rsidRDefault="00D90003" w:rsidP="00D90003">
            <w:pPr>
              <w:spacing w:after="120" w:line="264" w:lineRule="auto"/>
            </w:pPr>
          </w:p>
        </w:tc>
        <w:tc>
          <w:tcPr>
            <w:tcW w:w="5843" w:type="dxa"/>
            <w:hideMark/>
          </w:tcPr>
          <w:p w14:paraId="1C1019E0" w14:textId="77777777" w:rsidR="00D90003" w:rsidRPr="00D90003" w:rsidRDefault="00D90003" w:rsidP="00D90003">
            <w:pPr>
              <w:spacing w:after="120" w:line="264" w:lineRule="auto"/>
            </w:pPr>
          </w:p>
        </w:tc>
      </w:tr>
      <w:tr w:rsidR="009C19F2" w:rsidRPr="00D90003" w14:paraId="77671D3E" w14:textId="77777777" w:rsidTr="006E2392">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0"/>
            </w:tblGrid>
            <w:tr w:rsidR="006E2392" w:rsidRPr="006E2392" w14:paraId="1299C087" w14:textId="77777777" w:rsidTr="006E2392">
              <w:trPr>
                <w:tblCellSpacing w:w="15" w:type="dxa"/>
              </w:trPr>
              <w:tc>
                <w:tcPr>
                  <w:tcW w:w="0" w:type="auto"/>
                  <w:vAlign w:val="center"/>
                  <w:hideMark/>
                </w:tcPr>
                <w:p w14:paraId="0ACA6BE4"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Project Manager</w:t>
                  </w:r>
                </w:p>
              </w:tc>
            </w:tr>
          </w:tbl>
          <w:p w14:paraId="2F7BC573"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0C2E56D9" w14:textId="77777777" w:rsidTr="006E2392">
              <w:trPr>
                <w:tblCellSpacing w:w="15" w:type="dxa"/>
              </w:trPr>
              <w:tc>
                <w:tcPr>
                  <w:tcW w:w="0" w:type="auto"/>
                  <w:vAlign w:val="center"/>
                  <w:hideMark/>
                </w:tcPr>
                <w:p w14:paraId="3A528E6A"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628B259D" w14:textId="77777777" w:rsidR="009C19F2" w:rsidRPr="00D90003" w:rsidRDefault="009C19F2" w:rsidP="00D90003">
            <w:pPr>
              <w:rPr>
                <w:b/>
                <w:bCs/>
              </w:rPr>
            </w:pPr>
          </w:p>
        </w:tc>
        <w:tc>
          <w:tcPr>
            <w:tcW w:w="0" w:type="auto"/>
          </w:tcPr>
          <w:p w14:paraId="0F2EE6C8" w14:textId="498826AC" w:rsidR="009C19F2" w:rsidRPr="00D90003" w:rsidRDefault="006E2392" w:rsidP="00D90003">
            <w:r>
              <w:t>John Doe</w:t>
            </w:r>
          </w:p>
        </w:tc>
        <w:tc>
          <w:tcPr>
            <w:tcW w:w="5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09"/>
            </w:tblGrid>
            <w:tr w:rsidR="006E2392" w:rsidRPr="006E2392" w14:paraId="5129C992" w14:textId="77777777" w:rsidTr="006E2392">
              <w:trPr>
                <w:tblCellSpacing w:w="15" w:type="dxa"/>
              </w:trPr>
              <w:tc>
                <w:tcPr>
                  <w:tcW w:w="0" w:type="auto"/>
                  <w:vAlign w:val="center"/>
                  <w:hideMark/>
                </w:tcPr>
                <w:p w14:paraId="34EF089A"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Manages project deliverables and timelines.</w:t>
                  </w:r>
                </w:p>
              </w:tc>
            </w:tr>
          </w:tbl>
          <w:p w14:paraId="4B26C6C5"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22175F7A" w14:textId="77777777" w:rsidTr="006E2392">
              <w:trPr>
                <w:tblCellSpacing w:w="15" w:type="dxa"/>
              </w:trPr>
              <w:tc>
                <w:tcPr>
                  <w:tcW w:w="0" w:type="auto"/>
                  <w:vAlign w:val="center"/>
                  <w:hideMark/>
                </w:tcPr>
                <w:p w14:paraId="29A46084"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15584BF8" w14:textId="77777777" w:rsidR="009C19F2" w:rsidRPr="00D90003" w:rsidRDefault="009C19F2" w:rsidP="00D90003"/>
        </w:tc>
      </w:tr>
      <w:tr w:rsidR="00C502B7" w:rsidRPr="00D90003" w14:paraId="09DF9CB3" w14:textId="77777777" w:rsidTr="006E2392">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92"/>
            </w:tblGrid>
            <w:tr w:rsidR="006E2392" w:rsidRPr="006E2392" w14:paraId="1C4D7597" w14:textId="77777777" w:rsidTr="006E2392">
              <w:trPr>
                <w:tblCellSpacing w:w="15" w:type="dxa"/>
              </w:trPr>
              <w:tc>
                <w:tcPr>
                  <w:tcW w:w="0" w:type="auto"/>
                  <w:vAlign w:val="center"/>
                  <w:hideMark/>
                </w:tcPr>
                <w:p w14:paraId="02BCB3E1"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CISO</w:t>
                  </w:r>
                </w:p>
              </w:tc>
            </w:tr>
          </w:tbl>
          <w:p w14:paraId="62A4D3D5"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341D0019" w14:textId="77777777" w:rsidTr="006E2392">
              <w:trPr>
                <w:tblCellSpacing w:w="15" w:type="dxa"/>
              </w:trPr>
              <w:tc>
                <w:tcPr>
                  <w:tcW w:w="0" w:type="auto"/>
                  <w:vAlign w:val="center"/>
                  <w:hideMark/>
                </w:tcPr>
                <w:p w14:paraId="685F8923"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7AFE3D6E" w14:textId="77777777" w:rsidR="009C19F2" w:rsidRPr="00D90003" w:rsidRDefault="009C19F2" w:rsidP="00D90003">
            <w:pPr>
              <w:rPr>
                <w:b/>
                <w:bCs/>
              </w:rPr>
            </w:pPr>
          </w:p>
        </w:tc>
        <w:tc>
          <w:tcPr>
            <w:tcW w:w="0" w:type="auto"/>
          </w:tcPr>
          <w:p w14:paraId="0687AD69" w14:textId="268ED955" w:rsidR="009C19F2" w:rsidRPr="00D90003" w:rsidRDefault="006E2392" w:rsidP="00D90003">
            <w:r>
              <w:t>Aisha Ahmed</w:t>
            </w:r>
          </w:p>
        </w:tc>
        <w:tc>
          <w:tcPr>
            <w:tcW w:w="5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536"/>
            </w:tblGrid>
            <w:tr w:rsidR="006E2392" w:rsidRPr="006E2392" w14:paraId="5D5665FF" w14:textId="77777777" w:rsidTr="006E2392">
              <w:trPr>
                <w:tblCellSpacing w:w="15" w:type="dxa"/>
              </w:trPr>
              <w:tc>
                <w:tcPr>
                  <w:tcW w:w="0" w:type="auto"/>
                  <w:vAlign w:val="center"/>
                  <w:hideMark/>
                </w:tcPr>
                <w:p w14:paraId="32A41F6D"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Provides executive sponsorship and oversight.</w:t>
                  </w:r>
                </w:p>
              </w:tc>
            </w:tr>
          </w:tbl>
          <w:p w14:paraId="5693D9D4"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2118F621" w14:textId="77777777" w:rsidTr="006E2392">
              <w:trPr>
                <w:tblCellSpacing w:w="15" w:type="dxa"/>
              </w:trPr>
              <w:tc>
                <w:tcPr>
                  <w:tcW w:w="0" w:type="auto"/>
                  <w:vAlign w:val="center"/>
                  <w:hideMark/>
                </w:tcPr>
                <w:p w14:paraId="01186CF7"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1E143FC8" w14:textId="77777777" w:rsidR="009C19F2" w:rsidRPr="00D90003" w:rsidRDefault="009C19F2" w:rsidP="00D90003"/>
        </w:tc>
      </w:tr>
      <w:tr w:rsidR="006E2392" w:rsidRPr="00D90003" w14:paraId="29722E20" w14:textId="77777777" w:rsidTr="006E2392">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tblGrid>
            <w:tr w:rsidR="006E2392" w:rsidRPr="006E2392" w14:paraId="1FF9FD80" w14:textId="77777777" w:rsidTr="006E2392">
              <w:trPr>
                <w:tblCellSpacing w:w="15" w:type="dxa"/>
              </w:trPr>
              <w:tc>
                <w:tcPr>
                  <w:tcW w:w="0" w:type="auto"/>
                  <w:vAlign w:val="center"/>
                  <w:hideMark/>
                </w:tcPr>
                <w:p w14:paraId="5EA5F6CD" w14:textId="77777777" w:rsidR="006E2392" w:rsidRPr="006E2392" w:rsidRDefault="006E2392" w:rsidP="006E2392">
                  <w:pPr>
                    <w:spacing w:after="0" w:line="240" w:lineRule="auto"/>
                    <w:rPr>
                      <w:rFonts w:ascii="Times New Roman" w:eastAsia="Times New Roman" w:hAnsi="Times New Roman" w:cs="Times New Roman"/>
                      <w:sz w:val="22"/>
                      <w:szCs w:val="22"/>
                      <w:lang w:val="en-US"/>
                    </w:rPr>
                  </w:pPr>
                  <w:r w:rsidRPr="006E2392">
                    <w:rPr>
                      <w:rFonts w:ascii="Times New Roman" w:eastAsia="Times New Roman" w:hAnsi="Times New Roman" w:cs="Times New Roman"/>
                      <w:sz w:val="22"/>
                      <w:szCs w:val="22"/>
                      <w:lang w:val="en-US"/>
                    </w:rPr>
                    <w:t>Information Security Lead</w:t>
                  </w:r>
                </w:p>
              </w:tc>
            </w:tr>
          </w:tbl>
          <w:p w14:paraId="547EE7F9"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503490D9" w14:textId="77777777" w:rsidTr="006E2392">
              <w:trPr>
                <w:tblCellSpacing w:w="15" w:type="dxa"/>
              </w:trPr>
              <w:tc>
                <w:tcPr>
                  <w:tcW w:w="0" w:type="auto"/>
                  <w:vAlign w:val="center"/>
                  <w:hideMark/>
                </w:tcPr>
                <w:p w14:paraId="23961872"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0BEF2BC6" w14:textId="1C605818" w:rsidR="006E2392" w:rsidRPr="006E2392" w:rsidRDefault="006E2392" w:rsidP="006E2392">
            <w:pPr>
              <w:rPr>
                <w:rFonts w:ascii="Times New Roman" w:eastAsia="Times New Roman" w:hAnsi="Times New Roman" w:cs="Times New Roman"/>
                <w:sz w:val="22"/>
                <w:szCs w:val="22"/>
                <w:lang w:val="en-US"/>
              </w:rPr>
            </w:pPr>
          </w:p>
        </w:tc>
        <w:tc>
          <w:tcPr>
            <w:tcW w:w="0" w:type="auto"/>
          </w:tcPr>
          <w:p w14:paraId="716F000D" w14:textId="52394C69" w:rsidR="006E2392" w:rsidRDefault="006E2392" w:rsidP="00D90003">
            <w:r>
              <w:t xml:space="preserve">Elizabeth </w:t>
            </w:r>
            <w:proofErr w:type="spellStart"/>
            <w:r>
              <w:t>Falowo</w:t>
            </w:r>
            <w:proofErr w:type="spellEnd"/>
          </w:p>
        </w:tc>
        <w:tc>
          <w:tcPr>
            <w:tcW w:w="5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tblGrid>
            <w:tr w:rsidR="006E2392" w:rsidRPr="006E2392" w14:paraId="2BEEE790" w14:textId="77777777" w:rsidTr="006E2392">
              <w:trPr>
                <w:tblCellSpacing w:w="15" w:type="dxa"/>
              </w:trPr>
              <w:tc>
                <w:tcPr>
                  <w:tcW w:w="0" w:type="auto"/>
                  <w:vAlign w:val="center"/>
                  <w:hideMark/>
                </w:tcPr>
                <w:p w14:paraId="1274F530"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r w:rsidRPr="006E2392">
                    <w:rPr>
                      <w:rFonts w:ascii="Times New Roman" w:eastAsia="Times New Roman" w:hAnsi="Times New Roman" w:cs="Times New Roman"/>
                      <w:sz w:val="24"/>
                      <w:szCs w:val="24"/>
                      <w:lang w:val="en-US"/>
                    </w:rPr>
                    <w:t>Leads security assessment and gap analysis.</w:t>
                  </w:r>
                </w:p>
              </w:tc>
            </w:tr>
          </w:tbl>
          <w:p w14:paraId="073650D7" w14:textId="77777777" w:rsidR="006E2392" w:rsidRPr="006E2392" w:rsidRDefault="006E2392" w:rsidP="006E239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6E2392" w:rsidRPr="006E2392" w14:paraId="15E36DA2" w14:textId="77777777" w:rsidTr="006E2392">
              <w:trPr>
                <w:tblCellSpacing w:w="15" w:type="dxa"/>
              </w:trPr>
              <w:tc>
                <w:tcPr>
                  <w:tcW w:w="0" w:type="auto"/>
                  <w:vAlign w:val="center"/>
                  <w:hideMark/>
                </w:tcPr>
                <w:p w14:paraId="49C7ED32" w14:textId="77777777" w:rsidR="006E2392" w:rsidRPr="006E2392" w:rsidRDefault="006E2392" w:rsidP="006E2392">
                  <w:pPr>
                    <w:spacing w:after="0" w:line="240" w:lineRule="auto"/>
                    <w:rPr>
                      <w:rFonts w:ascii="Times New Roman" w:eastAsia="Times New Roman" w:hAnsi="Times New Roman" w:cs="Times New Roman"/>
                      <w:sz w:val="24"/>
                      <w:szCs w:val="24"/>
                      <w:lang w:val="en-US"/>
                    </w:rPr>
                  </w:pPr>
                </w:p>
              </w:tc>
            </w:tr>
          </w:tbl>
          <w:p w14:paraId="4A61EA9C" w14:textId="0F501F80" w:rsidR="006E2392" w:rsidRPr="006E2392" w:rsidRDefault="006E2392" w:rsidP="006E2392">
            <w:pPr>
              <w:rPr>
                <w:rFonts w:ascii="Times New Roman" w:eastAsia="Times New Roman" w:hAnsi="Times New Roman" w:cs="Times New Roman"/>
                <w:sz w:val="24"/>
                <w:szCs w:val="24"/>
                <w:lang w:val="en-US"/>
              </w:rPr>
            </w:pPr>
          </w:p>
        </w:tc>
      </w:tr>
      <w:tr w:rsidR="00C502B7" w:rsidRPr="00D90003" w14:paraId="13DE7E9E" w14:textId="77777777" w:rsidTr="006E2392">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7"/>
            </w:tblGrid>
            <w:tr w:rsidR="00C502B7" w:rsidRPr="00C502B7" w14:paraId="435F5776" w14:textId="77777777" w:rsidTr="00C502B7">
              <w:trPr>
                <w:tblCellSpacing w:w="15" w:type="dxa"/>
              </w:trPr>
              <w:tc>
                <w:tcPr>
                  <w:tcW w:w="0" w:type="auto"/>
                  <w:vAlign w:val="center"/>
                  <w:hideMark/>
                </w:tcPr>
                <w:p w14:paraId="3D2B5B6E"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IT &amp; Compliance Teams</w:t>
                  </w:r>
                </w:p>
              </w:tc>
            </w:tr>
          </w:tbl>
          <w:p w14:paraId="3BAB352A"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13B19784" w14:textId="77777777" w:rsidTr="00C502B7">
              <w:trPr>
                <w:tblCellSpacing w:w="15" w:type="dxa"/>
              </w:trPr>
              <w:tc>
                <w:tcPr>
                  <w:tcW w:w="0" w:type="auto"/>
                  <w:vAlign w:val="center"/>
                  <w:hideMark/>
                </w:tcPr>
                <w:p w14:paraId="32236A4B"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5D1D2388" w14:textId="77777777" w:rsidR="00C502B7" w:rsidRPr="006E2392" w:rsidRDefault="00C502B7" w:rsidP="006E2392">
            <w:pPr>
              <w:rPr>
                <w:rFonts w:ascii="Times New Roman" w:eastAsia="Times New Roman" w:hAnsi="Times New Roman" w:cs="Times New Roman"/>
                <w:sz w:val="22"/>
                <w:szCs w:val="22"/>
                <w:lang w:val="en-US"/>
              </w:rPr>
            </w:pPr>
          </w:p>
        </w:tc>
        <w:tc>
          <w:tcPr>
            <w:tcW w:w="0" w:type="auto"/>
          </w:tcPr>
          <w:p w14:paraId="41E9074D" w14:textId="19DAF1D7" w:rsidR="00C502B7" w:rsidRDefault="00C502B7" w:rsidP="00D90003">
            <w:proofErr w:type="spellStart"/>
            <w:r>
              <w:t>Olagoke</w:t>
            </w:r>
            <w:proofErr w:type="spellEnd"/>
            <w:r>
              <w:t xml:space="preserve"> Charles</w:t>
            </w:r>
          </w:p>
        </w:tc>
        <w:tc>
          <w:tcPr>
            <w:tcW w:w="5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316"/>
            </w:tblGrid>
            <w:tr w:rsidR="00C502B7" w:rsidRPr="00C502B7" w14:paraId="4F136362" w14:textId="77777777" w:rsidTr="00C502B7">
              <w:trPr>
                <w:tblCellSpacing w:w="15" w:type="dxa"/>
              </w:trPr>
              <w:tc>
                <w:tcPr>
                  <w:tcW w:w="0" w:type="auto"/>
                  <w:vAlign w:val="center"/>
                  <w:hideMark/>
                </w:tcPr>
                <w:p w14:paraId="65F6FB4B" w14:textId="1860A2F0"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Provides input on current security practices.</w:t>
                  </w:r>
                </w:p>
              </w:tc>
            </w:tr>
          </w:tbl>
          <w:p w14:paraId="35D8901A"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047045C0" w14:textId="77777777" w:rsidTr="00C502B7">
              <w:trPr>
                <w:tblCellSpacing w:w="15" w:type="dxa"/>
              </w:trPr>
              <w:tc>
                <w:tcPr>
                  <w:tcW w:w="0" w:type="auto"/>
                  <w:vAlign w:val="center"/>
                  <w:hideMark/>
                </w:tcPr>
                <w:p w14:paraId="501D05B1"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23C9E838" w14:textId="77777777" w:rsidR="00C502B7" w:rsidRPr="006E2392" w:rsidRDefault="00C502B7" w:rsidP="006E2392">
            <w:pPr>
              <w:rPr>
                <w:rFonts w:ascii="Times New Roman" w:eastAsia="Times New Roman" w:hAnsi="Times New Roman" w:cs="Times New Roman"/>
                <w:sz w:val="24"/>
                <w:szCs w:val="24"/>
                <w:lang w:val="en-US"/>
              </w:rPr>
            </w:pPr>
          </w:p>
        </w:tc>
      </w:tr>
      <w:tr w:rsidR="00C502B7" w:rsidRPr="00D90003" w14:paraId="29127D79" w14:textId="77777777" w:rsidTr="006E2392">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C502B7" w:rsidRPr="00C502B7" w14:paraId="49EAF13F" w14:textId="77777777" w:rsidTr="00C502B7">
              <w:trPr>
                <w:tblCellSpacing w:w="15" w:type="dxa"/>
              </w:trPr>
              <w:tc>
                <w:tcPr>
                  <w:tcW w:w="0" w:type="auto"/>
                  <w:vAlign w:val="center"/>
                  <w:hideMark/>
                </w:tcPr>
                <w:p w14:paraId="61C7D2B2"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HR &amp; Finance</w:t>
                  </w:r>
                </w:p>
              </w:tc>
            </w:tr>
          </w:tbl>
          <w:p w14:paraId="5535DE05"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423FFEBB" w14:textId="77777777" w:rsidTr="00C502B7">
              <w:trPr>
                <w:tblCellSpacing w:w="15" w:type="dxa"/>
              </w:trPr>
              <w:tc>
                <w:tcPr>
                  <w:tcW w:w="0" w:type="auto"/>
                  <w:vAlign w:val="center"/>
                  <w:hideMark/>
                </w:tcPr>
                <w:p w14:paraId="0E934162"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5C6811D8" w14:textId="77777777" w:rsidR="00C502B7" w:rsidRPr="00C502B7" w:rsidRDefault="00C502B7" w:rsidP="00C502B7">
            <w:pPr>
              <w:jc w:val="center"/>
              <w:rPr>
                <w:rFonts w:ascii="Times New Roman" w:eastAsia="Times New Roman" w:hAnsi="Times New Roman" w:cs="Times New Roman"/>
                <w:sz w:val="24"/>
                <w:szCs w:val="24"/>
                <w:lang w:val="en-US"/>
              </w:rPr>
            </w:pPr>
          </w:p>
        </w:tc>
        <w:tc>
          <w:tcPr>
            <w:tcW w:w="0" w:type="auto"/>
          </w:tcPr>
          <w:p w14:paraId="1F8173FF" w14:textId="255DEE34" w:rsidR="00C502B7" w:rsidRDefault="00C502B7" w:rsidP="00D90003">
            <w:r>
              <w:t>Victoria</w:t>
            </w:r>
          </w:p>
        </w:tc>
        <w:tc>
          <w:tcPr>
            <w:tcW w:w="5843" w:type="dxa"/>
          </w:tcPr>
          <w:p w14:paraId="756FD40B" w14:textId="77777777" w:rsidR="00C502B7" w:rsidRDefault="00C502B7" w:rsidP="00C502B7">
            <w:r>
              <w:t>Oversees resource allocation and budgeting.</w:t>
            </w:r>
          </w:p>
          <w:p w14:paraId="444BC006" w14:textId="77777777" w:rsidR="00C502B7" w:rsidRPr="00C502B7" w:rsidRDefault="00C502B7" w:rsidP="00C502B7">
            <w:pPr>
              <w:rPr>
                <w:rFonts w:ascii="Times New Roman" w:eastAsia="Times New Roman" w:hAnsi="Times New Roman" w:cs="Times New Roman"/>
                <w:sz w:val="24"/>
                <w:szCs w:val="24"/>
                <w:lang w:val="en-US"/>
              </w:rPr>
            </w:pPr>
          </w:p>
        </w:tc>
      </w:tr>
    </w:tbl>
    <w:p w14:paraId="6FC47CF8" w14:textId="256D77FD" w:rsidR="00D90003" w:rsidRPr="00D90003" w:rsidRDefault="00D90003" w:rsidP="00D90003">
      <w:pPr>
        <w:pStyle w:val="Heading3"/>
      </w:pPr>
      <w:r w:rsidRPr="00D90003">
        <w:t>Material Resources</w:t>
      </w:r>
    </w:p>
    <w:tbl>
      <w:tblPr>
        <w:tblStyle w:val="GridTable5Dark-Accent5"/>
        <w:tblW w:w="9795" w:type="dxa"/>
        <w:tblLook w:val="0420" w:firstRow="1" w:lastRow="0" w:firstColumn="0" w:lastColumn="0" w:noHBand="0" w:noVBand="1"/>
      </w:tblPr>
      <w:tblGrid>
        <w:gridCol w:w="3650"/>
        <w:gridCol w:w="986"/>
        <w:gridCol w:w="5159"/>
      </w:tblGrid>
      <w:tr w:rsidR="00D90003" w:rsidRPr="00D90003" w14:paraId="7EBDF456" w14:textId="77777777" w:rsidTr="00B5589A">
        <w:trPr>
          <w:cnfStyle w:val="100000000000" w:firstRow="1" w:lastRow="0" w:firstColumn="0" w:lastColumn="0" w:oddVBand="0" w:evenVBand="0" w:oddHBand="0" w:evenHBand="0" w:firstRowFirstColumn="0" w:firstRowLastColumn="0" w:lastRowFirstColumn="0" w:lastRowLastColumn="0"/>
        </w:trPr>
        <w:tc>
          <w:tcPr>
            <w:tcW w:w="0" w:type="auto"/>
            <w:hideMark/>
          </w:tcPr>
          <w:p w14:paraId="5FFB3851" w14:textId="77777777" w:rsidR="00D90003" w:rsidRPr="00D90003" w:rsidRDefault="00D90003" w:rsidP="00D90003">
            <w:pPr>
              <w:spacing w:after="120" w:line="264" w:lineRule="auto"/>
            </w:pPr>
            <w:r w:rsidRPr="00D90003">
              <w:t>Equipment/Tool</w:t>
            </w:r>
          </w:p>
        </w:tc>
        <w:tc>
          <w:tcPr>
            <w:tcW w:w="0" w:type="auto"/>
            <w:hideMark/>
          </w:tcPr>
          <w:p w14:paraId="43AC6FF0" w14:textId="77777777" w:rsidR="00D90003" w:rsidRPr="00D90003" w:rsidRDefault="00D90003" w:rsidP="00D90003">
            <w:pPr>
              <w:spacing w:after="120" w:line="264" w:lineRule="auto"/>
            </w:pPr>
            <w:r w:rsidRPr="00D90003">
              <w:t>Quantity</w:t>
            </w:r>
          </w:p>
        </w:tc>
        <w:tc>
          <w:tcPr>
            <w:tcW w:w="0" w:type="auto"/>
            <w:hideMark/>
          </w:tcPr>
          <w:p w14:paraId="494F3556" w14:textId="77777777" w:rsidR="00D90003" w:rsidRPr="00D90003" w:rsidRDefault="00D90003" w:rsidP="00D90003">
            <w:pPr>
              <w:spacing w:after="120" w:line="264" w:lineRule="auto"/>
            </w:pPr>
            <w:r w:rsidRPr="00D90003">
              <w:t>Details</w:t>
            </w:r>
          </w:p>
        </w:tc>
      </w:tr>
      <w:tr w:rsidR="00D90003" w:rsidRPr="00D90003" w14:paraId="721DD2DF" w14:textId="77777777" w:rsidTr="00B5589A">
        <w:trPr>
          <w:cnfStyle w:val="000000100000" w:firstRow="0" w:lastRow="0" w:firstColumn="0" w:lastColumn="0" w:oddVBand="0" w:evenVBand="0" w:oddHBand="1" w:evenHBand="0" w:firstRowFirstColumn="0" w:firstRowLastColumn="0" w:lastRowFirstColumn="0" w:lastRowLastColumn="0"/>
        </w:trPr>
        <w:tc>
          <w:tcPr>
            <w:tcW w:w="0" w:type="auto"/>
            <w:hideMark/>
          </w:tcPr>
          <w:p w14:paraId="58538E1D" w14:textId="77777777" w:rsidR="00D90003" w:rsidRPr="00D90003" w:rsidRDefault="00D90003" w:rsidP="00D90003">
            <w:pPr>
              <w:spacing w:after="120" w:line="264" w:lineRule="auto"/>
              <w:rPr>
                <w:b/>
                <w:bCs/>
              </w:rPr>
            </w:pPr>
          </w:p>
        </w:tc>
        <w:tc>
          <w:tcPr>
            <w:tcW w:w="0" w:type="auto"/>
            <w:hideMark/>
          </w:tcPr>
          <w:p w14:paraId="187FC694" w14:textId="77777777" w:rsidR="00D90003" w:rsidRPr="00D90003" w:rsidRDefault="00D90003" w:rsidP="00D90003">
            <w:pPr>
              <w:spacing w:after="120" w:line="264" w:lineRule="auto"/>
            </w:pPr>
          </w:p>
        </w:tc>
        <w:tc>
          <w:tcPr>
            <w:tcW w:w="0" w:type="auto"/>
            <w:hideMark/>
          </w:tcPr>
          <w:p w14:paraId="78F1DFA6" w14:textId="77777777" w:rsidR="00D90003" w:rsidRPr="00D90003" w:rsidRDefault="00D90003" w:rsidP="00D90003">
            <w:pPr>
              <w:spacing w:after="120" w:line="264" w:lineRule="auto"/>
            </w:pPr>
          </w:p>
        </w:tc>
      </w:tr>
      <w:tr w:rsidR="009C19F2" w:rsidRPr="00D90003" w14:paraId="67E192DB" w14:textId="77777777" w:rsidTr="00B5589A">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34"/>
            </w:tblGrid>
            <w:tr w:rsidR="00C502B7" w:rsidRPr="00C502B7" w14:paraId="4547072E" w14:textId="77777777" w:rsidTr="00C502B7">
              <w:trPr>
                <w:tblCellSpacing w:w="15" w:type="dxa"/>
              </w:trPr>
              <w:tc>
                <w:tcPr>
                  <w:tcW w:w="0" w:type="auto"/>
                  <w:vAlign w:val="center"/>
                  <w:hideMark/>
                </w:tcPr>
                <w:p w14:paraId="545B1525"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Compliance Management Software</w:t>
                  </w:r>
                </w:p>
              </w:tc>
            </w:tr>
          </w:tbl>
          <w:p w14:paraId="50EB4847"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62645D70" w14:textId="77777777" w:rsidTr="00C502B7">
              <w:trPr>
                <w:tblCellSpacing w:w="15" w:type="dxa"/>
              </w:trPr>
              <w:tc>
                <w:tcPr>
                  <w:tcW w:w="0" w:type="auto"/>
                  <w:vAlign w:val="center"/>
                  <w:hideMark/>
                </w:tcPr>
                <w:p w14:paraId="6D409A17"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7919C094" w14:textId="77777777" w:rsidR="009C19F2" w:rsidRPr="00D90003" w:rsidRDefault="009C19F2" w:rsidP="00D90003">
            <w:pPr>
              <w:rPr>
                <w:b/>
                <w:bCs/>
              </w:rPr>
            </w:pPr>
          </w:p>
        </w:tc>
        <w:tc>
          <w:tcPr>
            <w:tcW w:w="0" w:type="auto"/>
          </w:tcPr>
          <w:p w14:paraId="6BFDD52A" w14:textId="72F4CECE" w:rsidR="009C19F2" w:rsidRPr="00D90003" w:rsidRDefault="00C502B7" w:rsidP="00D90003">
            <w:r>
              <w:t>1</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43"/>
            </w:tblGrid>
            <w:tr w:rsidR="00C502B7" w:rsidRPr="00C502B7" w14:paraId="07BEAAF7" w14:textId="77777777" w:rsidTr="00C502B7">
              <w:trPr>
                <w:tblCellSpacing w:w="15" w:type="dxa"/>
              </w:trPr>
              <w:tc>
                <w:tcPr>
                  <w:tcW w:w="0" w:type="auto"/>
                  <w:vAlign w:val="center"/>
                  <w:hideMark/>
                </w:tcPr>
                <w:p w14:paraId="38469B40"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roofErr w:type="spellStart"/>
                  <w:r w:rsidRPr="00C502B7">
                    <w:rPr>
                      <w:rFonts w:ascii="Times New Roman" w:eastAsia="Times New Roman" w:hAnsi="Times New Roman" w:cs="Times New Roman"/>
                      <w:sz w:val="24"/>
                      <w:szCs w:val="24"/>
                      <w:lang w:val="en-US"/>
                    </w:rPr>
                    <w:t>ISMS.online</w:t>
                  </w:r>
                  <w:proofErr w:type="spellEnd"/>
                  <w:r w:rsidRPr="00C502B7">
                    <w:rPr>
                      <w:rFonts w:ascii="Times New Roman" w:eastAsia="Times New Roman" w:hAnsi="Times New Roman" w:cs="Times New Roman"/>
                      <w:sz w:val="24"/>
                      <w:szCs w:val="24"/>
                      <w:lang w:val="en-US"/>
                    </w:rPr>
                    <w:t xml:space="preserve"> or equivalent for compliance tracking.</w:t>
                  </w:r>
                </w:p>
              </w:tc>
            </w:tr>
          </w:tbl>
          <w:p w14:paraId="38B1687F"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47DD9ADE" w14:textId="77777777" w:rsidTr="00C502B7">
              <w:trPr>
                <w:tblCellSpacing w:w="15" w:type="dxa"/>
              </w:trPr>
              <w:tc>
                <w:tcPr>
                  <w:tcW w:w="0" w:type="auto"/>
                  <w:vAlign w:val="center"/>
                  <w:hideMark/>
                </w:tcPr>
                <w:p w14:paraId="0902B4C5"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03E79F94" w14:textId="77777777" w:rsidR="009C19F2" w:rsidRPr="00D90003" w:rsidRDefault="009C19F2" w:rsidP="00D90003"/>
        </w:tc>
      </w:tr>
      <w:tr w:rsidR="009C19F2" w:rsidRPr="00D90003" w14:paraId="0E29EA9A" w14:textId="77777777" w:rsidTr="00B5589A">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7"/>
            </w:tblGrid>
            <w:tr w:rsidR="00C502B7" w:rsidRPr="00C502B7" w14:paraId="07A3D638" w14:textId="77777777" w:rsidTr="00C502B7">
              <w:trPr>
                <w:tblCellSpacing w:w="15" w:type="dxa"/>
              </w:trPr>
              <w:tc>
                <w:tcPr>
                  <w:tcW w:w="0" w:type="auto"/>
                  <w:vAlign w:val="center"/>
                  <w:hideMark/>
                </w:tcPr>
                <w:p w14:paraId="6B6E75A3"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Collaboration Tools</w:t>
                  </w:r>
                </w:p>
              </w:tc>
            </w:tr>
          </w:tbl>
          <w:p w14:paraId="335DDA51"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6B8C4A32" w14:textId="77777777" w:rsidTr="00C502B7">
              <w:trPr>
                <w:tblCellSpacing w:w="15" w:type="dxa"/>
              </w:trPr>
              <w:tc>
                <w:tcPr>
                  <w:tcW w:w="0" w:type="auto"/>
                  <w:vAlign w:val="center"/>
                  <w:hideMark/>
                </w:tcPr>
                <w:p w14:paraId="328D2334"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4D2F5C1B" w14:textId="77777777" w:rsidR="009C19F2" w:rsidRPr="00D90003" w:rsidRDefault="009C19F2" w:rsidP="00D90003">
            <w:pPr>
              <w:rPr>
                <w:b/>
                <w:bCs/>
              </w:rPr>
            </w:pPr>
          </w:p>
        </w:tc>
        <w:tc>
          <w:tcPr>
            <w:tcW w:w="0" w:type="auto"/>
          </w:tcPr>
          <w:p w14:paraId="2CED4A88" w14:textId="0D515FCA" w:rsidR="009C19F2" w:rsidRPr="00D90003" w:rsidRDefault="00C502B7" w:rsidP="00D90003">
            <w:r>
              <w:t>Various</w:t>
            </w:r>
          </w:p>
        </w:tc>
        <w:tc>
          <w:tcPr>
            <w:tcW w:w="0" w:type="auto"/>
          </w:tcPr>
          <w:p w14:paraId="26A85BC1" w14:textId="77777777" w:rsidR="00C502B7" w:rsidRDefault="00C502B7" w:rsidP="00C502B7">
            <w:r>
              <w:t>Jira, MS Teams for project management.</w:t>
            </w:r>
          </w:p>
          <w:p w14:paraId="26510B44" w14:textId="77777777" w:rsidR="009C19F2" w:rsidRPr="00D90003" w:rsidRDefault="009C19F2" w:rsidP="00D90003"/>
        </w:tc>
      </w:tr>
    </w:tbl>
    <w:p w14:paraId="7D2FA0AE" w14:textId="5187BE57" w:rsidR="00D90003" w:rsidRPr="00D90003" w:rsidRDefault="00D90003" w:rsidP="00D90003">
      <w:pPr>
        <w:pStyle w:val="Heading2"/>
      </w:pPr>
      <w:r w:rsidRPr="00D90003">
        <w:t>Budget</w:t>
      </w:r>
    </w:p>
    <w:tbl>
      <w:tblPr>
        <w:tblStyle w:val="GridTable5Dark-Accent5"/>
        <w:tblW w:w="9795" w:type="dxa"/>
        <w:tblLook w:val="0460" w:firstRow="1" w:lastRow="1" w:firstColumn="0" w:lastColumn="0" w:noHBand="0" w:noVBand="1"/>
      </w:tblPr>
      <w:tblGrid>
        <w:gridCol w:w="1621"/>
        <w:gridCol w:w="3358"/>
        <w:gridCol w:w="2650"/>
        <w:gridCol w:w="2166"/>
      </w:tblGrid>
      <w:tr w:rsidR="00D90003" w:rsidRPr="00D90003" w14:paraId="7A76A820" w14:textId="77777777" w:rsidTr="00B5589A">
        <w:trPr>
          <w:cnfStyle w:val="100000000000" w:firstRow="1" w:lastRow="0" w:firstColumn="0" w:lastColumn="0" w:oddVBand="0" w:evenVBand="0" w:oddHBand="0" w:evenHBand="0" w:firstRowFirstColumn="0" w:firstRowLastColumn="0" w:lastRowFirstColumn="0" w:lastRowLastColumn="0"/>
        </w:trPr>
        <w:tc>
          <w:tcPr>
            <w:tcW w:w="0" w:type="auto"/>
            <w:hideMark/>
          </w:tcPr>
          <w:p w14:paraId="2734342A" w14:textId="77777777" w:rsidR="00D90003" w:rsidRPr="00D90003" w:rsidRDefault="00D90003" w:rsidP="00D90003">
            <w:pPr>
              <w:spacing w:after="120" w:line="264" w:lineRule="auto"/>
            </w:pPr>
            <w:r w:rsidRPr="00D90003">
              <w:t>Phase</w:t>
            </w:r>
          </w:p>
        </w:tc>
        <w:tc>
          <w:tcPr>
            <w:tcW w:w="0" w:type="auto"/>
            <w:hideMark/>
          </w:tcPr>
          <w:p w14:paraId="18C1F9F7" w14:textId="77777777" w:rsidR="00D90003" w:rsidRPr="00D90003" w:rsidRDefault="00D90003" w:rsidP="00D90003">
            <w:pPr>
              <w:spacing w:after="120" w:line="264" w:lineRule="auto"/>
            </w:pPr>
            <w:r w:rsidRPr="00D90003">
              <w:t>Estimated Cost</w:t>
            </w:r>
          </w:p>
        </w:tc>
        <w:tc>
          <w:tcPr>
            <w:tcW w:w="0" w:type="auto"/>
            <w:hideMark/>
          </w:tcPr>
          <w:p w14:paraId="649F2FE0" w14:textId="77777777" w:rsidR="00D90003" w:rsidRPr="00D90003" w:rsidRDefault="00D90003" w:rsidP="00D90003">
            <w:pPr>
              <w:spacing w:after="120" w:line="264" w:lineRule="auto"/>
            </w:pPr>
            <w:r w:rsidRPr="00D90003">
              <w:t>Actual Cost</w:t>
            </w:r>
          </w:p>
        </w:tc>
        <w:tc>
          <w:tcPr>
            <w:tcW w:w="0" w:type="auto"/>
            <w:hideMark/>
          </w:tcPr>
          <w:p w14:paraId="49FC9897" w14:textId="77777777" w:rsidR="00D90003" w:rsidRPr="00D90003" w:rsidRDefault="00D90003" w:rsidP="00D90003">
            <w:pPr>
              <w:spacing w:after="120" w:line="264" w:lineRule="auto"/>
            </w:pPr>
            <w:r w:rsidRPr="00D90003">
              <w:t>Variance</w:t>
            </w:r>
          </w:p>
        </w:tc>
      </w:tr>
      <w:tr w:rsidR="00D90003" w:rsidRPr="00D90003" w14:paraId="326F9231" w14:textId="77777777" w:rsidTr="00B5589A">
        <w:trPr>
          <w:cnfStyle w:val="000000100000" w:firstRow="0" w:lastRow="0" w:firstColumn="0" w:lastColumn="0" w:oddVBand="0" w:evenVBand="0" w:oddHBand="1" w:evenHBand="0" w:firstRowFirstColumn="0" w:firstRowLastColumn="0" w:lastRowFirstColumn="0" w:lastRowLastColumn="0"/>
        </w:trPr>
        <w:tc>
          <w:tcPr>
            <w:tcW w:w="0" w:type="auto"/>
            <w:hideMark/>
          </w:tcPr>
          <w:p w14:paraId="351CDA92" w14:textId="77777777" w:rsidR="00D90003" w:rsidRPr="00D90003" w:rsidRDefault="00D90003" w:rsidP="00D90003">
            <w:pPr>
              <w:spacing w:after="120" w:line="264" w:lineRule="auto"/>
              <w:rPr>
                <w:b/>
                <w:bCs/>
              </w:rPr>
            </w:pPr>
          </w:p>
        </w:tc>
        <w:tc>
          <w:tcPr>
            <w:tcW w:w="0" w:type="auto"/>
            <w:hideMark/>
          </w:tcPr>
          <w:p w14:paraId="2EF9F220" w14:textId="77777777" w:rsidR="00D90003" w:rsidRPr="00D90003" w:rsidRDefault="00D90003" w:rsidP="00D90003">
            <w:pPr>
              <w:spacing w:after="120" w:line="264" w:lineRule="auto"/>
            </w:pPr>
          </w:p>
        </w:tc>
        <w:tc>
          <w:tcPr>
            <w:tcW w:w="0" w:type="auto"/>
            <w:hideMark/>
          </w:tcPr>
          <w:p w14:paraId="45CA7C5B" w14:textId="77777777" w:rsidR="00D90003" w:rsidRPr="00D90003" w:rsidRDefault="00D90003" w:rsidP="00D90003">
            <w:pPr>
              <w:spacing w:after="120" w:line="264" w:lineRule="auto"/>
            </w:pPr>
          </w:p>
        </w:tc>
        <w:tc>
          <w:tcPr>
            <w:tcW w:w="0" w:type="auto"/>
            <w:hideMark/>
          </w:tcPr>
          <w:p w14:paraId="04119AE2" w14:textId="77777777" w:rsidR="00D90003" w:rsidRPr="00D90003" w:rsidRDefault="00D90003" w:rsidP="00D90003">
            <w:pPr>
              <w:spacing w:after="120" w:line="264" w:lineRule="auto"/>
            </w:pPr>
          </w:p>
        </w:tc>
      </w:tr>
      <w:tr w:rsidR="009C19F2" w:rsidRPr="00D90003" w14:paraId="71719C48" w14:textId="77777777" w:rsidTr="00B5589A">
        <w:tc>
          <w:tcPr>
            <w:tcW w:w="0" w:type="auto"/>
          </w:tcPr>
          <w:p w14:paraId="27DC44E4" w14:textId="77777777" w:rsidR="009C19F2" w:rsidRPr="00D90003" w:rsidRDefault="009C19F2" w:rsidP="00D90003">
            <w:pPr>
              <w:rPr>
                <w:b/>
                <w:bCs/>
              </w:rPr>
            </w:pPr>
          </w:p>
        </w:tc>
        <w:tc>
          <w:tcPr>
            <w:tcW w:w="0" w:type="auto"/>
          </w:tcPr>
          <w:p w14:paraId="484BB1C6" w14:textId="77777777" w:rsidR="009C19F2" w:rsidRPr="00D90003" w:rsidRDefault="009C19F2" w:rsidP="00D90003"/>
        </w:tc>
        <w:tc>
          <w:tcPr>
            <w:tcW w:w="0" w:type="auto"/>
          </w:tcPr>
          <w:p w14:paraId="1AEFD5B2" w14:textId="77777777" w:rsidR="009C19F2" w:rsidRPr="00D90003" w:rsidRDefault="009C19F2" w:rsidP="00D90003"/>
        </w:tc>
        <w:tc>
          <w:tcPr>
            <w:tcW w:w="0" w:type="auto"/>
          </w:tcPr>
          <w:p w14:paraId="7DE5BC31" w14:textId="77777777" w:rsidR="009C19F2" w:rsidRPr="00D90003" w:rsidRDefault="009C19F2" w:rsidP="00D90003"/>
        </w:tc>
      </w:tr>
      <w:tr w:rsidR="009C19F2" w:rsidRPr="00D90003" w14:paraId="7521AC4F" w14:textId="77777777" w:rsidTr="00B5589A">
        <w:trPr>
          <w:cnfStyle w:val="010000000000" w:firstRow="0" w:lastRow="1" w:firstColumn="0" w:lastColumn="0" w:oddVBand="0" w:evenVBand="0" w:oddHBand="0" w:evenHBand="0" w:firstRowFirstColumn="0" w:firstRowLastColumn="0" w:lastRowFirstColumn="0" w:lastRowLastColumn="0"/>
        </w:trPr>
        <w:tc>
          <w:tcPr>
            <w:tcW w:w="0" w:type="auto"/>
          </w:tcPr>
          <w:p w14:paraId="0155E830" w14:textId="3BF074EC" w:rsidR="009C19F2" w:rsidRPr="00D90003" w:rsidRDefault="00D30C9B" w:rsidP="00D90003">
            <w:pPr>
              <w:rPr>
                <w:b w:val="0"/>
                <w:bCs w:val="0"/>
              </w:rPr>
            </w:pPr>
            <w:r>
              <w:rPr>
                <w:b w:val="0"/>
                <w:bCs w:val="0"/>
              </w:rPr>
              <w:t>Totals</w:t>
            </w:r>
          </w:p>
        </w:tc>
        <w:tc>
          <w:tcPr>
            <w:tcW w:w="0" w:type="auto"/>
          </w:tcPr>
          <w:p w14:paraId="57B92E56" w14:textId="77777777" w:rsidR="009C19F2" w:rsidRPr="00D90003" w:rsidRDefault="009C19F2" w:rsidP="00D90003"/>
        </w:tc>
        <w:tc>
          <w:tcPr>
            <w:tcW w:w="0" w:type="auto"/>
          </w:tcPr>
          <w:p w14:paraId="76337C38" w14:textId="77777777" w:rsidR="009C19F2" w:rsidRPr="00D90003" w:rsidRDefault="009C19F2" w:rsidP="00D90003"/>
        </w:tc>
        <w:tc>
          <w:tcPr>
            <w:tcW w:w="0" w:type="auto"/>
          </w:tcPr>
          <w:p w14:paraId="303179FD" w14:textId="77777777" w:rsidR="009C19F2" w:rsidRPr="00D90003" w:rsidRDefault="009C19F2" w:rsidP="00D90003"/>
        </w:tc>
      </w:tr>
    </w:tbl>
    <w:p w14:paraId="7D481D37" w14:textId="4B7C9E58" w:rsidR="00D90003" w:rsidRPr="00D90003" w:rsidRDefault="00D90003" w:rsidP="00D90003">
      <w:pPr>
        <w:pStyle w:val="Heading2"/>
      </w:pPr>
      <w:r w:rsidRPr="00D90003">
        <w:t>Risk Management</w:t>
      </w:r>
    </w:p>
    <w:tbl>
      <w:tblPr>
        <w:tblStyle w:val="GridTable5Dark-Accent5"/>
        <w:tblW w:w="9795" w:type="dxa"/>
        <w:tblLook w:val="0420" w:firstRow="1" w:lastRow="0" w:firstColumn="0" w:lastColumn="0" w:noHBand="0" w:noVBand="1"/>
      </w:tblPr>
      <w:tblGrid>
        <w:gridCol w:w="2926"/>
        <w:gridCol w:w="1172"/>
        <w:gridCol w:w="820"/>
        <w:gridCol w:w="4877"/>
      </w:tblGrid>
      <w:tr w:rsidR="00D90003" w:rsidRPr="00D90003" w14:paraId="40517FD1" w14:textId="77777777" w:rsidTr="00D30C9B">
        <w:trPr>
          <w:cnfStyle w:val="100000000000" w:firstRow="1" w:lastRow="0" w:firstColumn="0" w:lastColumn="0" w:oddVBand="0" w:evenVBand="0" w:oddHBand="0" w:evenHBand="0" w:firstRowFirstColumn="0" w:firstRowLastColumn="0" w:lastRowFirstColumn="0" w:lastRowLastColumn="0"/>
        </w:trPr>
        <w:tc>
          <w:tcPr>
            <w:tcW w:w="0" w:type="auto"/>
            <w:hideMark/>
          </w:tcPr>
          <w:p w14:paraId="5295C8C1" w14:textId="77777777" w:rsidR="00D90003" w:rsidRPr="00D90003" w:rsidRDefault="00D90003" w:rsidP="00D90003">
            <w:pPr>
              <w:spacing w:after="120" w:line="264" w:lineRule="auto"/>
            </w:pPr>
            <w:r w:rsidRPr="00D90003">
              <w:t>Risk</w:t>
            </w:r>
          </w:p>
        </w:tc>
        <w:tc>
          <w:tcPr>
            <w:tcW w:w="0" w:type="auto"/>
            <w:hideMark/>
          </w:tcPr>
          <w:p w14:paraId="57438507" w14:textId="77777777" w:rsidR="00D90003" w:rsidRPr="00D90003" w:rsidRDefault="00D90003" w:rsidP="00D90003">
            <w:pPr>
              <w:spacing w:after="120" w:line="264" w:lineRule="auto"/>
            </w:pPr>
            <w:r w:rsidRPr="00D90003">
              <w:t>Probability</w:t>
            </w:r>
          </w:p>
        </w:tc>
        <w:tc>
          <w:tcPr>
            <w:tcW w:w="0" w:type="auto"/>
            <w:hideMark/>
          </w:tcPr>
          <w:p w14:paraId="5453537B" w14:textId="77777777" w:rsidR="00D90003" w:rsidRPr="00D90003" w:rsidRDefault="00D90003" w:rsidP="00D90003">
            <w:pPr>
              <w:spacing w:after="120" w:line="264" w:lineRule="auto"/>
            </w:pPr>
            <w:r w:rsidRPr="00D90003">
              <w:t>Impact</w:t>
            </w:r>
          </w:p>
        </w:tc>
        <w:tc>
          <w:tcPr>
            <w:tcW w:w="0" w:type="auto"/>
            <w:hideMark/>
          </w:tcPr>
          <w:p w14:paraId="1BB66BC7" w14:textId="77777777" w:rsidR="00D90003" w:rsidRPr="00D90003" w:rsidRDefault="00D90003" w:rsidP="00D90003">
            <w:pPr>
              <w:spacing w:after="120" w:line="264" w:lineRule="auto"/>
            </w:pPr>
            <w:r w:rsidRPr="00D90003">
              <w:t>Mitigation Strategy</w:t>
            </w:r>
          </w:p>
        </w:tc>
      </w:tr>
      <w:tr w:rsidR="009C19F2" w:rsidRPr="00D90003" w14:paraId="1DADD32A"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10"/>
            </w:tblGrid>
            <w:tr w:rsidR="00C502B7" w:rsidRPr="00C502B7" w14:paraId="54B93A23" w14:textId="77777777" w:rsidTr="00C502B7">
              <w:trPr>
                <w:tblCellSpacing w:w="15" w:type="dxa"/>
              </w:trPr>
              <w:tc>
                <w:tcPr>
                  <w:tcW w:w="0" w:type="auto"/>
                  <w:vAlign w:val="center"/>
                  <w:hideMark/>
                </w:tcPr>
                <w:p w14:paraId="21910D55"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Lack of Management Commitment</w:t>
                  </w:r>
                </w:p>
              </w:tc>
            </w:tr>
          </w:tbl>
          <w:p w14:paraId="60F83CC2"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62E14FCC" w14:textId="77777777" w:rsidTr="00C502B7">
              <w:trPr>
                <w:tblCellSpacing w:w="15" w:type="dxa"/>
              </w:trPr>
              <w:tc>
                <w:tcPr>
                  <w:tcW w:w="0" w:type="auto"/>
                  <w:vAlign w:val="center"/>
                  <w:hideMark/>
                </w:tcPr>
                <w:p w14:paraId="2E3FDBD5"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73D6EAC4" w14:textId="77777777" w:rsidR="009C19F2" w:rsidRPr="00D90003" w:rsidRDefault="009C19F2" w:rsidP="00D90003">
            <w:pPr>
              <w:rPr>
                <w:b/>
                <w:bCs/>
              </w:rPr>
            </w:pPr>
          </w:p>
        </w:tc>
        <w:tc>
          <w:tcPr>
            <w:tcW w:w="0" w:type="auto"/>
          </w:tcPr>
          <w:p w14:paraId="16F963CE" w14:textId="3FAB8B76" w:rsidR="009C19F2" w:rsidRPr="00D90003" w:rsidRDefault="00C502B7" w:rsidP="00D90003">
            <w:pPr>
              <w:rPr>
                <w:b/>
                <w:bCs/>
              </w:rPr>
            </w:pPr>
            <w:r>
              <w:t>High</w:t>
            </w:r>
          </w:p>
        </w:tc>
        <w:tc>
          <w:tcPr>
            <w:tcW w:w="0" w:type="auto"/>
          </w:tcPr>
          <w:p w14:paraId="7876A063" w14:textId="05190C07" w:rsidR="009C19F2" w:rsidRPr="00D90003" w:rsidRDefault="00C502B7" w:rsidP="00D90003">
            <w:pPr>
              <w:rPr>
                <w:b/>
                <w:bCs/>
              </w:rPr>
            </w:pPr>
            <w:r>
              <w:t>High</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661"/>
            </w:tblGrid>
            <w:tr w:rsidR="00C502B7" w:rsidRPr="00C502B7" w14:paraId="0E27FAB2" w14:textId="77777777" w:rsidTr="00C502B7">
              <w:trPr>
                <w:tblCellSpacing w:w="15" w:type="dxa"/>
              </w:trPr>
              <w:tc>
                <w:tcPr>
                  <w:tcW w:w="0" w:type="auto"/>
                  <w:vAlign w:val="center"/>
                  <w:hideMark/>
                </w:tcPr>
                <w:p w14:paraId="6670BDA3"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Regular communication with executives to maintain engagement.</w:t>
                  </w:r>
                </w:p>
              </w:tc>
            </w:tr>
          </w:tbl>
          <w:p w14:paraId="2EC94865"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285E58AB" w14:textId="77777777" w:rsidTr="00C502B7">
              <w:trPr>
                <w:tblCellSpacing w:w="15" w:type="dxa"/>
              </w:trPr>
              <w:tc>
                <w:tcPr>
                  <w:tcW w:w="0" w:type="auto"/>
                  <w:vAlign w:val="center"/>
                  <w:hideMark/>
                </w:tcPr>
                <w:p w14:paraId="7AEB1A56"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79F3EBE6" w14:textId="77777777" w:rsidR="009C19F2" w:rsidRPr="00D90003" w:rsidRDefault="009C19F2" w:rsidP="00D90003">
            <w:pPr>
              <w:rPr>
                <w:b/>
                <w:bCs/>
              </w:rPr>
            </w:pPr>
          </w:p>
        </w:tc>
      </w:tr>
      <w:tr w:rsidR="009C19F2" w:rsidRPr="00D90003" w14:paraId="43CC4095" w14:textId="77777777" w:rsidTr="00D30C9B">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76"/>
            </w:tblGrid>
            <w:tr w:rsidR="00C502B7" w:rsidRPr="00C502B7" w14:paraId="66BAE850" w14:textId="77777777" w:rsidTr="00C502B7">
              <w:trPr>
                <w:tblCellSpacing w:w="15" w:type="dxa"/>
              </w:trPr>
              <w:tc>
                <w:tcPr>
                  <w:tcW w:w="0" w:type="auto"/>
                  <w:vAlign w:val="center"/>
                  <w:hideMark/>
                </w:tcPr>
                <w:p w14:paraId="2F9E4B48"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Delays in Deliverables</w:t>
                  </w:r>
                </w:p>
              </w:tc>
            </w:tr>
          </w:tbl>
          <w:p w14:paraId="2B6F3921"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4F8220FA" w14:textId="77777777" w:rsidTr="00C502B7">
              <w:trPr>
                <w:tblCellSpacing w:w="15" w:type="dxa"/>
              </w:trPr>
              <w:tc>
                <w:tcPr>
                  <w:tcW w:w="0" w:type="auto"/>
                  <w:vAlign w:val="center"/>
                  <w:hideMark/>
                </w:tcPr>
                <w:p w14:paraId="64EF6853"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2E528A78" w14:textId="77777777" w:rsidR="009C19F2" w:rsidRPr="00D90003" w:rsidRDefault="009C19F2" w:rsidP="00D90003">
            <w:pPr>
              <w:rPr>
                <w:b/>
                <w:bCs/>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04"/>
            </w:tblGrid>
            <w:tr w:rsidR="00C502B7" w:rsidRPr="00C502B7" w14:paraId="07C081A6" w14:textId="77777777" w:rsidTr="00C502B7">
              <w:trPr>
                <w:tblCellSpacing w:w="15" w:type="dxa"/>
              </w:trPr>
              <w:tc>
                <w:tcPr>
                  <w:tcW w:w="0" w:type="auto"/>
                  <w:vAlign w:val="center"/>
                  <w:hideMark/>
                </w:tcPr>
                <w:p w14:paraId="4B2FE712"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Medium</w:t>
                  </w:r>
                </w:p>
              </w:tc>
            </w:tr>
          </w:tbl>
          <w:p w14:paraId="7F3A6430"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0EFD446D" w14:textId="77777777" w:rsidTr="00C502B7">
              <w:trPr>
                <w:tblCellSpacing w:w="15" w:type="dxa"/>
              </w:trPr>
              <w:tc>
                <w:tcPr>
                  <w:tcW w:w="0" w:type="auto"/>
                  <w:vAlign w:val="center"/>
                  <w:hideMark/>
                </w:tcPr>
                <w:p w14:paraId="7E22900D"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2F96DCC2" w14:textId="77777777" w:rsidR="009C19F2" w:rsidRPr="00D90003" w:rsidRDefault="009C19F2" w:rsidP="00D90003">
            <w:pPr>
              <w:rPr>
                <w:b/>
                <w:bCs/>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70"/>
            </w:tblGrid>
            <w:tr w:rsidR="00C502B7" w:rsidRPr="00C502B7" w14:paraId="79B16AD6" w14:textId="77777777" w:rsidTr="00C502B7">
              <w:trPr>
                <w:tblCellSpacing w:w="15" w:type="dxa"/>
              </w:trPr>
              <w:tc>
                <w:tcPr>
                  <w:tcW w:w="0" w:type="auto"/>
                  <w:vAlign w:val="center"/>
                  <w:hideMark/>
                </w:tcPr>
                <w:p w14:paraId="5C1701EB"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High</w:t>
                  </w:r>
                </w:p>
              </w:tc>
            </w:tr>
          </w:tbl>
          <w:p w14:paraId="265C851C"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1ED95967" w14:textId="77777777" w:rsidTr="00C502B7">
              <w:trPr>
                <w:tblCellSpacing w:w="15" w:type="dxa"/>
              </w:trPr>
              <w:tc>
                <w:tcPr>
                  <w:tcW w:w="0" w:type="auto"/>
                  <w:vAlign w:val="center"/>
                  <w:hideMark/>
                </w:tcPr>
                <w:p w14:paraId="466B5644"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499FDD09" w14:textId="77777777" w:rsidR="009C19F2" w:rsidRPr="00D90003" w:rsidRDefault="009C19F2" w:rsidP="00D90003">
            <w:pPr>
              <w:rPr>
                <w:b/>
                <w:bCs/>
              </w:rPr>
            </w:pPr>
          </w:p>
        </w:tc>
        <w:tc>
          <w:tcPr>
            <w:tcW w:w="0" w:type="auto"/>
          </w:tcPr>
          <w:p w14:paraId="49A23A8B" w14:textId="77777777" w:rsidR="00C502B7" w:rsidRDefault="00C502B7" w:rsidP="00C502B7">
            <w:r>
              <w:t>Frequent tracking of project timelines.</w:t>
            </w:r>
          </w:p>
          <w:p w14:paraId="14EF84F4" w14:textId="77777777" w:rsidR="009C19F2" w:rsidRPr="00D90003" w:rsidRDefault="009C19F2" w:rsidP="00D90003">
            <w:pPr>
              <w:rPr>
                <w:b/>
                <w:bCs/>
              </w:rPr>
            </w:pPr>
          </w:p>
        </w:tc>
      </w:tr>
      <w:tr w:rsidR="00D90003" w:rsidRPr="00D90003" w14:paraId="49D4247B"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hideMark/>
          </w:tcPr>
          <w:p w14:paraId="11A15C8E" w14:textId="77777777" w:rsidR="00D90003" w:rsidRPr="00D90003" w:rsidRDefault="00D90003" w:rsidP="00D90003">
            <w:pPr>
              <w:spacing w:after="120" w:line="264" w:lineRule="auto"/>
              <w:rPr>
                <w:b/>
                <w:bCs/>
              </w:rPr>
            </w:pPr>
          </w:p>
        </w:tc>
        <w:tc>
          <w:tcPr>
            <w:tcW w:w="0" w:type="auto"/>
            <w:hideMark/>
          </w:tcPr>
          <w:p w14:paraId="76686F13" w14:textId="77777777" w:rsidR="00D90003" w:rsidRPr="00D90003" w:rsidRDefault="00D90003" w:rsidP="00D90003">
            <w:pPr>
              <w:spacing w:after="120" w:line="264" w:lineRule="auto"/>
            </w:pPr>
          </w:p>
        </w:tc>
        <w:tc>
          <w:tcPr>
            <w:tcW w:w="0" w:type="auto"/>
            <w:hideMark/>
          </w:tcPr>
          <w:p w14:paraId="1F7A34A6" w14:textId="77777777" w:rsidR="00D90003" w:rsidRPr="00D90003" w:rsidRDefault="00D90003" w:rsidP="00D90003">
            <w:pPr>
              <w:spacing w:after="120" w:line="264" w:lineRule="auto"/>
            </w:pPr>
          </w:p>
        </w:tc>
        <w:tc>
          <w:tcPr>
            <w:tcW w:w="0" w:type="auto"/>
            <w:hideMark/>
          </w:tcPr>
          <w:p w14:paraId="2E428AD0" w14:textId="77777777" w:rsidR="00D90003" w:rsidRPr="00D90003" w:rsidRDefault="00D90003" w:rsidP="00D90003">
            <w:pPr>
              <w:spacing w:after="120" w:line="264" w:lineRule="auto"/>
            </w:pPr>
          </w:p>
        </w:tc>
      </w:tr>
    </w:tbl>
    <w:p w14:paraId="6A885122" w14:textId="57790767" w:rsidR="00D90003" w:rsidRPr="00D90003" w:rsidRDefault="00D90003" w:rsidP="00D90003">
      <w:pPr>
        <w:pStyle w:val="Heading2"/>
      </w:pPr>
      <w:r w:rsidRPr="00D90003">
        <w:t>Communication Plan</w:t>
      </w:r>
    </w:p>
    <w:tbl>
      <w:tblPr>
        <w:tblStyle w:val="GridTable5Dark-Accent5"/>
        <w:tblW w:w="9795" w:type="dxa"/>
        <w:tblLook w:val="0420" w:firstRow="1" w:lastRow="0" w:firstColumn="0" w:lastColumn="0" w:noHBand="0" w:noVBand="1"/>
      </w:tblPr>
      <w:tblGrid>
        <w:gridCol w:w="1928"/>
        <w:gridCol w:w="1246"/>
        <w:gridCol w:w="1933"/>
        <w:gridCol w:w="4688"/>
      </w:tblGrid>
      <w:tr w:rsidR="00D90003" w:rsidRPr="00D90003" w14:paraId="0DE84B49" w14:textId="77777777" w:rsidTr="00D30C9B">
        <w:trPr>
          <w:cnfStyle w:val="100000000000" w:firstRow="1" w:lastRow="0" w:firstColumn="0" w:lastColumn="0" w:oddVBand="0" w:evenVBand="0" w:oddHBand="0" w:evenHBand="0" w:firstRowFirstColumn="0" w:firstRowLastColumn="0" w:lastRowFirstColumn="0" w:lastRowLastColumn="0"/>
        </w:trPr>
        <w:tc>
          <w:tcPr>
            <w:tcW w:w="0" w:type="auto"/>
            <w:hideMark/>
          </w:tcPr>
          <w:p w14:paraId="0A9D6603" w14:textId="77777777" w:rsidR="00D90003" w:rsidRPr="00D90003" w:rsidRDefault="00D90003" w:rsidP="00D90003">
            <w:pPr>
              <w:spacing w:after="120" w:line="264" w:lineRule="auto"/>
            </w:pPr>
            <w:r w:rsidRPr="00D90003">
              <w:t>Audience</w:t>
            </w:r>
          </w:p>
        </w:tc>
        <w:tc>
          <w:tcPr>
            <w:tcW w:w="0" w:type="auto"/>
            <w:hideMark/>
          </w:tcPr>
          <w:p w14:paraId="535F40B4" w14:textId="77777777" w:rsidR="00D90003" w:rsidRPr="00D90003" w:rsidRDefault="00D90003" w:rsidP="00D90003">
            <w:pPr>
              <w:spacing w:after="120" w:line="264" w:lineRule="auto"/>
            </w:pPr>
            <w:r w:rsidRPr="00D90003">
              <w:t>Frequency</w:t>
            </w:r>
          </w:p>
        </w:tc>
        <w:tc>
          <w:tcPr>
            <w:tcW w:w="0" w:type="auto"/>
            <w:hideMark/>
          </w:tcPr>
          <w:p w14:paraId="08421B67" w14:textId="77777777" w:rsidR="00D90003" w:rsidRPr="00D90003" w:rsidRDefault="00D90003" w:rsidP="00D90003">
            <w:pPr>
              <w:spacing w:after="120" w:line="264" w:lineRule="auto"/>
            </w:pPr>
            <w:r w:rsidRPr="00D90003">
              <w:t>Method</w:t>
            </w:r>
          </w:p>
        </w:tc>
        <w:tc>
          <w:tcPr>
            <w:tcW w:w="0" w:type="auto"/>
            <w:hideMark/>
          </w:tcPr>
          <w:p w14:paraId="6B21E202" w14:textId="77777777" w:rsidR="00D90003" w:rsidRPr="00D90003" w:rsidRDefault="00D90003" w:rsidP="00D90003">
            <w:pPr>
              <w:spacing w:after="120" w:line="264" w:lineRule="auto"/>
            </w:pPr>
            <w:r w:rsidRPr="00D90003">
              <w:t>Details</w:t>
            </w:r>
          </w:p>
        </w:tc>
      </w:tr>
      <w:tr w:rsidR="009C19F2" w:rsidRPr="00D90003" w14:paraId="545D1007"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2"/>
            </w:tblGrid>
            <w:tr w:rsidR="00C502B7" w:rsidRPr="00C502B7" w14:paraId="01325C55" w14:textId="77777777" w:rsidTr="00C502B7">
              <w:trPr>
                <w:tblCellSpacing w:w="15" w:type="dxa"/>
              </w:trPr>
              <w:tc>
                <w:tcPr>
                  <w:tcW w:w="0" w:type="auto"/>
                  <w:vAlign w:val="center"/>
                  <w:hideMark/>
                </w:tcPr>
                <w:p w14:paraId="008ECBF0"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Executive Sponsor</w:t>
                  </w:r>
                </w:p>
              </w:tc>
            </w:tr>
          </w:tbl>
          <w:p w14:paraId="040CC774"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047D7CFD" w14:textId="77777777" w:rsidTr="00C502B7">
              <w:trPr>
                <w:tblCellSpacing w:w="15" w:type="dxa"/>
              </w:trPr>
              <w:tc>
                <w:tcPr>
                  <w:tcW w:w="0" w:type="auto"/>
                  <w:vAlign w:val="center"/>
                  <w:hideMark/>
                </w:tcPr>
                <w:p w14:paraId="794C704F"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522C5913" w14:textId="77777777" w:rsidR="009C19F2" w:rsidRPr="00D90003" w:rsidRDefault="009C19F2" w:rsidP="00D90003">
            <w:pPr>
              <w:rPr>
                <w:b/>
                <w:bCs/>
              </w:rPr>
            </w:pPr>
          </w:p>
        </w:tc>
        <w:tc>
          <w:tcPr>
            <w:tcW w:w="0" w:type="auto"/>
          </w:tcPr>
          <w:p w14:paraId="0A621E86" w14:textId="1C18FE57" w:rsidR="009C19F2" w:rsidRPr="00D90003" w:rsidRDefault="00C502B7" w:rsidP="00D90003">
            <w:pPr>
              <w:rPr>
                <w:b/>
                <w:bCs/>
              </w:rPr>
            </w:pPr>
            <w:r>
              <w:t>Weekly</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7"/>
            </w:tblGrid>
            <w:tr w:rsidR="00C502B7" w:rsidRPr="00C502B7" w14:paraId="169FF33F" w14:textId="77777777" w:rsidTr="00C502B7">
              <w:trPr>
                <w:tblCellSpacing w:w="15" w:type="dxa"/>
              </w:trPr>
              <w:tc>
                <w:tcPr>
                  <w:tcW w:w="0" w:type="auto"/>
                  <w:vAlign w:val="center"/>
                  <w:hideMark/>
                </w:tcPr>
                <w:p w14:paraId="205FCF49"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Meetings/Emails</w:t>
                  </w:r>
                </w:p>
              </w:tc>
            </w:tr>
          </w:tbl>
          <w:p w14:paraId="1143758E"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2AD2C306" w14:textId="77777777" w:rsidTr="00C502B7">
              <w:trPr>
                <w:tblCellSpacing w:w="15" w:type="dxa"/>
              </w:trPr>
              <w:tc>
                <w:tcPr>
                  <w:tcW w:w="0" w:type="auto"/>
                  <w:vAlign w:val="center"/>
                  <w:hideMark/>
                </w:tcPr>
                <w:p w14:paraId="64018EDE"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7139AE61" w14:textId="77777777" w:rsidR="009C19F2" w:rsidRPr="00D90003" w:rsidRDefault="009C19F2" w:rsidP="00D90003">
            <w:pPr>
              <w:rPr>
                <w:b/>
                <w:bCs/>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2"/>
            </w:tblGrid>
            <w:tr w:rsidR="00C502B7" w:rsidRPr="00C502B7" w14:paraId="6EFE7EAC" w14:textId="77777777" w:rsidTr="00C502B7">
              <w:trPr>
                <w:tblCellSpacing w:w="15" w:type="dxa"/>
              </w:trPr>
              <w:tc>
                <w:tcPr>
                  <w:tcW w:w="0" w:type="auto"/>
                  <w:vAlign w:val="center"/>
                  <w:hideMark/>
                </w:tcPr>
                <w:p w14:paraId="35468F91"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r w:rsidRPr="00C502B7">
                    <w:rPr>
                      <w:rFonts w:ascii="Times New Roman" w:eastAsia="Times New Roman" w:hAnsi="Times New Roman" w:cs="Times New Roman"/>
                      <w:sz w:val="24"/>
                      <w:szCs w:val="24"/>
                      <w:lang w:val="en-US"/>
                    </w:rPr>
                    <w:t>Updates on project progress and any issues requiring attention.</w:t>
                  </w:r>
                </w:p>
              </w:tc>
            </w:tr>
          </w:tbl>
          <w:p w14:paraId="344E73E3" w14:textId="77777777" w:rsidR="00C502B7" w:rsidRPr="00C502B7" w:rsidRDefault="00C502B7" w:rsidP="00C502B7">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C502B7" w:rsidRPr="00C502B7" w14:paraId="37A40941" w14:textId="77777777" w:rsidTr="00C502B7">
              <w:trPr>
                <w:tblCellSpacing w:w="15" w:type="dxa"/>
              </w:trPr>
              <w:tc>
                <w:tcPr>
                  <w:tcW w:w="0" w:type="auto"/>
                  <w:vAlign w:val="center"/>
                  <w:hideMark/>
                </w:tcPr>
                <w:p w14:paraId="40C0986B" w14:textId="77777777" w:rsidR="00C502B7" w:rsidRPr="00C502B7" w:rsidRDefault="00C502B7" w:rsidP="00C502B7">
                  <w:pPr>
                    <w:spacing w:after="0" w:line="240" w:lineRule="auto"/>
                    <w:rPr>
                      <w:rFonts w:ascii="Times New Roman" w:eastAsia="Times New Roman" w:hAnsi="Times New Roman" w:cs="Times New Roman"/>
                      <w:sz w:val="24"/>
                      <w:szCs w:val="24"/>
                      <w:lang w:val="en-US"/>
                    </w:rPr>
                  </w:pPr>
                </w:p>
              </w:tc>
            </w:tr>
          </w:tbl>
          <w:p w14:paraId="4CE3A5D1" w14:textId="77777777" w:rsidR="009C19F2" w:rsidRPr="00D90003" w:rsidRDefault="009C19F2" w:rsidP="00D90003">
            <w:pPr>
              <w:rPr>
                <w:b/>
                <w:bCs/>
              </w:rPr>
            </w:pPr>
          </w:p>
        </w:tc>
      </w:tr>
      <w:tr w:rsidR="009C19F2" w:rsidRPr="00D90003" w14:paraId="52C3AECC" w14:textId="77777777" w:rsidTr="00D30C9B">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77"/>
            </w:tblGrid>
            <w:tr w:rsidR="003E06E8" w:rsidRPr="003E06E8" w14:paraId="67BCEE35" w14:textId="77777777" w:rsidTr="003E06E8">
              <w:trPr>
                <w:tblCellSpacing w:w="15" w:type="dxa"/>
              </w:trPr>
              <w:tc>
                <w:tcPr>
                  <w:tcW w:w="0" w:type="auto"/>
                  <w:vAlign w:val="center"/>
                  <w:hideMark/>
                </w:tcPr>
                <w:p w14:paraId="01319F67"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Project Team</w:t>
                  </w:r>
                </w:p>
              </w:tc>
            </w:tr>
          </w:tbl>
          <w:p w14:paraId="560B6582"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180633CC" w14:textId="77777777" w:rsidTr="003E06E8">
              <w:trPr>
                <w:tblCellSpacing w:w="15" w:type="dxa"/>
              </w:trPr>
              <w:tc>
                <w:tcPr>
                  <w:tcW w:w="0" w:type="auto"/>
                  <w:vAlign w:val="center"/>
                  <w:hideMark/>
                </w:tcPr>
                <w:p w14:paraId="0E421401"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15FF1871" w14:textId="77777777" w:rsidR="009C19F2" w:rsidRPr="00D90003" w:rsidRDefault="009C19F2" w:rsidP="00D90003">
            <w:pPr>
              <w:rPr>
                <w:b/>
                <w:bCs/>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0"/>
            </w:tblGrid>
            <w:tr w:rsidR="003E06E8" w:rsidRPr="003E06E8" w14:paraId="68D00D55" w14:textId="77777777" w:rsidTr="003E06E8">
              <w:trPr>
                <w:tblCellSpacing w:w="15" w:type="dxa"/>
              </w:trPr>
              <w:tc>
                <w:tcPr>
                  <w:tcW w:w="0" w:type="auto"/>
                  <w:vAlign w:val="center"/>
                  <w:hideMark/>
                </w:tcPr>
                <w:p w14:paraId="440AAE5D"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Bi-weekly</w:t>
                  </w:r>
                </w:p>
              </w:tc>
            </w:tr>
          </w:tbl>
          <w:p w14:paraId="109C7722"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6E5F8ED4" w14:textId="77777777" w:rsidTr="003E06E8">
              <w:trPr>
                <w:tblCellSpacing w:w="15" w:type="dxa"/>
              </w:trPr>
              <w:tc>
                <w:tcPr>
                  <w:tcW w:w="0" w:type="auto"/>
                  <w:vAlign w:val="center"/>
                  <w:hideMark/>
                </w:tcPr>
                <w:p w14:paraId="5D93137D"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76595CFF" w14:textId="77777777" w:rsidR="009C19F2" w:rsidRPr="00D90003" w:rsidRDefault="009C19F2" w:rsidP="00D90003">
            <w:pPr>
              <w:rPr>
                <w:b/>
                <w:bCs/>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90"/>
            </w:tblGrid>
            <w:tr w:rsidR="003E06E8" w:rsidRPr="003E06E8" w14:paraId="3FABA9C0" w14:textId="77777777" w:rsidTr="003E06E8">
              <w:trPr>
                <w:tblCellSpacing w:w="15" w:type="dxa"/>
              </w:trPr>
              <w:tc>
                <w:tcPr>
                  <w:tcW w:w="0" w:type="auto"/>
                  <w:vAlign w:val="center"/>
                  <w:hideMark/>
                </w:tcPr>
                <w:p w14:paraId="45072F3A"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Team Meetings</w:t>
                  </w:r>
                </w:p>
              </w:tc>
            </w:tr>
          </w:tbl>
          <w:p w14:paraId="379BF0E2"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4409D930" w14:textId="77777777" w:rsidTr="003E06E8">
              <w:trPr>
                <w:tblCellSpacing w:w="15" w:type="dxa"/>
              </w:trPr>
              <w:tc>
                <w:tcPr>
                  <w:tcW w:w="0" w:type="auto"/>
                  <w:vAlign w:val="center"/>
                  <w:hideMark/>
                </w:tcPr>
                <w:p w14:paraId="7474E88A"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5D519A72" w14:textId="77777777" w:rsidR="009C19F2" w:rsidRPr="00D90003" w:rsidRDefault="009C19F2" w:rsidP="00D90003">
            <w:pPr>
              <w:rPr>
                <w:b/>
                <w:bCs/>
              </w:rPr>
            </w:pP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472"/>
            </w:tblGrid>
            <w:tr w:rsidR="003E06E8" w:rsidRPr="003E06E8" w14:paraId="46355362" w14:textId="77777777" w:rsidTr="003E06E8">
              <w:trPr>
                <w:tblCellSpacing w:w="15" w:type="dxa"/>
              </w:trPr>
              <w:tc>
                <w:tcPr>
                  <w:tcW w:w="0" w:type="auto"/>
                  <w:vAlign w:val="center"/>
                  <w:hideMark/>
                </w:tcPr>
                <w:p w14:paraId="2DC3A8F4"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Status updates on tasks, issues, and next steps.</w:t>
                  </w:r>
                </w:p>
              </w:tc>
            </w:tr>
            <w:tr w:rsidR="003E06E8" w:rsidRPr="003E06E8" w14:paraId="1D68D050" w14:textId="77777777" w:rsidTr="003E06E8">
              <w:trPr>
                <w:tblCellSpacing w:w="15" w:type="dxa"/>
              </w:trPr>
              <w:tc>
                <w:tcPr>
                  <w:tcW w:w="0" w:type="auto"/>
                  <w:vAlign w:val="center"/>
                </w:tcPr>
                <w:p w14:paraId="66A685D3" w14:textId="590C4CAD"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06CCC008"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3D538BDB" w14:textId="77777777" w:rsidTr="003E06E8">
              <w:trPr>
                <w:tblCellSpacing w:w="15" w:type="dxa"/>
              </w:trPr>
              <w:tc>
                <w:tcPr>
                  <w:tcW w:w="0" w:type="auto"/>
                  <w:vAlign w:val="center"/>
                  <w:hideMark/>
                </w:tcPr>
                <w:p w14:paraId="77EF95D2"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1E9EF257" w14:textId="5999100C" w:rsidR="003E06E8" w:rsidRPr="00D90003" w:rsidRDefault="003E06E8" w:rsidP="00D90003">
            <w:pPr>
              <w:rPr>
                <w:b/>
                <w:bCs/>
              </w:rPr>
            </w:pPr>
          </w:p>
        </w:tc>
      </w:tr>
      <w:tr w:rsidR="003E06E8" w:rsidRPr="00D90003" w14:paraId="517ACFAF"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30"/>
            </w:tblGrid>
            <w:tr w:rsidR="003E06E8" w:rsidRPr="003E06E8" w14:paraId="618DBA8F" w14:textId="77777777" w:rsidTr="003E06E8">
              <w:trPr>
                <w:tblCellSpacing w:w="15" w:type="dxa"/>
              </w:trPr>
              <w:tc>
                <w:tcPr>
                  <w:tcW w:w="0" w:type="auto"/>
                  <w:vAlign w:val="center"/>
                  <w:hideMark/>
                </w:tcPr>
                <w:p w14:paraId="5DD222CB"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Stakeholders</w:t>
                  </w:r>
                </w:p>
              </w:tc>
            </w:tr>
          </w:tbl>
          <w:p w14:paraId="153AE09C"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16915287" w14:textId="77777777" w:rsidTr="003E06E8">
              <w:trPr>
                <w:tblCellSpacing w:w="15" w:type="dxa"/>
              </w:trPr>
              <w:tc>
                <w:tcPr>
                  <w:tcW w:w="0" w:type="auto"/>
                  <w:vAlign w:val="center"/>
                  <w:hideMark/>
                </w:tcPr>
                <w:p w14:paraId="0EC7804A"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394B148A" w14:textId="77777777" w:rsidR="003E06E8" w:rsidRPr="003E06E8" w:rsidRDefault="003E06E8" w:rsidP="003E06E8">
            <w:pPr>
              <w:rPr>
                <w:rFonts w:ascii="Times New Roman" w:eastAsia="Times New Roman" w:hAnsi="Times New Roman" w:cs="Times New Roman"/>
                <w:sz w:val="24"/>
                <w:szCs w:val="24"/>
                <w:lang w:val="en-US"/>
              </w:rPr>
            </w:pPr>
          </w:p>
        </w:tc>
        <w:tc>
          <w:tcPr>
            <w:tcW w:w="0" w:type="auto"/>
          </w:tcPr>
          <w:p w14:paraId="105FD1F8" w14:textId="01F86A24" w:rsidR="003E06E8" w:rsidRPr="003E06E8" w:rsidRDefault="003E06E8" w:rsidP="003E06E8">
            <w:pPr>
              <w:rPr>
                <w:rFonts w:ascii="Times New Roman" w:eastAsia="Times New Roman" w:hAnsi="Times New Roman" w:cs="Times New Roman"/>
                <w:sz w:val="24"/>
                <w:szCs w:val="24"/>
                <w:lang w:val="en-US"/>
              </w:rPr>
            </w:pPr>
            <w:r>
              <w:t>Monthly</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70"/>
            </w:tblGrid>
            <w:tr w:rsidR="003E06E8" w:rsidRPr="003E06E8" w14:paraId="2D6CC537" w14:textId="77777777" w:rsidTr="003E06E8">
              <w:trPr>
                <w:tblCellSpacing w:w="15" w:type="dxa"/>
              </w:trPr>
              <w:tc>
                <w:tcPr>
                  <w:tcW w:w="0" w:type="auto"/>
                  <w:vAlign w:val="center"/>
                  <w:hideMark/>
                </w:tcPr>
                <w:p w14:paraId="242EAB42"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Reports/Emails</w:t>
                  </w:r>
                </w:p>
              </w:tc>
            </w:tr>
          </w:tbl>
          <w:p w14:paraId="40D69856"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032D23D1" w14:textId="77777777" w:rsidTr="003E06E8">
              <w:trPr>
                <w:tblCellSpacing w:w="15" w:type="dxa"/>
              </w:trPr>
              <w:tc>
                <w:tcPr>
                  <w:tcW w:w="0" w:type="auto"/>
                  <w:vAlign w:val="center"/>
                  <w:hideMark/>
                </w:tcPr>
                <w:p w14:paraId="039EEE6B"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4706D6C8" w14:textId="77777777" w:rsidR="003E06E8" w:rsidRPr="003E06E8" w:rsidRDefault="003E06E8" w:rsidP="003E06E8">
            <w:pPr>
              <w:rPr>
                <w:rFonts w:ascii="Times New Roman" w:eastAsia="Times New Roman" w:hAnsi="Times New Roman" w:cs="Times New Roman"/>
                <w:sz w:val="24"/>
                <w:szCs w:val="24"/>
                <w:lang w:val="en-US"/>
              </w:rPr>
            </w:pPr>
          </w:p>
        </w:tc>
        <w:tc>
          <w:tcPr>
            <w:tcW w:w="0" w:type="auto"/>
          </w:tcPr>
          <w:p w14:paraId="77471887" w14:textId="77777777" w:rsidR="003E06E8" w:rsidRDefault="003E06E8" w:rsidP="003E06E8">
            <w:r>
              <w:t>Summary of key milestones and deliverables.</w:t>
            </w:r>
          </w:p>
          <w:p w14:paraId="6C6A9FA1" w14:textId="77777777" w:rsidR="003E06E8" w:rsidRPr="003E06E8" w:rsidRDefault="003E06E8" w:rsidP="003E06E8">
            <w:pPr>
              <w:rPr>
                <w:rFonts w:ascii="Times New Roman" w:eastAsia="Times New Roman" w:hAnsi="Times New Roman" w:cs="Times New Roman"/>
                <w:sz w:val="24"/>
                <w:szCs w:val="24"/>
                <w:lang w:val="en-US"/>
              </w:rPr>
            </w:pPr>
          </w:p>
        </w:tc>
      </w:tr>
      <w:tr w:rsidR="00D90003" w:rsidRPr="00D90003" w14:paraId="7EB94599" w14:textId="77777777" w:rsidTr="00D30C9B">
        <w:tc>
          <w:tcPr>
            <w:tcW w:w="0" w:type="auto"/>
            <w:hideMark/>
          </w:tcPr>
          <w:p w14:paraId="239CDA02" w14:textId="77777777" w:rsidR="00D90003" w:rsidRPr="00D90003" w:rsidRDefault="00D90003" w:rsidP="00D90003">
            <w:pPr>
              <w:spacing w:after="120" w:line="264" w:lineRule="auto"/>
              <w:rPr>
                <w:b/>
                <w:bCs/>
              </w:rPr>
            </w:pPr>
          </w:p>
        </w:tc>
        <w:tc>
          <w:tcPr>
            <w:tcW w:w="0" w:type="auto"/>
            <w:hideMark/>
          </w:tcPr>
          <w:p w14:paraId="536431D4" w14:textId="77777777" w:rsidR="00D90003" w:rsidRPr="00D90003" w:rsidRDefault="00D90003" w:rsidP="00D90003">
            <w:pPr>
              <w:spacing w:after="120" w:line="264" w:lineRule="auto"/>
            </w:pPr>
          </w:p>
        </w:tc>
        <w:tc>
          <w:tcPr>
            <w:tcW w:w="0" w:type="auto"/>
            <w:hideMark/>
          </w:tcPr>
          <w:p w14:paraId="45D86736" w14:textId="77777777" w:rsidR="00D90003" w:rsidRPr="00D90003" w:rsidRDefault="00D90003" w:rsidP="00D90003">
            <w:pPr>
              <w:spacing w:after="120" w:line="264" w:lineRule="auto"/>
            </w:pPr>
          </w:p>
        </w:tc>
        <w:tc>
          <w:tcPr>
            <w:tcW w:w="0" w:type="auto"/>
            <w:hideMark/>
          </w:tcPr>
          <w:p w14:paraId="19FC4A40" w14:textId="77777777" w:rsidR="00D90003" w:rsidRPr="00D90003" w:rsidRDefault="00D90003" w:rsidP="00D90003">
            <w:pPr>
              <w:spacing w:after="120" w:line="264" w:lineRule="auto"/>
            </w:pPr>
          </w:p>
        </w:tc>
      </w:tr>
    </w:tbl>
    <w:p w14:paraId="24B0024F" w14:textId="04D54290" w:rsidR="00D90003" w:rsidRPr="00D90003" w:rsidRDefault="00D90003" w:rsidP="00D90003">
      <w:pPr>
        <w:pStyle w:val="Heading2"/>
      </w:pPr>
      <w:r w:rsidRPr="00D90003">
        <w:t>Quality Management</w:t>
      </w:r>
    </w:p>
    <w:p w14:paraId="57082E4B" w14:textId="5368257E" w:rsidR="00D90003" w:rsidRPr="003E06E8" w:rsidRDefault="003E06E8" w:rsidP="00D90003">
      <w:pPr>
        <w:pStyle w:val="Heading2"/>
        <w:rPr>
          <w:rFonts w:asciiTheme="minorHAnsi" w:hAnsiTheme="minorHAnsi" w:cstheme="minorHAnsi"/>
          <w:sz w:val="21"/>
          <w:szCs w:val="21"/>
        </w:rPr>
      </w:pPr>
      <w:r w:rsidRPr="003E06E8">
        <w:rPr>
          <w:rFonts w:asciiTheme="minorHAnsi" w:hAnsiTheme="minorHAnsi" w:cstheme="minorHAnsi"/>
          <w:color w:val="auto"/>
          <w:sz w:val="21"/>
          <w:szCs w:val="21"/>
        </w:rPr>
        <w:t xml:space="preserve">The project will adhere to ISO 27001 quality standards throughout the initiation phase. Deliverables will be reviewed for accuracy and completeness, ensuring that all project activities align with ISO requirements. Key performance indicators (KPIs) will be established to track </w:t>
      </w:r>
      <w:proofErr w:type="spellStart"/>
      <w:proofErr w:type="gramStart"/>
      <w:r w:rsidRPr="003E06E8">
        <w:rPr>
          <w:rFonts w:asciiTheme="minorHAnsi" w:hAnsiTheme="minorHAnsi" w:cstheme="minorHAnsi"/>
          <w:color w:val="auto"/>
          <w:sz w:val="21"/>
          <w:szCs w:val="21"/>
        </w:rPr>
        <w:t>progress.</w:t>
      </w:r>
      <w:r w:rsidR="00D90003" w:rsidRPr="003E06E8">
        <w:rPr>
          <w:rFonts w:asciiTheme="minorHAnsi" w:hAnsiTheme="minorHAnsi" w:cstheme="minorHAnsi"/>
          <w:color w:val="auto"/>
          <w:sz w:val="21"/>
          <w:szCs w:val="21"/>
        </w:rPr>
        <w:t>Change</w:t>
      </w:r>
      <w:proofErr w:type="spellEnd"/>
      <w:proofErr w:type="gramEnd"/>
      <w:r w:rsidR="00D90003" w:rsidRPr="003E06E8">
        <w:rPr>
          <w:rFonts w:asciiTheme="minorHAnsi" w:hAnsiTheme="minorHAnsi" w:cstheme="minorHAnsi"/>
          <w:color w:val="auto"/>
          <w:sz w:val="21"/>
          <w:szCs w:val="21"/>
        </w:rPr>
        <w:t xml:space="preserve"> Control Process</w:t>
      </w:r>
    </w:p>
    <w:p w14:paraId="5EEBF11C" w14:textId="77777777" w:rsidR="003E06E8" w:rsidRDefault="003E06E8" w:rsidP="003E06E8">
      <w:pPr>
        <w:pStyle w:val="Heading3"/>
      </w:pPr>
      <w:r>
        <w:rPr>
          <w:rStyle w:val="Strong"/>
          <w:b w:val="0"/>
          <w:bCs w:val="0"/>
        </w:rPr>
        <w:t>Change Control Process</w:t>
      </w:r>
      <w:r>
        <w:t>:</w:t>
      </w:r>
    </w:p>
    <w:p w14:paraId="1C8DB064" w14:textId="77777777" w:rsidR="003E06E8" w:rsidRDefault="003E06E8" w:rsidP="003E06E8">
      <w:pPr>
        <w:pStyle w:val="NormalWeb"/>
      </w:pPr>
      <w:r>
        <w:t>Any proposed changes to the project scope, timeline, or resources will follow a structured change management process:</w:t>
      </w:r>
    </w:p>
    <w:p w14:paraId="02B4B16B" w14:textId="77777777" w:rsidR="003E06E8" w:rsidRDefault="003E06E8" w:rsidP="003E06E8">
      <w:pPr>
        <w:numPr>
          <w:ilvl w:val="0"/>
          <w:numId w:val="34"/>
        </w:numPr>
        <w:spacing w:before="100" w:beforeAutospacing="1" w:after="100" w:afterAutospacing="1" w:line="240" w:lineRule="auto"/>
      </w:pPr>
      <w:r>
        <w:rPr>
          <w:rStyle w:val="Strong"/>
        </w:rPr>
        <w:t>Change Request Submission</w:t>
      </w:r>
      <w:r>
        <w:t>: A team member completes a Change Request Form detailing the change.</w:t>
      </w:r>
    </w:p>
    <w:p w14:paraId="6906F51D" w14:textId="77777777" w:rsidR="003E06E8" w:rsidRDefault="003E06E8" w:rsidP="003E06E8">
      <w:pPr>
        <w:numPr>
          <w:ilvl w:val="0"/>
          <w:numId w:val="34"/>
        </w:numPr>
        <w:spacing w:before="100" w:beforeAutospacing="1" w:after="100" w:afterAutospacing="1" w:line="240" w:lineRule="auto"/>
      </w:pPr>
      <w:r>
        <w:rPr>
          <w:rStyle w:val="Strong"/>
        </w:rPr>
        <w:t>Preliminary Review</w:t>
      </w:r>
      <w:r>
        <w:t>: The Project Manager assesses the request.</w:t>
      </w:r>
    </w:p>
    <w:p w14:paraId="4AF64FED" w14:textId="77777777" w:rsidR="003E06E8" w:rsidRDefault="003E06E8" w:rsidP="003E06E8">
      <w:pPr>
        <w:numPr>
          <w:ilvl w:val="0"/>
          <w:numId w:val="34"/>
        </w:numPr>
        <w:spacing w:before="100" w:beforeAutospacing="1" w:after="100" w:afterAutospacing="1" w:line="240" w:lineRule="auto"/>
      </w:pPr>
      <w:r>
        <w:rPr>
          <w:rStyle w:val="Strong"/>
        </w:rPr>
        <w:t>Impact Analysis</w:t>
      </w:r>
      <w:r>
        <w:t>: A detailed impact analysis is conducted.</w:t>
      </w:r>
    </w:p>
    <w:p w14:paraId="66650146" w14:textId="77777777" w:rsidR="003E06E8" w:rsidRDefault="003E06E8" w:rsidP="003E06E8">
      <w:pPr>
        <w:numPr>
          <w:ilvl w:val="0"/>
          <w:numId w:val="34"/>
        </w:numPr>
        <w:spacing w:before="100" w:beforeAutospacing="1" w:after="100" w:afterAutospacing="1" w:line="240" w:lineRule="auto"/>
      </w:pPr>
      <w:r>
        <w:rPr>
          <w:rStyle w:val="Strong"/>
        </w:rPr>
        <w:t>Approval/Decision</w:t>
      </w:r>
      <w:r>
        <w:t>: The Project Board or Sponsor reviews and approves/rejects the change.</w:t>
      </w:r>
    </w:p>
    <w:p w14:paraId="32152485" w14:textId="77777777" w:rsidR="003E06E8" w:rsidRDefault="003E06E8" w:rsidP="003E06E8">
      <w:pPr>
        <w:numPr>
          <w:ilvl w:val="0"/>
          <w:numId w:val="34"/>
        </w:numPr>
        <w:spacing w:before="100" w:beforeAutospacing="1" w:after="100" w:afterAutospacing="1" w:line="240" w:lineRule="auto"/>
      </w:pPr>
      <w:r>
        <w:rPr>
          <w:rStyle w:val="Strong"/>
        </w:rPr>
        <w:t>Implementation</w:t>
      </w:r>
      <w:r>
        <w:t>: Approved changes are integrated into the project plan.</w:t>
      </w:r>
    </w:p>
    <w:p w14:paraId="76476BE5" w14:textId="77777777" w:rsidR="003E06E8" w:rsidRDefault="00B85390" w:rsidP="003E06E8">
      <w:pPr>
        <w:numPr>
          <w:ilvl w:val="0"/>
          <w:numId w:val="34"/>
        </w:numPr>
        <w:spacing w:before="100" w:beforeAutospacing="1" w:after="100" w:afterAutospacing="1" w:line="240" w:lineRule="auto"/>
      </w:pPr>
      <w:r w:rsidRPr="003E06E8">
        <w:rPr>
          <w:b/>
          <w:bCs/>
        </w:rPr>
        <w:t>Monitoring &amp; Documentation</w:t>
      </w:r>
    </w:p>
    <w:p w14:paraId="311C64E5" w14:textId="2D0317F8" w:rsidR="00B85390" w:rsidRPr="00B85390" w:rsidRDefault="00B85390" w:rsidP="003E06E8">
      <w:pPr>
        <w:numPr>
          <w:ilvl w:val="0"/>
          <w:numId w:val="34"/>
        </w:numPr>
        <w:spacing w:before="100" w:beforeAutospacing="1" w:after="100" w:afterAutospacing="1" w:line="240" w:lineRule="auto"/>
      </w:pPr>
      <w:r w:rsidRPr="003E06E8">
        <w:rPr>
          <w:b/>
          <w:bCs/>
        </w:rPr>
        <w:t>Communication</w:t>
      </w:r>
    </w:p>
    <w:p w14:paraId="118BF2A6" w14:textId="77777777" w:rsidR="00626CD5" w:rsidRPr="00D90003" w:rsidRDefault="00626CD5" w:rsidP="00D90003"/>
    <w:p w14:paraId="37465A8B" w14:textId="5E8F0F8F" w:rsidR="00D90003" w:rsidRPr="00D90003" w:rsidRDefault="00D90003" w:rsidP="00D90003">
      <w:pPr>
        <w:pStyle w:val="Heading2"/>
      </w:pPr>
      <w:r w:rsidRPr="00D90003">
        <w:t>Stakeholder Management</w:t>
      </w:r>
    </w:p>
    <w:tbl>
      <w:tblPr>
        <w:tblStyle w:val="GridTable5Dark-Accent5"/>
        <w:tblW w:w="9795" w:type="dxa"/>
        <w:tblLook w:val="0420" w:firstRow="1" w:lastRow="0" w:firstColumn="0" w:lastColumn="0" w:noHBand="0" w:noVBand="1"/>
      </w:tblPr>
      <w:tblGrid>
        <w:gridCol w:w="2520"/>
        <w:gridCol w:w="937"/>
        <w:gridCol w:w="1028"/>
        <w:gridCol w:w="5310"/>
      </w:tblGrid>
      <w:tr w:rsidR="00D90003" w:rsidRPr="00D90003" w14:paraId="27CF4AB5" w14:textId="77777777" w:rsidTr="00D30C9B">
        <w:trPr>
          <w:cnfStyle w:val="100000000000" w:firstRow="1" w:lastRow="0" w:firstColumn="0" w:lastColumn="0" w:oddVBand="0" w:evenVBand="0" w:oddHBand="0" w:evenHBand="0" w:firstRowFirstColumn="0" w:firstRowLastColumn="0" w:lastRowFirstColumn="0" w:lastRowLastColumn="0"/>
        </w:trPr>
        <w:tc>
          <w:tcPr>
            <w:tcW w:w="0" w:type="auto"/>
            <w:hideMark/>
          </w:tcPr>
          <w:p w14:paraId="210C686E" w14:textId="77777777" w:rsidR="00D90003" w:rsidRPr="00D90003" w:rsidRDefault="00D90003" w:rsidP="00D90003">
            <w:pPr>
              <w:spacing w:after="120" w:line="264" w:lineRule="auto"/>
            </w:pPr>
            <w:r w:rsidRPr="00D90003">
              <w:t>Stakeholder</w:t>
            </w:r>
          </w:p>
        </w:tc>
        <w:tc>
          <w:tcPr>
            <w:tcW w:w="0" w:type="auto"/>
            <w:hideMark/>
          </w:tcPr>
          <w:p w14:paraId="740F06F2" w14:textId="77777777" w:rsidR="00D90003" w:rsidRPr="00D90003" w:rsidRDefault="00D90003" w:rsidP="00D90003">
            <w:pPr>
              <w:spacing w:after="120" w:line="264" w:lineRule="auto"/>
            </w:pPr>
            <w:r w:rsidRPr="00D90003">
              <w:t>Interest</w:t>
            </w:r>
          </w:p>
        </w:tc>
        <w:tc>
          <w:tcPr>
            <w:tcW w:w="0" w:type="auto"/>
            <w:hideMark/>
          </w:tcPr>
          <w:p w14:paraId="7F8A5A96" w14:textId="77777777" w:rsidR="00D90003" w:rsidRPr="00D90003" w:rsidRDefault="00D90003" w:rsidP="00D90003">
            <w:pPr>
              <w:spacing w:after="120" w:line="264" w:lineRule="auto"/>
            </w:pPr>
            <w:r w:rsidRPr="00D90003">
              <w:t>Influence</w:t>
            </w:r>
          </w:p>
        </w:tc>
        <w:tc>
          <w:tcPr>
            <w:tcW w:w="0" w:type="auto"/>
            <w:hideMark/>
          </w:tcPr>
          <w:p w14:paraId="79C22340" w14:textId="77777777" w:rsidR="00D90003" w:rsidRPr="00D90003" w:rsidRDefault="00D90003" w:rsidP="00D90003">
            <w:pPr>
              <w:spacing w:after="120" w:line="264" w:lineRule="auto"/>
            </w:pPr>
            <w:r w:rsidRPr="00D90003">
              <w:t>Engagement Strategy</w:t>
            </w:r>
          </w:p>
        </w:tc>
      </w:tr>
      <w:tr w:rsidR="009C19F2" w:rsidRPr="00D90003" w14:paraId="5E3DF719"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97"/>
            </w:tblGrid>
            <w:tr w:rsidR="003E06E8" w:rsidRPr="003E06E8" w14:paraId="032214AA" w14:textId="77777777" w:rsidTr="003E06E8">
              <w:trPr>
                <w:tblCellSpacing w:w="15" w:type="dxa"/>
              </w:trPr>
              <w:tc>
                <w:tcPr>
                  <w:tcW w:w="0" w:type="auto"/>
                  <w:vAlign w:val="center"/>
                  <w:hideMark/>
                </w:tcPr>
                <w:p w14:paraId="414159E2"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Executive Sponsor</w:t>
                  </w:r>
                </w:p>
              </w:tc>
            </w:tr>
          </w:tbl>
          <w:p w14:paraId="4D7F5DE7"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4A4B2032" w14:textId="77777777" w:rsidTr="003E06E8">
              <w:trPr>
                <w:tblCellSpacing w:w="15" w:type="dxa"/>
              </w:trPr>
              <w:tc>
                <w:tcPr>
                  <w:tcW w:w="0" w:type="auto"/>
                  <w:vAlign w:val="center"/>
                  <w:hideMark/>
                </w:tcPr>
                <w:p w14:paraId="2A423DD7"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319BFAD0" w14:textId="77777777" w:rsidR="009C19F2" w:rsidRPr="00D90003" w:rsidRDefault="009C19F2" w:rsidP="00D90003">
            <w:pPr>
              <w:rPr>
                <w:b/>
                <w:bCs/>
              </w:rPr>
            </w:pPr>
          </w:p>
        </w:tc>
        <w:tc>
          <w:tcPr>
            <w:tcW w:w="0" w:type="auto"/>
          </w:tcPr>
          <w:p w14:paraId="47F1B948" w14:textId="73AC90CB" w:rsidR="009C19F2" w:rsidRPr="00D90003" w:rsidRDefault="003E06E8" w:rsidP="00D90003">
            <w:pPr>
              <w:rPr>
                <w:b/>
                <w:bCs/>
              </w:rPr>
            </w:pPr>
            <w:r>
              <w:t>High</w:t>
            </w:r>
          </w:p>
        </w:tc>
        <w:tc>
          <w:tcPr>
            <w:tcW w:w="0" w:type="auto"/>
          </w:tcPr>
          <w:p w14:paraId="1F5DD015" w14:textId="12DA2161" w:rsidR="009C19F2" w:rsidRPr="00D90003" w:rsidRDefault="003E06E8" w:rsidP="00D90003">
            <w:pPr>
              <w:rPr>
                <w:b/>
                <w:bCs/>
              </w:rPr>
            </w:pPr>
            <w:r>
              <w:t>High</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tblGrid>
            <w:tr w:rsidR="003E06E8" w:rsidRPr="003E06E8" w14:paraId="498601BA" w14:textId="77777777" w:rsidTr="003E06E8">
              <w:trPr>
                <w:tblCellSpacing w:w="15" w:type="dxa"/>
              </w:trPr>
              <w:tc>
                <w:tcPr>
                  <w:tcW w:w="0" w:type="auto"/>
                  <w:vAlign w:val="center"/>
                  <w:hideMark/>
                </w:tcPr>
                <w:p w14:paraId="334A6EB6"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Frequent updates and clear communication of project benefits.</w:t>
                  </w:r>
                </w:p>
              </w:tc>
            </w:tr>
          </w:tbl>
          <w:p w14:paraId="34FD0C98"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21657AA4" w14:textId="77777777" w:rsidTr="003E06E8">
              <w:trPr>
                <w:tblCellSpacing w:w="15" w:type="dxa"/>
              </w:trPr>
              <w:tc>
                <w:tcPr>
                  <w:tcW w:w="0" w:type="auto"/>
                  <w:vAlign w:val="center"/>
                  <w:hideMark/>
                </w:tcPr>
                <w:p w14:paraId="6AD8FCC1"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6D046FB2" w14:textId="77777777" w:rsidR="009C19F2" w:rsidRPr="00D90003" w:rsidRDefault="009C19F2" w:rsidP="00D90003">
            <w:pPr>
              <w:rPr>
                <w:b/>
                <w:bCs/>
              </w:rPr>
            </w:pPr>
          </w:p>
        </w:tc>
      </w:tr>
      <w:tr w:rsidR="009C19F2" w:rsidRPr="00D90003" w14:paraId="6B05AEF3" w14:textId="77777777" w:rsidTr="00D30C9B">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4"/>
            </w:tblGrid>
            <w:tr w:rsidR="003E06E8" w:rsidRPr="003E06E8" w14:paraId="455860BB" w14:textId="77777777" w:rsidTr="003E06E8">
              <w:trPr>
                <w:tblCellSpacing w:w="15" w:type="dxa"/>
              </w:trPr>
              <w:tc>
                <w:tcPr>
                  <w:tcW w:w="0" w:type="auto"/>
                  <w:vAlign w:val="center"/>
                  <w:hideMark/>
                </w:tcPr>
                <w:p w14:paraId="0E895396"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Information Security Lead</w:t>
                  </w:r>
                </w:p>
              </w:tc>
            </w:tr>
          </w:tbl>
          <w:p w14:paraId="6A83CB76"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617DD447" w14:textId="77777777" w:rsidTr="003E06E8">
              <w:trPr>
                <w:tblCellSpacing w:w="15" w:type="dxa"/>
              </w:trPr>
              <w:tc>
                <w:tcPr>
                  <w:tcW w:w="0" w:type="auto"/>
                  <w:vAlign w:val="center"/>
                  <w:hideMark/>
                </w:tcPr>
                <w:p w14:paraId="5D214C6D"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6214D815" w14:textId="77777777" w:rsidR="009C19F2" w:rsidRPr="00D90003" w:rsidRDefault="009C19F2" w:rsidP="00D90003">
            <w:pPr>
              <w:rPr>
                <w:b/>
                <w:bCs/>
              </w:rPr>
            </w:pPr>
          </w:p>
        </w:tc>
        <w:tc>
          <w:tcPr>
            <w:tcW w:w="0" w:type="auto"/>
          </w:tcPr>
          <w:p w14:paraId="54B2828E" w14:textId="132A5848" w:rsidR="009C19F2" w:rsidRPr="00D90003" w:rsidRDefault="003E06E8" w:rsidP="00D90003">
            <w:pPr>
              <w:rPr>
                <w:b/>
                <w:bCs/>
              </w:rPr>
            </w:pPr>
            <w:r>
              <w:rPr>
                <w:b/>
                <w:bCs/>
              </w:rPr>
              <w:t>High</w:t>
            </w:r>
          </w:p>
        </w:tc>
        <w:tc>
          <w:tcPr>
            <w:tcW w:w="0" w:type="auto"/>
          </w:tcPr>
          <w:p w14:paraId="5F477520" w14:textId="797AECDF" w:rsidR="009C19F2" w:rsidRPr="00D90003" w:rsidRDefault="003E06E8" w:rsidP="00D90003">
            <w:pPr>
              <w:rPr>
                <w:b/>
                <w:bCs/>
              </w:rPr>
            </w:pPr>
            <w:r>
              <w:rPr>
                <w:b/>
                <w:bCs/>
              </w:rPr>
              <w:t>Medium</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tblGrid>
            <w:tr w:rsidR="003E06E8" w:rsidRPr="003E06E8" w14:paraId="455FFBE6" w14:textId="77777777" w:rsidTr="003E06E8">
              <w:trPr>
                <w:tblCellSpacing w:w="15" w:type="dxa"/>
              </w:trPr>
              <w:tc>
                <w:tcPr>
                  <w:tcW w:w="0" w:type="auto"/>
                  <w:vAlign w:val="center"/>
                  <w:hideMark/>
                </w:tcPr>
                <w:p w14:paraId="3DB78B18"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Involvement in decision-making and regular feedback sessions.</w:t>
                  </w:r>
                </w:p>
              </w:tc>
            </w:tr>
          </w:tbl>
          <w:p w14:paraId="0E4F7AC7"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39C4E760" w14:textId="77777777" w:rsidTr="003E06E8">
              <w:trPr>
                <w:tblCellSpacing w:w="15" w:type="dxa"/>
              </w:trPr>
              <w:tc>
                <w:tcPr>
                  <w:tcW w:w="0" w:type="auto"/>
                  <w:vAlign w:val="center"/>
                  <w:hideMark/>
                </w:tcPr>
                <w:p w14:paraId="1A25DE11"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536529E9" w14:textId="77777777" w:rsidR="009C19F2" w:rsidRPr="00D90003" w:rsidRDefault="009C19F2" w:rsidP="00D90003">
            <w:pPr>
              <w:rPr>
                <w:b/>
                <w:bCs/>
              </w:rPr>
            </w:pPr>
          </w:p>
        </w:tc>
      </w:tr>
      <w:tr w:rsidR="009C19F2" w:rsidRPr="00D90003" w14:paraId="40DB1BBE"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10"/>
            </w:tblGrid>
            <w:tr w:rsidR="003E06E8" w:rsidRPr="003E06E8" w14:paraId="62FD8F48" w14:textId="77777777" w:rsidTr="003E06E8">
              <w:trPr>
                <w:tblCellSpacing w:w="15" w:type="dxa"/>
              </w:trPr>
              <w:tc>
                <w:tcPr>
                  <w:tcW w:w="0" w:type="auto"/>
                  <w:vAlign w:val="center"/>
                  <w:hideMark/>
                </w:tcPr>
                <w:p w14:paraId="09FDA708"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r w:rsidRPr="003E06E8">
                    <w:rPr>
                      <w:rFonts w:ascii="Times New Roman" w:eastAsia="Times New Roman" w:hAnsi="Times New Roman" w:cs="Times New Roman"/>
                      <w:sz w:val="24"/>
                      <w:szCs w:val="24"/>
                      <w:lang w:val="en-US"/>
                    </w:rPr>
                    <w:t>IT Department</w:t>
                  </w:r>
                </w:p>
              </w:tc>
            </w:tr>
          </w:tbl>
          <w:p w14:paraId="346EB1E5" w14:textId="77777777" w:rsidR="003E06E8" w:rsidRPr="003E06E8" w:rsidRDefault="003E06E8" w:rsidP="003E06E8">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3E06E8" w:rsidRPr="003E06E8" w14:paraId="6E22DCD6" w14:textId="77777777" w:rsidTr="003E06E8">
              <w:trPr>
                <w:tblCellSpacing w:w="15" w:type="dxa"/>
              </w:trPr>
              <w:tc>
                <w:tcPr>
                  <w:tcW w:w="0" w:type="auto"/>
                  <w:vAlign w:val="center"/>
                  <w:hideMark/>
                </w:tcPr>
                <w:p w14:paraId="15AB77E2" w14:textId="77777777" w:rsidR="003E06E8" w:rsidRPr="003E06E8" w:rsidRDefault="003E06E8" w:rsidP="003E06E8">
                  <w:pPr>
                    <w:spacing w:after="0" w:line="240" w:lineRule="auto"/>
                    <w:rPr>
                      <w:rFonts w:ascii="Times New Roman" w:eastAsia="Times New Roman" w:hAnsi="Times New Roman" w:cs="Times New Roman"/>
                      <w:sz w:val="24"/>
                      <w:szCs w:val="24"/>
                      <w:lang w:val="en-US"/>
                    </w:rPr>
                  </w:pPr>
                </w:p>
              </w:tc>
            </w:tr>
          </w:tbl>
          <w:p w14:paraId="70CE512C" w14:textId="77777777" w:rsidR="009C19F2" w:rsidRPr="00D90003" w:rsidRDefault="009C19F2" w:rsidP="00D90003">
            <w:pPr>
              <w:rPr>
                <w:b/>
                <w:bCs/>
              </w:rPr>
            </w:pPr>
          </w:p>
        </w:tc>
        <w:tc>
          <w:tcPr>
            <w:tcW w:w="0" w:type="auto"/>
          </w:tcPr>
          <w:p w14:paraId="360CF800" w14:textId="2CAE7E02" w:rsidR="009C19F2" w:rsidRPr="00D90003" w:rsidRDefault="003E06E8" w:rsidP="00D90003">
            <w:pPr>
              <w:rPr>
                <w:b/>
                <w:bCs/>
              </w:rPr>
            </w:pPr>
            <w:r>
              <w:t>Medium</w:t>
            </w:r>
          </w:p>
        </w:tc>
        <w:tc>
          <w:tcPr>
            <w:tcW w:w="0" w:type="auto"/>
          </w:tcPr>
          <w:p w14:paraId="2A92EAF2" w14:textId="002F7424" w:rsidR="009C19F2" w:rsidRPr="00D90003" w:rsidRDefault="003E06E8" w:rsidP="00D90003">
            <w:pPr>
              <w:rPr>
                <w:b/>
                <w:bCs/>
              </w:rPr>
            </w:pPr>
            <w:r>
              <w:t>Medium</w:t>
            </w:r>
          </w:p>
        </w:tc>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094"/>
            </w:tblGrid>
            <w:tr w:rsidR="00542E62" w14:paraId="40C38310" w14:textId="77777777" w:rsidTr="00542E62">
              <w:trPr>
                <w:tblCellSpacing w:w="15" w:type="dxa"/>
              </w:trPr>
              <w:tc>
                <w:tcPr>
                  <w:tcW w:w="0" w:type="auto"/>
                  <w:vAlign w:val="center"/>
                  <w:hideMark/>
                </w:tcPr>
                <w:p w14:paraId="69356729" w14:textId="77777777" w:rsidR="00542E62" w:rsidRDefault="00542E62" w:rsidP="00542E62">
                  <w:r>
                    <w:t>Regular communication and inclusion in security discussions.</w:t>
                  </w:r>
                </w:p>
              </w:tc>
            </w:tr>
          </w:tbl>
          <w:p w14:paraId="2787C5A5" w14:textId="77777777" w:rsidR="00542E62" w:rsidRDefault="00542E62" w:rsidP="00542E62">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E62" w14:paraId="4A1E7BD0" w14:textId="77777777" w:rsidTr="00542E62">
              <w:trPr>
                <w:tblCellSpacing w:w="15" w:type="dxa"/>
              </w:trPr>
              <w:tc>
                <w:tcPr>
                  <w:tcW w:w="0" w:type="auto"/>
                  <w:vAlign w:val="center"/>
                  <w:hideMark/>
                </w:tcPr>
                <w:p w14:paraId="1EB613B3" w14:textId="77777777" w:rsidR="00542E62" w:rsidRDefault="00542E62" w:rsidP="00542E62"/>
              </w:tc>
            </w:tr>
          </w:tbl>
          <w:p w14:paraId="614C22AC" w14:textId="0E80C6D6" w:rsidR="009C19F2" w:rsidRPr="00D90003" w:rsidRDefault="00542E62" w:rsidP="00D90003">
            <w:pPr>
              <w:rPr>
                <w:b/>
                <w:bCs/>
              </w:rPr>
            </w:pPr>
            <w:r w:rsidRPr="00D90003">
              <w:rPr>
                <w:b/>
                <w:bCs/>
              </w:rPr>
              <w:t xml:space="preserve"> </w:t>
            </w:r>
          </w:p>
        </w:tc>
      </w:tr>
      <w:tr w:rsidR="00D90003" w:rsidRPr="00D90003" w14:paraId="1F648C98" w14:textId="77777777" w:rsidTr="00D30C9B">
        <w:tc>
          <w:tcPr>
            <w:tcW w:w="0" w:type="auto"/>
            <w:hideMark/>
          </w:tcPr>
          <w:p w14:paraId="5671D05A" w14:textId="77777777" w:rsidR="00D90003" w:rsidRPr="00D90003" w:rsidRDefault="00D90003" w:rsidP="00D90003">
            <w:pPr>
              <w:spacing w:after="120" w:line="264" w:lineRule="auto"/>
              <w:rPr>
                <w:b/>
                <w:bCs/>
              </w:rPr>
            </w:pPr>
          </w:p>
        </w:tc>
        <w:tc>
          <w:tcPr>
            <w:tcW w:w="0" w:type="auto"/>
            <w:hideMark/>
          </w:tcPr>
          <w:p w14:paraId="6752FB4A" w14:textId="77777777" w:rsidR="00D90003" w:rsidRPr="00D90003" w:rsidRDefault="00D90003" w:rsidP="00D90003">
            <w:pPr>
              <w:spacing w:after="120" w:line="264" w:lineRule="auto"/>
            </w:pPr>
          </w:p>
        </w:tc>
        <w:tc>
          <w:tcPr>
            <w:tcW w:w="0" w:type="auto"/>
            <w:hideMark/>
          </w:tcPr>
          <w:p w14:paraId="757F239D" w14:textId="77777777" w:rsidR="00D90003" w:rsidRPr="00D90003" w:rsidRDefault="00D90003" w:rsidP="00D90003">
            <w:pPr>
              <w:spacing w:after="120" w:line="264" w:lineRule="auto"/>
            </w:pPr>
          </w:p>
        </w:tc>
        <w:tc>
          <w:tcPr>
            <w:tcW w:w="0" w:type="auto"/>
            <w:hideMark/>
          </w:tcPr>
          <w:p w14:paraId="29864728" w14:textId="77777777" w:rsidR="00D90003" w:rsidRPr="00D90003" w:rsidRDefault="00D90003" w:rsidP="00D90003">
            <w:pPr>
              <w:spacing w:after="120" w:line="264" w:lineRule="auto"/>
            </w:pPr>
          </w:p>
        </w:tc>
      </w:tr>
      <w:tr w:rsidR="00542E62" w:rsidRPr="00D90003" w14:paraId="512DAF31" w14:textId="77777777" w:rsidTr="00D30C9B">
        <w:trPr>
          <w:cnfStyle w:val="000000100000" w:firstRow="0" w:lastRow="0" w:firstColumn="0" w:lastColumn="0" w:oddVBand="0" w:evenVBand="0" w:oddHBand="1" w:evenHBand="0" w:firstRowFirstColumn="0" w:firstRowLastColumn="0" w:lastRowFirstColumn="0" w:lastRowLastColumn="0"/>
        </w:trPr>
        <w:tc>
          <w:tcPr>
            <w:tcW w:w="0" w:type="auto"/>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90"/>
            </w:tblGrid>
            <w:tr w:rsidR="00542E62" w:rsidRPr="00542E62" w14:paraId="25205261" w14:textId="77777777" w:rsidTr="00542E62">
              <w:trPr>
                <w:tblCellSpacing w:w="15" w:type="dxa"/>
              </w:trPr>
              <w:tc>
                <w:tcPr>
                  <w:tcW w:w="0" w:type="auto"/>
                  <w:vAlign w:val="center"/>
                  <w:hideMark/>
                </w:tcPr>
                <w:p w14:paraId="3000AE02" w14:textId="77777777" w:rsidR="00542E62" w:rsidRPr="00542E62" w:rsidRDefault="00542E62" w:rsidP="00542E62">
                  <w:pPr>
                    <w:spacing w:after="0" w:line="240" w:lineRule="auto"/>
                    <w:rPr>
                      <w:rFonts w:ascii="Times New Roman" w:eastAsia="Times New Roman" w:hAnsi="Times New Roman" w:cs="Times New Roman"/>
                      <w:sz w:val="24"/>
                      <w:szCs w:val="24"/>
                      <w:lang w:val="en-US"/>
                    </w:rPr>
                  </w:pPr>
                  <w:r w:rsidRPr="00542E62">
                    <w:rPr>
                      <w:rFonts w:ascii="Times New Roman" w:eastAsia="Times New Roman" w:hAnsi="Times New Roman" w:cs="Times New Roman"/>
                      <w:sz w:val="24"/>
                      <w:szCs w:val="24"/>
                      <w:lang w:val="en-US"/>
                    </w:rPr>
                    <w:t>HR &amp; Finance</w:t>
                  </w:r>
                </w:p>
              </w:tc>
            </w:tr>
          </w:tbl>
          <w:p w14:paraId="640509EF" w14:textId="77777777" w:rsidR="00542E62" w:rsidRPr="00542E62" w:rsidRDefault="00542E62" w:rsidP="00542E62">
            <w:pPr>
              <w:rPr>
                <w:rFonts w:ascii="Times New Roman" w:eastAsia="Times New Roman" w:hAnsi="Times New Roman" w:cs="Times New Roman"/>
                <w:vanish/>
                <w:sz w:val="24"/>
                <w:szCs w:val="24"/>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42E62" w:rsidRPr="00542E62" w14:paraId="2F18B6DB" w14:textId="77777777" w:rsidTr="00542E62">
              <w:trPr>
                <w:tblCellSpacing w:w="15" w:type="dxa"/>
              </w:trPr>
              <w:tc>
                <w:tcPr>
                  <w:tcW w:w="0" w:type="auto"/>
                  <w:vAlign w:val="center"/>
                  <w:hideMark/>
                </w:tcPr>
                <w:p w14:paraId="305B0698" w14:textId="77777777" w:rsidR="00542E62" w:rsidRPr="00542E62" w:rsidRDefault="00542E62" w:rsidP="00542E62">
                  <w:pPr>
                    <w:spacing w:after="0" w:line="240" w:lineRule="auto"/>
                    <w:rPr>
                      <w:rFonts w:ascii="Times New Roman" w:eastAsia="Times New Roman" w:hAnsi="Times New Roman" w:cs="Times New Roman"/>
                      <w:sz w:val="24"/>
                      <w:szCs w:val="24"/>
                      <w:lang w:val="en-US"/>
                    </w:rPr>
                  </w:pPr>
                </w:p>
              </w:tc>
            </w:tr>
          </w:tbl>
          <w:p w14:paraId="7C033C37" w14:textId="77777777" w:rsidR="00542E62" w:rsidRPr="00D90003" w:rsidRDefault="00542E62" w:rsidP="00D90003">
            <w:pPr>
              <w:rPr>
                <w:b/>
                <w:bCs/>
              </w:rPr>
            </w:pPr>
          </w:p>
        </w:tc>
        <w:tc>
          <w:tcPr>
            <w:tcW w:w="0" w:type="auto"/>
          </w:tcPr>
          <w:p w14:paraId="232A09BC" w14:textId="2917FED3" w:rsidR="00542E62" w:rsidRPr="00D90003" w:rsidRDefault="00542E62" w:rsidP="00D90003">
            <w:r>
              <w:t>Medium</w:t>
            </w:r>
          </w:p>
        </w:tc>
        <w:tc>
          <w:tcPr>
            <w:tcW w:w="0" w:type="auto"/>
          </w:tcPr>
          <w:p w14:paraId="1EC43F99" w14:textId="1897B37B" w:rsidR="00542E62" w:rsidRPr="00D90003" w:rsidRDefault="00542E62" w:rsidP="00D90003">
            <w:r>
              <w:t>Medium</w:t>
            </w:r>
          </w:p>
        </w:tc>
        <w:tc>
          <w:tcPr>
            <w:tcW w:w="0" w:type="auto"/>
          </w:tcPr>
          <w:p w14:paraId="4C977BC7" w14:textId="77777777" w:rsidR="00542E62" w:rsidRDefault="00542E62" w:rsidP="00542E62">
            <w:r>
              <w:t>Ensuring adequate resource allocation and budget tracking.</w:t>
            </w:r>
          </w:p>
          <w:p w14:paraId="69C8A34D" w14:textId="77777777" w:rsidR="00542E62" w:rsidRPr="00D90003" w:rsidRDefault="00542E62" w:rsidP="00D90003"/>
        </w:tc>
      </w:tr>
    </w:tbl>
    <w:p w14:paraId="6F726C7F" w14:textId="65E25279" w:rsidR="00D90003" w:rsidRPr="00D90003" w:rsidRDefault="00D90003" w:rsidP="00D90003">
      <w:pPr>
        <w:pStyle w:val="Heading2"/>
      </w:pPr>
      <w:r w:rsidRPr="00D90003">
        <w:t>Monitoring and Reporting</w:t>
      </w:r>
    </w:p>
    <w:p w14:paraId="4525DEBD" w14:textId="77777777" w:rsidR="00522254" w:rsidRDefault="00522254" w:rsidP="00D90003"/>
    <w:p w14:paraId="6155802F" w14:textId="5476A99A" w:rsidR="00522254" w:rsidRPr="00522254" w:rsidRDefault="00522254" w:rsidP="00522254">
      <w:pPr>
        <w:pStyle w:val="Heading3"/>
      </w:pPr>
      <w:r w:rsidRPr="00522254">
        <w:t>Monitoring</w:t>
      </w:r>
    </w:p>
    <w:p w14:paraId="282373D3" w14:textId="0852D87E" w:rsidR="00522254" w:rsidRPr="00522254" w:rsidRDefault="00522254" w:rsidP="00522254">
      <w:r>
        <w:t>Project progress will be regularly monitored</w:t>
      </w:r>
      <w:r w:rsidRPr="00522254">
        <w:t xml:space="preserve"> using key performance indicators (KPIs) and specific metrics aligned with the project's goals. Monitoring activities will include:</w:t>
      </w:r>
    </w:p>
    <w:p w14:paraId="731F3CF1" w14:textId="77777777" w:rsidR="00522254" w:rsidRPr="00522254" w:rsidRDefault="00522254" w:rsidP="00522254">
      <w:pPr>
        <w:numPr>
          <w:ilvl w:val="0"/>
          <w:numId w:val="32"/>
        </w:numPr>
      </w:pPr>
      <w:r w:rsidRPr="00522254">
        <w:rPr>
          <w:b/>
          <w:bCs/>
        </w:rPr>
        <w:t>Schedule Tracking</w:t>
      </w:r>
      <w:r w:rsidRPr="00522254">
        <w:t>: Regular assessment of progress against the planned timeline.</w:t>
      </w:r>
    </w:p>
    <w:p w14:paraId="1071DAD8" w14:textId="77777777" w:rsidR="00522254" w:rsidRPr="00522254" w:rsidRDefault="00522254" w:rsidP="00522254">
      <w:pPr>
        <w:numPr>
          <w:ilvl w:val="0"/>
          <w:numId w:val="32"/>
        </w:numPr>
      </w:pPr>
      <w:r w:rsidRPr="00522254">
        <w:rPr>
          <w:b/>
          <w:bCs/>
        </w:rPr>
        <w:t>Budget Monitoring</w:t>
      </w:r>
      <w:r w:rsidRPr="00522254">
        <w:t>: Ongoing analysis of expenditures versus the allocated budget.</w:t>
      </w:r>
    </w:p>
    <w:p w14:paraId="7AE55C85" w14:textId="77777777" w:rsidR="00522254" w:rsidRPr="00522254" w:rsidRDefault="00522254" w:rsidP="00522254">
      <w:pPr>
        <w:numPr>
          <w:ilvl w:val="0"/>
          <w:numId w:val="32"/>
        </w:numPr>
      </w:pPr>
      <w:r w:rsidRPr="00522254">
        <w:rPr>
          <w:b/>
          <w:bCs/>
        </w:rPr>
        <w:t>Quality Assurance</w:t>
      </w:r>
      <w:r w:rsidRPr="00522254">
        <w:t>: Continuous checks to ensure adherence to quality standards and requirements.</w:t>
      </w:r>
    </w:p>
    <w:p w14:paraId="4C1B422B" w14:textId="77777777" w:rsidR="00522254" w:rsidRPr="00522254" w:rsidRDefault="00522254" w:rsidP="00522254">
      <w:pPr>
        <w:numPr>
          <w:ilvl w:val="0"/>
          <w:numId w:val="32"/>
        </w:numPr>
      </w:pPr>
      <w:r w:rsidRPr="00522254">
        <w:rPr>
          <w:b/>
          <w:bCs/>
        </w:rPr>
        <w:t>Risk Management</w:t>
      </w:r>
      <w:r w:rsidRPr="00522254">
        <w:t>: Routine evaluation of identified risks and the effectiveness of mitigation strategies.</w:t>
      </w:r>
    </w:p>
    <w:p w14:paraId="4CC63C2B" w14:textId="1B0001F7" w:rsidR="00522254" w:rsidRPr="00522254" w:rsidRDefault="00522254" w:rsidP="00522254">
      <w:pPr>
        <w:pStyle w:val="Heading3"/>
      </w:pPr>
      <w:r w:rsidRPr="00522254">
        <w:t>Reporting</w:t>
      </w:r>
    </w:p>
    <w:p w14:paraId="6BFF2193" w14:textId="77777777" w:rsidR="00522254" w:rsidRPr="00522254" w:rsidRDefault="00522254" w:rsidP="00522254">
      <w:r w:rsidRPr="00522254">
        <w:t>Clear and consistent reporting is essential to keep all stakeholders informed and engaged. Reporting will include:</w:t>
      </w:r>
    </w:p>
    <w:p w14:paraId="35B7EA15" w14:textId="1FE1292A" w:rsidR="00522254" w:rsidRPr="00522254" w:rsidRDefault="00522254" w:rsidP="00522254">
      <w:pPr>
        <w:numPr>
          <w:ilvl w:val="0"/>
          <w:numId w:val="33"/>
        </w:numPr>
      </w:pPr>
      <w:r w:rsidRPr="00522254">
        <w:rPr>
          <w:b/>
          <w:bCs/>
        </w:rPr>
        <w:t>Status Reports</w:t>
      </w:r>
      <w:r w:rsidRPr="00522254">
        <w:t>: Weekly/Monthly reports detailing progress, achievements, issues, and upcoming activities. These will be shared with [specify stakeholders or teams involved].</w:t>
      </w:r>
    </w:p>
    <w:p w14:paraId="6B9BEDD6" w14:textId="7CDACDB6" w:rsidR="00522254" w:rsidRPr="00522254" w:rsidRDefault="00522254" w:rsidP="00522254">
      <w:pPr>
        <w:numPr>
          <w:ilvl w:val="0"/>
          <w:numId w:val="33"/>
        </w:numPr>
      </w:pPr>
      <w:r w:rsidRPr="00522254">
        <w:rPr>
          <w:b/>
          <w:bCs/>
        </w:rPr>
        <w:t>Exception Reports</w:t>
      </w:r>
      <w:r w:rsidRPr="00522254">
        <w:t>: Immediate notification of significant deviations or issues requiring urgent attention or decision-making.</w:t>
      </w:r>
    </w:p>
    <w:p w14:paraId="58000C26" w14:textId="75D84ED4" w:rsidR="00522254" w:rsidRPr="00522254" w:rsidRDefault="00522254" w:rsidP="00522254">
      <w:pPr>
        <w:numPr>
          <w:ilvl w:val="0"/>
          <w:numId w:val="33"/>
        </w:numPr>
      </w:pPr>
      <w:r w:rsidRPr="00522254">
        <w:rPr>
          <w:b/>
          <w:bCs/>
        </w:rPr>
        <w:t>Milestone Reports</w:t>
      </w:r>
      <w:r w:rsidRPr="00522254">
        <w:t xml:space="preserve">: Summaries provided upon </w:t>
      </w:r>
      <w:r>
        <w:t>completing</w:t>
      </w:r>
      <w:r w:rsidRPr="00522254">
        <w:t xml:space="preserve"> major project milestones, offering an in-depth review of the phase or deliverable.</w:t>
      </w:r>
    </w:p>
    <w:p w14:paraId="14DEECBE" w14:textId="77777777" w:rsidR="00522254" w:rsidRPr="00522254" w:rsidRDefault="00522254" w:rsidP="00522254">
      <w:pPr>
        <w:numPr>
          <w:ilvl w:val="0"/>
          <w:numId w:val="33"/>
        </w:numPr>
      </w:pPr>
      <w:r w:rsidRPr="00522254">
        <w:rPr>
          <w:b/>
          <w:bCs/>
        </w:rPr>
        <w:t>Final Report</w:t>
      </w:r>
      <w:r w:rsidRPr="00522254">
        <w:t>: A comprehensive report at project closure, summarizing performance, lessons learned, and recommendations for future initiatives.</w:t>
      </w:r>
    </w:p>
    <w:p w14:paraId="472CEDD2" w14:textId="42C6CD8E" w:rsidR="00522254" w:rsidRPr="00522254" w:rsidRDefault="00522254" w:rsidP="00522254">
      <w:r w:rsidRPr="00522254">
        <w:t>Reporting templates and formats will be standardized to ensure consistency, clarity, and efficiency. All reports will be made available through [specify method or platform, e.g., project management software, shared drive] for access by relevant stakeholders.</w:t>
      </w:r>
    </w:p>
    <w:p w14:paraId="437466E4" w14:textId="5BDB4B91" w:rsidR="00D90003" w:rsidRDefault="00D90003" w:rsidP="00D90003">
      <w:pPr>
        <w:pStyle w:val="Heading2"/>
      </w:pPr>
      <w:r w:rsidRPr="00D90003">
        <w:t>Project Closure</w:t>
      </w:r>
    </w:p>
    <w:p w14:paraId="2F3A4285" w14:textId="77777777" w:rsidR="00542E62" w:rsidRPr="00542E62" w:rsidRDefault="00542E62" w:rsidP="00542E62">
      <w:pPr>
        <w:spacing w:before="100" w:beforeAutospacing="1" w:after="100" w:afterAutospacing="1" w:line="240" w:lineRule="auto"/>
        <w:rPr>
          <w:rFonts w:ascii="Times New Roman" w:eastAsia="Times New Roman" w:hAnsi="Times New Roman" w:cs="Times New Roman"/>
          <w:sz w:val="24"/>
          <w:szCs w:val="24"/>
          <w:lang w:val="en-US"/>
        </w:rPr>
      </w:pPr>
      <w:r w:rsidRPr="00542E62">
        <w:rPr>
          <w:rFonts w:ascii="Times New Roman" w:eastAsia="Times New Roman" w:hAnsi="Times New Roman" w:cs="Times New Roman"/>
          <w:sz w:val="24"/>
          <w:szCs w:val="24"/>
          <w:lang w:val="en-US"/>
        </w:rPr>
        <w:t>At the end of the initiation phase, a review will be conducted to ensure all deliverables have been met. The project will proceed to the next phase (implementation) upon receiving approval from the executive team.</w:t>
      </w:r>
    </w:p>
    <w:p w14:paraId="06EEDC6F" w14:textId="77777777" w:rsidR="00542E62" w:rsidRPr="00542E62" w:rsidRDefault="00542E62" w:rsidP="00542E62"/>
    <w:p w14:paraId="358C65BF" w14:textId="77777777" w:rsidR="00D30C9B" w:rsidRDefault="00D30C9B" w:rsidP="00D30C9B">
      <w:pPr>
        <w:pStyle w:val="Heading2"/>
      </w:pPr>
      <w:r>
        <w:t>Approvals</w:t>
      </w:r>
    </w:p>
    <w:tbl>
      <w:tblPr>
        <w:tblStyle w:val="TableGrid"/>
        <w:tblW w:w="0" w:type="auto"/>
        <w:tblLook w:val="04A0" w:firstRow="1" w:lastRow="0" w:firstColumn="1" w:lastColumn="0" w:noHBand="0" w:noVBand="1"/>
      </w:tblPr>
      <w:tblGrid>
        <w:gridCol w:w="2260"/>
        <w:gridCol w:w="2260"/>
        <w:gridCol w:w="2260"/>
        <w:gridCol w:w="2260"/>
      </w:tblGrid>
      <w:tr w:rsidR="00542E62" w14:paraId="7D2F2177" w14:textId="77777777" w:rsidTr="00A66194">
        <w:tc>
          <w:tcPr>
            <w:tcW w:w="2260" w:type="dxa"/>
          </w:tcPr>
          <w:p w14:paraId="50537FC3" w14:textId="7AA0D906" w:rsidR="00542E62" w:rsidRDefault="00542E62" w:rsidP="00542E62">
            <w:r>
              <w:t>Version</w:t>
            </w:r>
          </w:p>
        </w:tc>
        <w:tc>
          <w:tcPr>
            <w:tcW w:w="2260" w:type="dxa"/>
          </w:tcPr>
          <w:p w14:paraId="6E9D5D9F" w14:textId="01A2EB3E" w:rsidR="00542E62" w:rsidRDefault="00542E62" w:rsidP="00542E62">
            <w:r>
              <w:t>Approved By</w:t>
            </w:r>
          </w:p>
        </w:tc>
        <w:tc>
          <w:tcPr>
            <w:tcW w:w="2260" w:type="dxa"/>
          </w:tcPr>
          <w:p w14:paraId="2E5942B8" w14:textId="2A4A45D2" w:rsidR="00542E62" w:rsidRDefault="00542E62" w:rsidP="00542E62">
            <w:r>
              <w:t>Signature</w:t>
            </w:r>
          </w:p>
        </w:tc>
        <w:tc>
          <w:tcPr>
            <w:tcW w:w="2260" w:type="dxa"/>
          </w:tcPr>
          <w:p w14:paraId="31614F62" w14:textId="0C8CD01D" w:rsidR="00542E62" w:rsidRDefault="00542E62" w:rsidP="00542E62">
            <w:r>
              <w:t>Date</w:t>
            </w:r>
          </w:p>
        </w:tc>
      </w:tr>
      <w:tr w:rsidR="00542E62" w14:paraId="1BC99F63" w14:textId="77777777" w:rsidTr="00A66194">
        <w:tc>
          <w:tcPr>
            <w:tcW w:w="2260" w:type="dxa"/>
          </w:tcPr>
          <w:p w14:paraId="11EE9DDF" w14:textId="77777777" w:rsidR="00542E62" w:rsidRDefault="00542E62" w:rsidP="00542E62"/>
        </w:tc>
        <w:tc>
          <w:tcPr>
            <w:tcW w:w="2260" w:type="dxa"/>
          </w:tcPr>
          <w:p w14:paraId="0A2B3B92" w14:textId="77777777" w:rsidR="00542E62" w:rsidRDefault="00542E62" w:rsidP="00542E62"/>
        </w:tc>
        <w:tc>
          <w:tcPr>
            <w:tcW w:w="2260" w:type="dxa"/>
          </w:tcPr>
          <w:p w14:paraId="3799156C" w14:textId="77777777" w:rsidR="00542E62" w:rsidRDefault="00542E62" w:rsidP="00542E62"/>
        </w:tc>
        <w:tc>
          <w:tcPr>
            <w:tcW w:w="2260" w:type="dxa"/>
          </w:tcPr>
          <w:p w14:paraId="06D7B1B8" w14:textId="77777777" w:rsidR="00542E62" w:rsidRDefault="00542E62" w:rsidP="00542E62"/>
        </w:tc>
      </w:tr>
    </w:tbl>
    <w:p w14:paraId="4509F134" w14:textId="2AABE5F8" w:rsidR="00475A16" w:rsidRDefault="00475A16" w:rsidP="00542E62"/>
    <w:sectPr w:rsidR="00475A16" w:rsidSect="004A68D4">
      <w:headerReference w:type="default" r:id="rId8"/>
      <w:pgSz w:w="11906" w:h="16838"/>
      <w:pgMar w:top="1440" w:right="1416"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188A9" w14:textId="77777777" w:rsidR="00E77FCB" w:rsidRDefault="00E77FCB" w:rsidP="004A68D4">
      <w:pPr>
        <w:spacing w:after="0" w:line="240" w:lineRule="auto"/>
      </w:pPr>
      <w:r>
        <w:separator/>
      </w:r>
    </w:p>
  </w:endnote>
  <w:endnote w:type="continuationSeparator" w:id="0">
    <w:p w14:paraId="33D39541" w14:textId="77777777" w:rsidR="00E77FCB" w:rsidRDefault="00E77FCB" w:rsidP="004A68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5B0DA" w14:textId="77777777" w:rsidR="00E77FCB" w:rsidRDefault="00E77FCB" w:rsidP="004A68D4">
      <w:pPr>
        <w:spacing w:after="0" w:line="240" w:lineRule="auto"/>
      </w:pPr>
      <w:r>
        <w:separator/>
      </w:r>
    </w:p>
  </w:footnote>
  <w:footnote w:type="continuationSeparator" w:id="0">
    <w:p w14:paraId="7759A0A2" w14:textId="77777777" w:rsidR="00E77FCB" w:rsidRDefault="00E77FCB" w:rsidP="004A68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9B738" w14:textId="3CD5AB3F" w:rsidR="004A68D4" w:rsidRDefault="00AF1E4C" w:rsidP="004A68D4">
    <w:pPr>
      <w:pStyle w:val="Header"/>
      <w:jc w:val="right"/>
    </w:pPr>
    <w:r>
      <w:rPr>
        <w:noProof/>
      </w:rPr>
      <w:drawing>
        <wp:inline distT="0" distB="0" distL="0" distR="0" wp14:anchorId="6C176A9F" wp14:editId="41CA3BB1">
          <wp:extent cx="1905000" cy="1285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1905000" cy="1285875"/>
                  </a:xfrm>
                  <a:prstGeom prst="rect">
                    <a:avLst/>
                  </a:prstGeom>
                </pic:spPr>
              </pic:pic>
            </a:graphicData>
          </a:graphic>
        </wp:inline>
      </w:drawing>
    </w:r>
  </w:p>
  <w:p w14:paraId="66D17FF8" w14:textId="73F968D8" w:rsidR="004A68D4" w:rsidRDefault="004A68D4" w:rsidP="004A68D4">
    <w:pPr>
      <w:pStyle w:val="Header"/>
      <w:tabs>
        <w:tab w:val="clear" w:pos="9026"/>
        <w:tab w:val="right" w:pos="8647"/>
      </w:tabs>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D543D"/>
    <w:multiLevelType w:val="multilevel"/>
    <w:tmpl w:val="EEE2EAD8"/>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C3F7C"/>
    <w:multiLevelType w:val="hybridMultilevel"/>
    <w:tmpl w:val="6BA64E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B0B5616"/>
    <w:multiLevelType w:val="multilevel"/>
    <w:tmpl w:val="C7F6A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7D4F30"/>
    <w:multiLevelType w:val="multilevel"/>
    <w:tmpl w:val="4906F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E477D7"/>
    <w:multiLevelType w:val="multilevel"/>
    <w:tmpl w:val="702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54CCE"/>
    <w:multiLevelType w:val="multilevel"/>
    <w:tmpl w:val="A364C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F47442"/>
    <w:multiLevelType w:val="multilevel"/>
    <w:tmpl w:val="9536E20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0665C4"/>
    <w:multiLevelType w:val="hybridMultilevel"/>
    <w:tmpl w:val="2FBA5E9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F165890"/>
    <w:multiLevelType w:val="multilevel"/>
    <w:tmpl w:val="9BA81B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C65C30"/>
    <w:multiLevelType w:val="multilevel"/>
    <w:tmpl w:val="DAD6D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9710FFC"/>
    <w:multiLevelType w:val="multilevel"/>
    <w:tmpl w:val="DE90B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11105"/>
    <w:multiLevelType w:val="multilevel"/>
    <w:tmpl w:val="43E2C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9116C5"/>
    <w:multiLevelType w:val="hybridMultilevel"/>
    <w:tmpl w:val="72FA4E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4236AF4"/>
    <w:multiLevelType w:val="multilevel"/>
    <w:tmpl w:val="A1C0D622"/>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41AA0"/>
    <w:multiLevelType w:val="hybridMultilevel"/>
    <w:tmpl w:val="209C52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1DD0725"/>
    <w:multiLevelType w:val="multilevel"/>
    <w:tmpl w:val="8A4E61F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D4746C"/>
    <w:multiLevelType w:val="multilevel"/>
    <w:tmpl w:val="515808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9367FF"/>
    <w:multiLevelType w:val="hybridMultilevel"/>
    <w:tmpl w:val="C9F41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B1E1139"/>
    <w:multiLevelType w:val="multilevel"/>
    <w:tmpl w:val="CCECF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CDE2884"/>
    <w:multiLevelType w:val="multilevel"/>
    <w:tmpl w:val="25A8F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D9B7DC0"/>
    <w:multiLevelType w:val="multilevel"/>
    <w:tmpl w:val="221846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F52370B"/>
    <w:multiLevelType w:val="multilevel"/>
    <w:tmpl w:val="C98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5A85762"/>
    <w:multiLevelType w:val="multilevel"/>
    <w:tmpl w:val="307C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6343C5"/>
    <w:multiLevelType w:val="hybridMultilevel"/>
    <w:tmpl w:val="23FA86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C7E25EA"/>
    <w:multiLevelType w:val="multilevel"/>
    <w:tmpl w:val="956A971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D037355"/>
    <w:multiLevelType w:val="hybridMultilevel"/>
    <w:tmpl w:val="99B2ED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E8D1E8C"/>
    <w:multiLevelType w:val="hybridMultilevel"/>
    <w:tmpl w:val="2826AC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60252B6F"/>
    <w:multiLevelType w:val="multilevel"/>
    <w:tmpl w:val="10ACD7E2"/>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6B4751"/>
    <w:multiLevelType w:val="multilevel"/>
    <w:tmpl w:val="6C0A5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E1851F5"/>
    <w:multiLevelType w:val="multilevel"/>
    <w:tmpl w:val="B76050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EEC34DC"/>
    <w:multiLevelType w:val="multilevel"/>
    <w:tmpl w:val="3D8C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1A1A36"/>
    <w:multiLevelType w:val="multilevel"/>
    <w:tmpl w:val="8A649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77C17FC"/>
    <w:multiLevelType w:val="multilevel"/>
    <w:tmpl w:val="9E940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A2350A5"/>
    <w:multiLevelType w:val="hybridMultilevel"/>
    <w:tmpl w:val="2FBA5E9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5"/>
  </w:num>
  <w:num w:numId="2">
    <w:abstractNumId w:val="19"/>
  </w:num>
  <w:num w:numId="3">
    <w:abstractNumId w:val="29"/>
  </w:num>
  <w:num w:numId="4">
    <w:abstractNumId w:val="10"/>
  </w:num>
  <w:num w:numId="5">
    <w:abstractNumId w:val="8"/>
  </w:num>
  <w:num w:numId="6">
    <w:abstractNumId w:val="22"/>
  </w:num>
  <w:num w:numId="7">
    <w:abstractNumId w:val="6"/>
  </w:num>
  <w:num w:numId="8">
    <w:abstractNumId w:val="20"/>
  </w:num>
  <w:num w:numId="9">
    <w:abstractNumId w:val="16"/>
  </w:num>
  <w:num w:numId="10">
    <w:abstractNumId w:val="9"/>
  </w:num>
  <w:num w:numId="11">
    <w:abstractNumId w:val="0"/>
  </w:num>
  <w:num w:numId="12">
    <w:abstractNumId w:val="11"/>
  </w:num>
  <w:num w:numId="13">
    <w:abstractNumId w:val="24"/>
  </w:num>
  <w:num w:numId="14">
    <w:abstractNumId w:val="31"/>
  </w:num>
  <w:num w:numId="15">
    <w:abstractNumId w:val="13"/>
  </w:num>
  <w:num w:numId="16">
    <w:abstractNumId w:val="3"/>
  </w:num>
  <w:num w:numId="17">
    <w:abstractNumId w:val="27"/>
  </w:num>
  <w:num w:numId="18">
    <w:abstractNumId w:val="2"/>
  </w:num>
  <w:num w:numId="19">
    <w:abstractNumId w:val="23"/>
  </w:num>
  <w:num w:numId="20">
    <w:abstractNumId w:val="4"/>
  </w:num>
  <w:num w:numId="21">
    <w:abstractNumId w:val="18"/>
  </w:num>
  <w:num w:numId="22">
    <w:abstractNumId w:val="30"/>
  </w:num>
  <w:num w:numId="23">
    <w:abstractNumId w:val="26"/>
  </w:num>
  <w:num w:numId="24">
    <w:abstractNumId w:val="25"/>
  </w:num>
  <w:num w:numId="25">
    <w:abstractNumId w:val="12"/>
  </w:num>
  <w:num w:numId="26">
    <w:abstractNumId w:val="1"/>
  </w:num>
  <w:num w:numId="27">
    <w:abstractNumId w:val="33"/>
  </w:num>
  <w:num w:numId="28">
    <w:abstractNumId w:val="14"/>
  </w:num>
  <w:num w:numId="29">
    <w:abstractNumId w:val="17"/>
  </w:num>
  <w:num w:numId="30">
    <w:abstractNumId w:val="7"/>
  </w:num>
  <w:num w:numId="31">
    <w:abstractNumId w:val="5"/>
  </w:num>
  <w:num w:numId="32">
    <w:abstractNumId w:val="32"/>
  </w:num>
  <w:num w:numId="33">
    <w:abstractNumId w:val="21"/>
  </w:num>
  <w:num w:numId="3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1MzU3tDQwNjQzMzBQ0lEKTi0uzszPAykwrwUA/qCImiwAAAA="/>
  </w:docVars>
  <w:rsids>
    <w:rsidRoot w:val="00A1675F"/>
    <w:rsid w:val="00056075"/>
    <w:rsid w:val="000D28AF"/>
    <w:rsid w:val="001034EE"/>
    <w:rsid w:val="00160D23"/>
    <w:rsid w:val="00161B78"/>
    <w:rsid w:val="0018630E"/>
    <w:rsid w:val="001D7418"/>
    <w:rsid w:val="001F1B9A"/>
    <w:rsid w:val="0025510F"/>
    <w:rsid w:val="002707BD"/>
    <w:rsid w:val="002A6E02"/>
    <w:rsid w:val="002E1C20"/>
    <w:rsid w:val="003479E5"/>
    <w:rsid w:val="003931A7"/>
    <w:rsid w:val="003A68DF"/>
    <w:rsid w:val="003B37A5"/>
    <w:rsid w:val="003B5C5E"/>
    <w:rsid w:val="003D4534"/>
    <w:rsid w:val="003D6C26"/>
    <w:rsid w:val="003E06E8"/>
    <w:rsid w:val="003E685E"/>
    <w:rsid w:val="00410EC4"/>
    <w:rsid w:val="00461C76"/>
    <w:rsid w:val="00475A16"/>
    <w:rsid w:val="004A2862"/>
    <w:rsid w:val="004A68D4"/>
    <w:rsid w:val="00522254"/>
    <w:rsid w:val="00542E62"/>
    <w:rsid w:val="005666E2"/>
    <w:rsid w:val="005B21CB"/>
    <w:rsid w:val="005D344D"/>
    <w:rsid w:val="00626CD5"/>
    <w:rsid w:val="0062745F"/>
    <w:rsid w:val="006306CD"/>
    <w:rsid w:val="006341C6"/>
    <w:rsid w:val="00663F0B"/>
    <w:rsid w:val="00666081"/>
    <w:rsid w:val="00684C92"/>
    <w:rsid w:val="00692789"/>
    <w:rsid w:val="00697D81"/>
    <w:rsid w:val="006C6037"/>
    <w:rsid w:val="006C7BE7"/>
    <w:rsid w:val="006E2392"/>
    <w:rsid w:val="00736D07"/>
    <w:rsid w:val="00754AE2"/>
    <w:rsid w:val="00770C45"/>
    <w:rsid w:val="00776122"/>
    <w:rsid w:val="00787036"/>
    <w:rsid w:val="00832EE3"/>
    <w:rsid w:val="00850882"/>
    <w:rsid w:val="00871CAA"/>
    <w:rsid w:val="0088793C"/>
    <w:rsid w:val="00891404"/>
    <w:rsid w:val="008F0C28"/>
    <w:rsid w:val="009254C6"/>
    <w:rsid w:val="00947DDC"/>
    <w:rsid w:val="00956322"/>
    <w:rsid w:val="009A555E"/>
    <w:rsid w:val="009C19F2"/>
    <w:rsid w:val="009C4069"/>
    <w:rsid w:val="00A11A06"/>
    <w:rsid w:val="00A1675F"/>
    <w:rsid w:val="00A26C8C"/>
    <w:rsid w:val="00A443B5"/>
    <w:rsid w:val="00A768CA"/>
    <w:rsid w:val="00A82EB7"/>
    <w:rsid w:val="00A94CD2"/>
    <w:rsid w:val="00AF1E4C"/>
    <w:rsid w:val="00B5589A"/>
    <w:rsid w:val="00B85390"/>
    <w:rsid w:val="00BA2312"/>
    <w:rsid w:val="00BC0E45"/>
    <w:rsid w:val="00BC6E60"/>
    <w:rsid w:val="00BD0117"/>
    <w:rsid w:val="00C4076C"/>
    <w:rsid w:val="00C502B7"/>
    <w:rsid w:val="00CA4161"/>
    <w:rsid w:val="00CF126F"/>
    <w:rsid w:val="00D13B6D"/>
    <w:rsid w:val="00D30C9B"/>
    <w:rsid w:val="00D90003"/>
    <w:rsid w:val="00DA1E03"/>
    <w:rsid w:val="00DB3230"/>
    <w:rsid w:val="00DB3C88"/>
    <w:rsid w:val="00DC602E"/>
    <w:rsid w:val="00E03171"/>
    <w:rsid w:val="00E3740B"/>
    <w:rsid w:val="00E700AC"/>
    <w:rsid w:val="00E7298F"/>
    <w:rsid w:val="00E77B4E"/>
    <w:rsid w:val="00E77FCB"/>
    <w:rsid w:val="00EA6400"/>
    <w:rsid w:val="00EB3291"/>
    <w:rsid w:val="00EC6FF8"/>
    <w:rsid w:val="00EE4EA6"/>
    <w:rsid w:val="00F1748E"/>
    <w:rsid w:val="00F23C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E026D8"/>
  <w15:chartTrackingRefBased/>
  <w15:docId w15:val="{76AE970F-E7DE-43B7-9A37-268817FDE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1C6"/>
  </w:style>
  <w:style w:type="paragraph" w:styleId="Heading1">
    <w:name w:val="heading 1"/>
    <w:basedOn w:val="Normal"/>
    <w:next w:val="Normal"/>
    <w:link w:val="Heading1Char"/>
    <w:uiPriority w:val="9"/>
    <w:qFormat/>
    <w:rsid w:val="005D344D"/>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Heading2">
    <w:name w:val="heading 2"/>
    <w:basedOn w:val="Normal"/>
    <w:next w:val="Normal"/>
    <w:link w:val="Heading2Char"/>
    <w:uiPriority w:val="9"/>
    <w:unhideWhenUsed/>
    <w:qFormat/>
    <w:rsid w:val="005D344D"/>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5D344D"/>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5D344D"/>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5D344D"/>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5D344D"/>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5D344D"/>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5D344D"/>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5D344D"/>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344D"/>
    <w:rPr>
      <w:rFonts w:asciiTheme="majorHAnsi" w:eastAsiaTheme="majorEastAsia" w:hAnsiTheme="majorHAnsi" w:cstheme="majorBidi"/>
      <w:color w:val="2F5496" w:themeColor="accent1" w:themeShade="BF"/>
      <w:sz w:val="36"/>
      <w:szCs w:val="36"/>
    </w:rPr>
  </w:style>
  <w:style w:type="character" w:customStyle="1" w:styleId="Heading2Char">
    <w:name w:val="Heading 2 Char"/>
    <w:basedOn w:val="DefaultParagraphFont"/>
    <w:link w:val="Heading2"/>
    <w:uiPriority w:val="9"/>
    <w:rsid w:val="005D344D"/>
    <w:rPr>
      <w:rFonts w:asciiTheme="majorHAnsi" w:eastAsiaTheme="majorEastAsia" w:hAnsiTheme="majorHAnsi" w:cstheme="majorBidi"/>
      <w:color w:val="2F5496" w:themeColor="accent1" w:themeShade="BF"/>
      <w:sz w:val="28"/>
      <w:szCs w:val="28"/>
    </w:rPr>
  </w:style>
  <w:style w:type="character" w:styleId="Hyperlink">
    <w:name w:val="Hyperlink"/>
    <w:basedOn w:val="DefaultParagraphFont"/>
    <w:uiPriority w:val="99"/>
    <w:unhideWhenUsed/>
    <w:rsid w:val="00663F0B"/>
    <w:rPr>
      <w:color w:val="0563C1" w:themeColor="hyperlink"/>
      <w:u w:val="single"/>
    </w:rPr>
  </w:style>
  <w:style w:type="character" w:customStyle="1" w:styleId="Heading3Char">
    <w:name w:val="Heading 3 Char"/>
    <w:basedOn w:val="DefaultParagraphFont"/>
    <w:link w:val="Heading3"/>
    <w:uiPriority w:val="9"/>
    <w:rsid w:val="005D344D"/>
    <w:rPr>
      <w:rFonts w:asciiTheme="majorHAnsi" w:eastAsiaTheme="majorEastAsia" w:hAnsiTheme="majorHAnsi" w:cstheme="majorBidi"/>
      <w:color w:val="404040" w:themeColor="text1" w:themeTint="BF"/>
      <w:sz w:val="26"/>
      <w:szCs w:val="26"/>
    </w:rPr>
  </w:style>
  <w:style w:type="paragraph" w:styleId="Title">
    <w:name w:val="Title"/>
    <w:basedOn w:val="Normal"/>
    <w:next w:val="Normal"/>
    <w:link w:val="TitleChar"/>
    <w:uiPriority w:val="10"/>
    <w:qFormat/>
    <w:rsid w:val="005D344D"/>
    <w:pPr>
      <w:spacing w:after="0" w:line="240" w:lineRule="auto"/>
      <w:contextualSpacing/>
    </w:pPr>
    <w:rPr>
      <w:rFonts w:asciiTheme="majorHAnsi" w:eastAsiaTheme="majorEastAsia" w:hAnsiTheme="majorHAnsi" w:cstheme="majorBidi"/>
      <w:color w:val="2F5496" w:themeColor="accent1" w:themeShade="BF"/>
      <w:spacing w:val="-7"/>
      <w:sz w:val="80"/>
      <w:szCs w:val="80"/>
    </w:rPr>
  </w:style>
  <w:style w:type="character" w:customStyle="1" w:styleId="TitleChar">
    <w:name w:val="Title Char"/>
    <w:basedOn w:val="DefaultParagraphFont"/>
    <w:link w:val="Title"/>
    <w:uiPriority w:val="10"/>
    <w:rsid w:val="005D344D"/>
    <w:rPr>
      <w:rFonts w:asciiTheme="majorHAnsi" w:eastAsiaTheme="majorEastAsia" w:hAnsiTheme="majorHAnsi" w:cstheme="majorBidi"/>
      <w:color w:val="2F5496" w:themeColor="accent1" w:themeShade="BF"/>
      <w:spacing w:val="-7"/>
      <w:sz w:val="80"/>
      <w:szCs w:val="80"/>
    </w:rPr>
  </w:style>
  <w:style w:type="paragraph" w:styleId="Header">
    <w:name w:val="header"/>
    <w:basedOn w:val="Normal"/>
    <w:link w:val="HeaderChar"/>
    <w:uiPriority w:val="99"/>
    <w:unhideWhenUsed/>
    <w:rsid w:val="004A68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68D4"/>
  </w:style>
  <w:style w:type="paragraph" w:styleId="Footer">
    <w:name w:val="footer"/>
    <w:basedOn w:val="Normal"/>
    <w:link w:val="FooterChar"/>
    <w:uiPriority w:val="99"/>
    <w:unhideWhenUsed/>
    <w:rsid w:val="004A68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68D4"/>
  </w:style>
  <w:style w:type="character" w:customStyle="1" w:styleId="Heading4Char">
    <w:name w:val="Heading 4 Char"/>
    <w:basedOn w:val="DefaultParagraphFont"/>
    <w:link w:val="Heading4"/>
    <w:uiPriority w:val="9"/>
    <w:rsid w:val="005D344D"/>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5D344D"/>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5D344D"/>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5D344D"/>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5D344D"/>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5D344D"/>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5D344D"/>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5D344D"/>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5D344D"/>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5D344D"/>
    <w:rPr>
      <w:b/>
      <w:bCs/>
    </w:rPr>
  </w:style>
  <w:style w:type="character" w:styleId="Emphasis">
    <w:name w:val="Emphasis"/>
    <w:basedOn w:val="DefaultParagraphFont"/>
    <w:uiPriority w:val="20"/>
    <w:qFormat/>
    <w:rsid w:val="005D344D"/>
    <w:rPr>
      <w:i/>
      <w:iCs/>
    </w:rPr>
  </w:style>
  <w:style w:type="paragraph" w:styleId="NoSpacing">
    <w:name w:val="No Spacing"/>
    <w:uiPriority w:val="1"/>
    <w:qFormat/>
    <w:rsid w:val="005D344D"/>
    <w:pPr>
      <w:spacing w:after="0" w:line="240" w:lineRule="auto"/>
    </w:pPr>
  </w:style>
  <w:style w:type="paragraph" w:styleId="Quote">
    <w:name w:val="Quote"/>
    <w:basedOn w:val="Normal"/>
    <w:next w:val="Normal"/>
    <w:link w:val="QuoteChar"/>
    <w:uiPriority w:val="29"/>
    <w:qFormat/>
    <w:rsid w:val="005D344D"/>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5D344D"/>
    <w:rPr>
      <w:i/>
      <w:iCs/>
    </w:rPr>
  </w:style>
  <w:style w:type="paragraph" w:styleId="IntenseQuote">
    <w:name w:val="Intense Quote"/>
    <w:basedOn w:val="Normal"/>
    <w:next w:val="Normal"/>
    <w:link w:val="IntenseQuoteChar"/>
    <w:uiPriority w:val="30"/>
    <w:qFormat/>
    <w:rsid w:val="005D344D"/>
    <w:pPr>
      <w:spacing w:before="100" w:beforeAutospacing="1" w:after="240"/>
      <w:ind w:left="864" w:right="864"/>
      <w:jc w:val="center"/>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5D344D"/>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5D344D"/>
    <w:rPr>
      <w:i/>
      <w:iCs/>
      <w:color w:val="595959" w:themeColor="text1" w:themeTint="A6"/>
    </w:rPr>
  </w:style>
  <w:style w:type="character" w:styleId="IntenseEmphasis">
    <w:name w:val="Intense Emphasis"/>
    <w:basedOn w:val="DefaultParagraphFont"/>
    <w:uiPriority w:val="21"/>
    <w:qFormat/>
    <w:rsid w:val="005D344D"/>
    <w:rPr>
      <w:b/>
      <w:bCs/>
      <w:i/>
      <w:iCs/>
    </w:rPr>
  </w:style>
  <w:style w:type="character" w:styleId="SubtleReference">
    <w:name w:val="Subtle Reference"/>
    <w:basedOn w:val="DefaultParagraphFont"/>
    <w:uiPriority w:val="31"/>
    <w:qFormat/>
    <w:rsid w:val="005D344D"/>
    <w:rPr>
      <w:smallCaps/>
      <w:color w:val="404040" w:themeColor="text1" w:themeTint="BF"/>
    </w:rPr>
  </w:style>
  <w:style w:type="character" w:styleId="IntenseReference">
    <w:name w:val="Intense Reference"/>
    <w:basedOn w:val="DefaultParagraphFont"/>
    <w:uiPriority w:val="32"/>
    <w:qFormat/>
    <w:rsid w:val="005D344D"/>
    <w:rPr>
      <w:b/>
      <w:bCs/>
      <w:smallCaps/>
      <w:u w:val="single"/>
    </w:rPr>
  </w:style>
  <w:style w:type="character" w:styleId="BookTitle">
    <w:name w:val="Book Title"/>
    <w:basedOn w:val="DefaultParagraphFont"/>
    <w:uiPriority w:val="33"/>
    <w:qFormat/>
    <w:rsid w:val="005D344D"/>
    <w:rPr>
      <w:b/>
      <w:bCs/>
      <w:smallCaps/>
    </w:rPr>
  </w:style>
  <w:style w:type="paragraph" w:styleId="TOCHeading">
    <w:name w:val="TOC Heading"/>
    <w:basedOn w:val="Heading1"/>
    <w:next w:val="Normal"/>
    <w:uiPriority w:val="39"/>
    <w:semiHidden/>
    <w:unhideWhenUsed/>
    <w:qFormat/>
    <w:rsid w:val="005D344D"/>
    <w:pPr>
      <w:outlineLvl w:val="9"/>
    </w:pPr>
  </w:style>
  <w:style w:type="table" w:styleId="TableGrid">
    <w:name w:val="Table Grid"/>
    <w:basedOn w:val="TableNormal"/>
    <w:uiPriority w:val="39"/>
    <w:rsid w:val="00161B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4">
    <w:name w:val="Grid Table 5 Dark Accent 4"/>
    <w:basedOn w:val="TableNormal"/>
    <w:uiPriority w:val="50"/>
    <w:rsid w:val="009C40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9C40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paragraph" w:styleId="ListParagraph">
    <w:name w:val="List Paragraph"/>
    <w:basedOn w:val="Normal"/>
    <w:uiPriority w:val="34"/>
    <w:qFormat/>
    <w:rsid w:val="0018630E"/>
    <w:pPr>
      <w:ind w:left="720"/>
      <w:contextualSpacing/>
    </w:pPr>
  </w:style>
  <w:style w:type="character" w:styleId="CommentReference">
    <w:name w:val="annotation reference"/>
    <w:basedOn w:val="DefaultParagraphFont"/>
    <w:uiPriority w:val="99"/>
    <w:semiHidden/>
    <w:unhideWhenUsed/>
    <w:rsid w:val="00BD0117"/>
    <w:rPr>
      <w:sz w:val="16"/>
      <w:szCs w:val="16"/>
    </w:rPr>
  </w:style>
  <w:style w:type="paragraph" w:styleId="CommentText">
    <w:name w:val="annotation text"/>
    <w:basedOn w:val="Normal"/>
    <w:link w:val="CommentTextChar"/>
    <w:uiPriority w:val="99"/>
    <w:unhideWhenUsed/>
    <w:rsid w:val="00BD0117"/>
    <w:pPr>
      <w:spacing w:line="240" w:lineRule="auto"/>
    </w:pPr>
    <w:rPr>
      <w:sz w:val="20"/>
      <w:szCs w:val="20"/>
    </w:rPr>
  </w:style>
  <w:style w:type="character" w:customStyle="1" w:styleId="CommentTextChar">
    <w:name w:val="Comment Text Char"/>
    <w:basedOn w:val="DefaultParagraphFont"/>
    <w:link w:val="CommentText"/>
    <w:uiPriority w:val="99"/>
    <w:rsid w:val="00BD0117"/>
    <w:rPr>
      <w:sz w:val="20"/>
      <w:szCs w:val="20"/>
    </w:rPr>
  </w:style>
  <w:style w:type="paragraph" w:styleId="CommentSubject">
    <w:name w:val="annotation subject"/>
    <w:basedOn w:val="CommentText"/>
    <w:next w:val="CommentText"/>
    <w:link w:val="CommentSubjectChar"/>
    <w:uiPriority w:val="99"/>
    <w:semiHidden/>
    <w:unhideWhenUsed/>
    <w:rsid w:val="00BD0117"/>
    <w:rPr>
      <w:b/>
      <w:bCs/>
    </w:rPr>
  </w:style>
  <w:style w:type="character" w:customStyle="1" w:styleId="CommentSubjectChar">
    <w:name w:val="Comment Subject Char"/>
    <w:basedOn w:val="CommentTextChar"/>
    <w:link w:val="CommentSubject"/>
    <w:uiPriority w:val="99"/>
    <w:semiHidden/>
    <w:rsid w:val="00BD0117"/>
    <w:rPr>
      <w:b/>
      <w:bCs/>
      <w:sz w:val="20"/>
      <w:szCs w:val="20"/>
    </w:rPr>
  </w:style>
  <w:style w:type="paragraph" w:styleId="NormalWeb">
    <w:name w:val="Normal (Web)"/>
    <w:basedOn w:val="Normal"/>
    <w:uiPriority w:val="99"/>
    <w:semiHidden/>
    <w:unhideWhenUsed/>
    <w:rsid w:val="009A555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7281">
      <w:bodyDiv w:val="1"/>
      <w:marLeft w:val="0"/>
      <w:marRight w:val="0"/>
      <w:marTop w:val="0"/>
      <w:marBottom w:val="0"/>
      <w:divBdr>
        <w:top w:val="none" w:sz="0" w:space="0" w:color="auto"/>
        <w:left w:val="none" w:sz="0" w:space="0" w:color="auto"/>
        <w:bottom w:val="none" w:sz="0" w:space="0" w:color="auto"/>
        <w:right w:val="none" w:sz="0" w:space="0" w:color="auto"/>
      </w:divBdr>
    </w:div>
    <w:div w:id="27410649">
      <w:bodyDiv w:val="1"/>
      <w:marLeft w:val="0"/>
      <w:marRight w:val="0"/>
      <w:marTop w:val="0"/>
      <w:marBottom w:val="0"/>
      <w:divBdr>
        <w:top w:val="none" w:sz="0" w:space="0" w:color="auto"/>
        <w:left w:val="none" w:sz="0" w:space="0" w:color="auto"/>
        <w:bottom w:val="none" w:sz="0" w:space="0" w:color="auto"/>
        <w:right w:val="none" w:sz="0" w:space="0" w:color="auto"/>
      </w:divBdr>
    </w:div>
    <w:div w:id="31154770">
      <w:bodyDiv w:val="1"/>
      <w:marLeft w:val="0"/>
      <w:marRight w:val="0"/>
      <w:marTop w:val="0"/>
      <w:marBottom w:val="0"/>
      <w:divBdr>
        <w:top w:val="none" w:sz="0" w:space="0" w:color="auto"/>
        <w:left w:val="none" w:sz="0" w:space="0" w:color="auto"/>
        <w:bottom w:val="none" w:sz="0" w:space="0" w:color="auto"/>
        <w:right w:val="none" w:sz="0" w:space="0" w:color="auto"/>
      </w:divBdr>
    </w:div>
    <w:div w:id="66264476">
      <w:bodyDiv w:val="1"/>
      <w:marLeft w:val="0"/>
      <w:marRight w:val="0"/>
      <w:marTop w:val="0"/>
      <w:marBottom w:val="0"/>
      <w:divBdr>
        <w:top w:val="none" w:sz="0" w:space="0" w:color="auto"/>
        <w:left w:val="none" w:sz="0" w:space="0" w:color="auto"/>
        <w:bottom w:val="none" w:sz="0" w:space="0" w:color="auto"/>
        <w:right w:val="none" w:sz="0" w:space="0" w:color="auto"/>
      </w:divBdr>
    </w:div>
    <w:div w:id="86387110">
      <w:bodyDiv w:val="1"/>
      <w:marLeft w:val="0"/>
      <w:marRight w:val="0"/>
      <w:marTop w:val="0"/>
      <w:marBottom w:val="0"/>
      <w:divBdr>
        <w:top w:val="none" w:sz="0" w:space="0" w:color="auto"/>
        <w:left w:val="none" w:sz="0" w:space="0" w:color="auto"/>
        <w:bottom w:val="none" w:sz="0" w:space="0" w:color="auto"/>
        <w:right w:val="none" w:sz="0" w:space="0" w:color="auto"/>
      </w:divBdr>
    </w:div>
    <w:div w:id="119106390">
      <w:bodyDiv w:val="1"/>
      <w:marLeft w:val="0"/>
      <w:marRight w:val="0"/>
      <w:marTop w:val="0"/>
      <w:marBottom w:val="0"/>
      <w:divBdr>
        <w:top w:val="none" w:sz="0" w:space="0" w:color="auto"/>
        <w:left w:val="none" w:sz="0" w:space="0" w:color="auto"/>
        <w:bottom w:val="none" w:sz="0" w:space="0" w:color="auto"/>
        <w:right w:val="none" w:sz="0" w:space="0" w:color="auto"/>
      </w:divBdr>
    </w:div>
    <w:div w:id="159783379">
      <w:bodyDiv w:val="1"/>
      <w:marLeft w:val="0"/>
      <w:marRight w:val="0"/>
      <w:marTop w:val="0"/>
      <w:marBottom w:val="0"/>
      <w:divBdr>
        <w:top w:val="none" w:sz="0" w:space="0" w:color="auto"/>
        <w:left w:val="none" w:sz="0" w:space="0" w:color="auto"/>
        <w:bottom w:val="none" w:sz="0" w:space="0" w:color="auto"/>
        <w:right w:val="none" w:sz="0" w:space="0" w:color="auto"/>
      </w:divBdr>
    </w:div>
    <w:div w:id="217514520">
      <w:bodyDiv w:val="1"/>
      <w:marLeft w:val="0"/>
      <w:marRight w:val="0"/>
      <w:marTop w:val="0"/>
      <w:marBottom w:val="0"/>
      <w:divBdr>
        <w:top w:val="none" w:sz="0" w:space="0" w:color="auto"/>
        <w:left w:val="none" w:sz="0" w:space="0" w:color="auto"/>
        <w:bottom w:val="none" w:sz="0" w:space="0" w:color="auto"/>
        <w:right w:val="none" w:sz="0" w:space="0" w:color="auto"/>
      </w:divBdr>
    </w:div>
    <w:div w:id="223761531">
      <w:bodyDiv w:val="1"/>
      <w:marLeft w:val="0"/>
      <w:marRight w:val="0"/>
      <w:marTop w:val="0"/>
      <w:marBottom w:val="0"/>
      <w:divBdr>
        <w:top w:val="none" w:sz="0" w:space="0" w:color="auto"/>
        <w:left w:val="none" w:sz="0" w:space="0" w:color="auto"/>
        <w:bottom w:val="none" w:sz="0" w:space="0" w:color="auto"/>
        <w:right w:val="none" w:sz="0" w:space="0" w:color="auto"/>
      </w:divBdr>
    </w:div>
    <w:div w:id="246502419">
      <w:bodyDiv w:val="1"/>
      <w:marLeft w:val="0"/>
      <w:marRight w:val="0"/>
      <w:marTop w:val="0"/>
      <w:marBottom w:val="0"/>
      <w:divBdr>
        <w:top w:val="none" w:sz="0" w:space="0" w:color="auto"/>
        <w:left w:val="none" w:sz="0" w:space="0" w:color="auto"/>
        <w:bottom w:val="none" w:sz="0" w:space="0" w:color="auto"/>
        <w:right w:val="none" w:sz="0" w:space="0" w:color="auto"/>
      </w:divBdr>
    </w:div>
    <w:div w:id="250431001">
      <w:bodyDiv w:val="1"/>
      <w:marLeft w:val="0"/>
      <w:marRight w:val="0"/>
      <w:marTop w:val="0"/>
      <w:marBottom w:val="0"/>
      <w:divBdr>
        <w:top w:val="none" w:sz="0" w:space="0" w:color="auto"/>
        <w:left w:val="none" w:sz="0" w:space="0" w:color="auto"/>
        <w:bottom w:val="none" w:sz="0" w:space="0" w:color="auto"/>
        <w:right w:val="none" w:sz="0" w:space="0" w:color="auto"/>
      </w:divBdr>
    </w:div>
    <w:div w:id="278681241">
      <w:bodyDiv w:val="1"/>
      <w:marLeft w:val="0"/>
      <w:marRight w:val="0"/>
      <w:marTop w:val="0"/>
      <w:marBottom w:val="0"/>
      <w:divBdr>
        <w:top w:val="none" w:sz="0" w:space="0" w:color="auto"/>
        <w:left w:val="none" w:sz="0" w:space="0" w:color="auto"/>
        <w:bottom w:val="none" w:sz="0" w:space="0" w:color="auto"/>
        <w:right w:val="none" w:sz="0" w:space="0" w:color="auto"/>
      </w:divBdr>
    </w:div>
    <w:div w:id="324941428">
      <w:bodyDiv w:val="1"/>
      <w:marLeft w:val="0"/>
      <w:marRight w:val="0"/>
      <w:marTop w:val="0"/>
      <w:marBottom w:val="0"/>
      <w:divBdr>
        <w:top w:val="none" w:sz="0" w:space="0" w:color="auto"/>
        <w:left w:val="none" w:sz="0" w:space="0" w:color="auto"/>
        <w:bottom w:val="none" w:sz="0" w:space="0" w:color="auto"/>
        <w:right w:val="none" w:sz="0" w:space="0" w:color="auto"/>
      </w:divBdr>
    </w:div>
    <w:div w:id="368261358">
      <w:bodyDiv w:val="1"/>
      <w:marLeft w:val="0"/>
      <w:marRight w:val="0"/>
      <w:marTop w:val="0"/>
      <w:marBottom w:val="0"/>
      <w:divBdr>
        <w:top w:val="none" w:sz="0" w:space="0" w:color="auto"/>
        <w:left w:val="none" w:sz="0" w:space="0" w:color="auto"/>
        <w:bottom w:val="none" w:sz="0" w:space="0" w:color="auto"/>
        <w:right w:val="none" w:sz="0" w:space="0" w:color="auto"/>
      </w:divBdr>
    </w:div>
    <w:div w:id="408624471">
      <w:bodyDiv w:val="1"/>
      <w:marLeft w:val="0"/>
      <w:marRight w:val="0"/>
      <w:marTop w:val="0"/>
      <w:marBottom w:val="0"/>
      <w:divBdr>
        <w:top w:val="none" w:sz="0" w:space="0" w:color="auto"/>
        <w:left w:val="none" w:sz="0" w:space="0" w:color="auto"/>
        <w:bottom w:val="none" w:sz="0" w:space="0" w:color="auto"/>
        <w:right w:val="none" w:sz="0" w:space="0" w:color="auto"/>
      </w:divBdr>
    </w:div>
    <w:div w:id="411662530">
      <w:bodyDiv w:val="1"/>
      <w:marLeft w:val="0"/>
      <w:marRight w:val="0"/>
      <w:marTop w:val="0"/>
      <w:marBottom w:val="0"/>
      <w:divBdr>
        <w:top w:val="none" w:sz="0" w:space="0" w:color="auto"/>
        <w:left w:val="none" w:sz="0" w:space="0" w:color="auto"/>
        <w:bottom w:val="none" w:sz="0" w:space="0" w:color="auto"/>
        <w:right w:val="none" w:sz="0" w:space="0" w:color="auto"/>
      </w:divBdr>
    </w:div>
    <w:div w:id="475727790">
      <w:bodyDiv w:val="1"/>
      <w:marLeft w:val="0"/>
      <w:marRight w:val="0"/>
      <w:marTop w:val="0"/>
      <w:marBottom w:val="0"/>
      <w:divBdr>
        <w:top w:val="none" w:sz="0" w:space="0" w:color="auto"/>
        <w:left w:val="none" w:sz="0" w:space="0" w:color="auto"/>
        <w:bottom w:val="none" w:sz="0" w:space="0" w:color="auto"/>
        <w:right w:val="none" w:sz="0" w:space="0" w:color="auto"/>
      </w:divBdr>
    </w:div>
    <w:div w:id="477696657">
      <w:bodyDiv w:val="1"/>
      <w:marLeft w:val="0"/>
      <w:marRight w:val="0"/>
      <w:marTop w:val="0"/>
      <w:marBottom w:val="0"/>
      <w:divBdr>
        <w:top w:val="none" w:sz="0" w:space="0" w:color="auto"/>
        <w:left w:val="none" w:sz="0" w:space="0" w:color="auto"/>
        <w:bottom w:val="none" w:sz="0" w:space="0" w:color="auto"/>
        <w:right w:val="none" w:sz="0" w:space="0" w:color="auto"/>
      </w:divBdr>
    </w:div>
    <w:div w:id="527183426">
      <w:bodyDiv w:val="1"/>
      <w:marLeft w:val="0"/>
      <w:marRight w:val="0"/>
      <w:marTop w:val="0"/>
      <w:marBottom w:val="0"/>
      <w:divBdr>
        <w:top w:val="none" w:sz="0" w:space="0" w:color="auto"/>
        <w:left w:val="none" w:sz="0" w:space="0" w:color="auto"/>
        <w:bottom w:val="none" w:sz="0" w:space="0" w:color="auto"/>
        <w:right w:val="none" w:sz="0" w:space="0" w:color="auto"/>
      </w:divBdr>
    </w:div>
    <w:div w:id="542907107">
      <w:bodyDiv w:val="1"/>
      <w:marLeft w:val="0"/>
      <w:marRight w:val="0"/>
      <w:marTop w:val="0"/>
      <w:marBottom w:val="0"/>
      <w:divBdr>
        <w:top w:val="none" w:sz="0" w:space="0" w:color="auto"/>
        <w:left w:val="none" w:sz="0" w:space="0" w:color="auto"/>
        <w:bottom w:val="none" w:sz="0" w:space="0" w:color="auto"/>
        <w:right w:val="none" w:sz="0" w:space="0" w:color="auto"/>
      </w:divBdr>
    </w:div>
    <w:div w:id="598762143">
      <w:bodyDiv w:val="1"/>
      <w:marLeft w:val="0"/>
      <w:marRight w:val="0"/>
      <w:marTop w:val="0"/>
      <w:marBottom w:val="0"/>
      <w:divBdr>
        <w:top w:val="none" w:sz="0" w:space="0" w:color="auto"/>
        <w:left w:val="none" w:sz="0" w:space="0" w:color="auto"/>
        <w:bottom w:val="none" w:sz="0" w:space="0" w:color="auto"/>
        <w:right w:val="none" w:sz="0" w:space="0" w:color="auto"/>
      </w:divBdr>
    </w:div>
    <w:div w:id="609246333">
      <w:bodyDiv w:val="1"/>
      <w:marLeft w:val="0"/>
      <w:marRight w:val="0"/>
      <w:marTop w:val="0"/>
      <w:marBottom w:val="0"/>
      <w:divBdr>
        <w:top w:val="none" w:sz="0" w:space="0" w:color="auto"/>
        <w:left w:val="none" w:sz="0" w:space="0" w:color="auto"/>
        <w:bottom w:val="none" w:sz="0" w:space="0" w:color="auto"/>
        <w:right w:val="none" w:sz="0" w:space="0" w:color="auto"/>
      </w:divBdr>
    </w:div>
    <w:div w:id="626081534">
      <w:bodyDiv w:val="1"/>
      <w:marLeft w:val="0"/>
      <w:marRight w:val="0"/>
      <w:marTop w:val="0"/>
      <w:marBottom w:val="0"/>
      <w:divBdr>
        <w:top w:val="none" w:sz="0" w:space="0" w:color="auto"/>
        <w:left w:val="none" w:sz="0" w:space="0" w:color="auto"/>
        <w:bottom w:val="none" w:sz="0" w:space="0" w:color="auto"/>
        <w:right w:val="none" w:sz="0" w:space="0" w:color="auto"/>
      </w:divBdr>
    </w:div>
    <w:div w:id="657616312">
      <w:bodyDiv w:val="1"/>
      <w:marLeft w:val="0"/>
      <w:marRight w:val="0"/>
      <w:marTop w:val="0"/>
      <w:marBottom w:val="0"/>
      <w:divBdr>
        <w:top w:val="none" w:sz="0" w:space="0" w:color="auto"/>
        <w:left w:val="none" w:sz="0" w:space="0" w:color="auto"/>
        <w:bottom w:val="none" w:sz="0" w:space="0" w:color="auto"/>
        <w:right w:val="none" w:sz="0" w:space="0" w:color="auto"/>
      </w:divBdr>
    </w:div>
    <w:div w:id="696195743">
      <w:bodyDiv w:val="1"/>
      <w:marLeft w:val="0"/>
      <w:marRight w:val="0"/>
      <w:marTop w:val="0"/>
      <w:marBottom w:val="0"/>
      <w:divBdr>
        <w:top w:val="none" w:sz="0" w:space="0" w:color="auto"/>
        <w:left w:val="none" w:sz="0" w:space="0" w:color="auto"/>
        <w:bottom w:val="none" w:sz="0" w:space="0" w:color="auto"/>
        <w:right w:val="none" w:sz="0" w:space="0" w:color="auto"/>
      </w:divBdr>
    </w:div>
    <w:div w:id="719136012">
      <w:bodyDiv w:val="1"/>
      <w:marLeft w:val="0"/>
      <w:marRight w:val="0"/>
      <w:marTop w:val="0"/>
      <w:marBottom w:val="0"/>
      <w:divBdr>
        <w:top w:val="none" w:sz="0" w:space="0" w:color="auto"/>
        <w:left w:val="none" w:sz="0" w:space="0" w:color="auto"/>
        <w:bottom w:val="none" w:sz="0" w:space="0" w:color="auto"/>
        <w:right w:val="none" w:sz="0" w:space="0" w:color="auto"/>
      </w:divBdr>
    </w:div>
    <w:div w:id="742727547">
      <w:bodyDiv w:val="1"/>
      <w:marLeft w:val="0"/>
      <w:marRight w:val="0"/>
      <w:marTop w:val="0"/>
      <w:marBottom w:val="0"/>
      <w:divBdr>
        <w:top w:val="none" w:sz="0" w:space="0" w:color="auto"/>
        <w:left w:val="none" w:sz="0" w:space="0" w:color="auto"/>
        <w:bottom w:val="none" w:sz="0" w:space="0" w:color="auto"/>
        <w:right w:val="none" w:sz="0" w:space="0" w:color="auto"/>
      </w:divBdr>
    </w:div>
    <w:div w:id="745155444">
      <w:bodyDiv w:val="1"/>
      <w:marLeft w:val="0"/>
      <w:marRight w:val="0"/>
      <w:marTop w:val="0"/>
      <w:marBottom w:val="0"/>
      <w:divBdr>
        <w:top w:val="none" w:sz="0" w:space="0" w:color="auto"/>
        <w:left w:val="none" w:sz="0" w:space="0" w:color="auto"/>
        <w:bottom w:val="none" w:sz="0" w:space="0" w:color="auto"/>
        <w:right w:val="none" w:sz="0" w:space="0" w:color="auto"/>
      </w:divBdr>
    </w:div>
    <w:div w:id="768619810">
      <w:bodyDiv w:val="1"/>
      <w:marLeft w:val="0"/>
      <w:marRight w:val="0"/>
      <w:marTop w:val="0"/>
      <w:marBottom w:val="0"/>
      <w:divBdr>
        <w:top w:val="none" w:sz="0" w:space="0" w:color="auto"/>
        <w:left w:val="none" w:sz="0" w:space="0" w:color="auto"/>
        <w:bottom w:val="none" w:sz="0" w:space="0" w:color="auto"/>
        <w:right w:val="none" w:sz="0" w:space="0" w:color="auto"/>
      </w:divBdr>
    </w:div>
    <w:div w:id="779422958">
      <w:bodyDiv w:val="1"/>
      <w:marLeft w:val="0"/>
      <w:marRight w:val="0"/>
      <w:marTop w:val="0"/>
      <w:marBottom w:val="0"/>
      <w:divBdr>
        <w:top w:val="none" w:sz="0" w:space="0" w:color="auto"/>
        <w:left w:val="none" w:sz="0" w:space="0" w:color="auto"/>
        <w:bottom w:val="none" w:sz="0" w:space="0" w:color="auto"/>
        <w:right w:val="none" w:sz="0" w:space="0" w:color="auto"/>
      </w:divBdr>
    </w:div>
    <w:div w:id="802964920">
      <w:bodyDiv w:val="1"/>
      <w:marLeft w:val="0"/>
      <w:marRight w:val="0"/>
      <w:marTop w:val="0"/>
      <w:marBottom w:val="0"/>
      <w:divBdr>
        <w:top w:val="none" w:sz="0" w:space="0" w:color="auto"/>
        <w:left w:val="none" w:sz="0" w:space="0" w:color="auto"/>
        <w:bottom w:val="none" w:sz="0" w:space="0" w:color="auto"/>
        <w:right w:val="none" w:sz="0" w:space="0" w:color="auto"/>
      </w:divBdr>
    </w:div>
    <w:div w:id="851147957">
      <w:bodyDiv w:val="1"/>
      <w:marLeft w:val="0"/>
      <w:marRight w:val="0"/>
      <w:marTop w:val="0"/>
      <w:marBottom w:val="0"/>
      <w:divBdr>
        <w:top w:val="none" w:sz="0" w:space="0" w:color="auto"/>
        <w:left w:val="none" w:sz="0" w:space="0" w:color="auto"/>
        <w:bottom w:val="none" w:sz="0" w:space="0" w:color="auto"/>
        <w:right w:val="none" w:sz="0" w:space="0" w:color="auto"/>
      </w:divBdr>
    </w:div>
    <w:div w:id="891309088">
      <w:bodyDiv w:val="1"/>
      <w:marLeft w:val="0"/>
      <w:marRight w:val="0"/>
      <w:marTop w:val="0"/>
      <w:marBottom w:val="0"/>
      <w:divBdr>
        <w:top w:val="none" w:sz="0" w:space="0" w:color="auto"/>
        <w:left w:val="none" w:sz="0" w:space="0" w:color="auto"/>
        <w:bottom w:val="none" w:sz="0" w:space="0" w:color="auto"/>
        <w:right w:val="none" w:sz="0" w:space="0" w:color="auto"/>
      </w:divBdr>
    </w:div>
    <w:div w:id="924269759">
      <w:bodyDiv w:val="1"/>
      <w:marLeft w:val="0"/>
      <w:marRight w:val="0"/>
      <w:marTop w:val="0"/>
      <w:marBottom w:val="0"/>
      <w:divBdr>
        <w:top w:val="none" w:sz="0" w:space="0" w:color="auto"/>
        <w:left w:val="none" w:sz="0" w:space="0" w:color="auto"/>
        <w:bottom w:val="none" w:sz="0" w:space="0" w:color="auto"/>
        <w:right w:val="none" w:sz="0" w:space="0" w:color="auto"/>
      </w:divBdr>
    </w:div>
    <w:div w:id="951788531">
      <w:bodyDiv w:val="1"/>
      <w:marLeft w:val="0"/>
      <w:marRight w:val="0"/>
      <w:marTop w:val="0"/>
      <w:marBottom w:val="0"/>
      <w:divBdr>
        <w:top w:val="none" w:sz="0" w:space="0" w:color="auto"/>
        <w:left w:val="none" w:sz="0" w:space="0" w:color="auto"/>
        <w:bottom w:val="none" w:sz="0" w:space="0" w:color="auto"/>
        <w:right w:val="none" w:sz="0" w:space="0" w:color="auto"/>
      </w:divBdr>
    </w:div>
    <w:div w:id="983658566">
      <w:bodyDiv w:val="1"/>
      <w:marLeft w:val="0"/>
      <w:marRight w:val="0"/>
      <w:marTop w:val="0"/>
      <w:marBottom w:val="0"/>
      <w:divBdr>
        <w:top w:val="none" w:sz="0" w:space="0" w:color="auto"/>
        <w:left w:val="none" w:sz="0" w:space="0" w:color="auto"/>
        <w:bottom w:val="none" w:sz="0" w:space="0" w:color="auto"/>
        <w:right w:val="none" w:sz="0" w:space="0" w:color="auto"/>
      </w:divBdr>
    </w:div>
    <w:div w:id="987906122">
      <w:bodyDiv w:val="1"/>
      <w:marLeft w:val="0"/>
      <w:marRight w:val="0"/>
      <w:marTop w:val="0"/>
      <w:marBottom w:val="0"/>
      <w:divBdr>
        <w:top w:val="none" w:sz="0" w:space="0" w:color="auto"/>
        <w:left w:val="none" w:sz="0" w:space="0" w:color="auto"/>
        <w:bottom w:val="none" w:sz="0" w:space="0" w:color="auto"/>
        <w:right w:val="none" w:sz="0" w:space="0" w:color="auto"/>
      </w:divBdr>
    </w:div>
    <w:div w:id="1055347943">
      <w:bodyDiv w:val="1"/>
      <w:marLeft w:val="0"/>
      <w:marRight w:val="0"/>
      <w:marTop w:val="0"/>
      <w:marBottom w:val="0"/>
      <w:divBdr>
        <w:top w:val="none" w:sz="0" w:space="0" w:color="auto"/>
        <w:left w:val="none" w:sz="0" w:space="0" w:color="auto"/>
        <w:bottom w:val="none" w:sz="0" w:space="0" w:color="auto"/>
        <w:right w:val="none" w:sz="0" w:space="0" w:color="auto"/>
      </w:divBdr>
    </w:div>
    <w:div w:id="1065419984">
      <w:bodyDiv w:val="1"/>
      <w:marLeft w:val="0"/>
      <w:marRight w:val="0"/>
      <w:marTop w:val="0"/>
      <w:marBottom w:val="0"/>
      <w:divBdr>
        <w:top w:val="none" w:sz="0" w:space="0" w:color="auto"/>
        <w:left w:val="none" w:sz="0" w:space="0" w:color="auto"/>
        <w:bottom w:val="none" w:sz="0" w:space="0" w:color="auto"/>
        <w:right w:val="none" w:sz="0" w:space="0" w:color="auto"/>
      </w:divBdr>
    </w:div>
    <w:div w:id="1202477316">
      <w:bodyDiv w:val="1"/>
      <w:marLeft w:val="0"/>
      <w:marRight w:val="0"/>
      <w:marTop w:val="0"/>
      <w:marBottom w:val="0"/>
      <w:divBdr>
        <w:top w:val="none" w:sz="0" w:space="0" w:color="auto"/>
        <w:left w:val="none" w:sz="0" w:space="0" w:color="auto"/>
        <w:bottom w:val="none" w:sz="0" w:space="0" w:color="auto"/>
        <w:right w:val="none" w:sz="0" w:space="0" w:color="auto"/>
      </w:divBdr>
    </w:div>
    <w:div w:id="1222449511">
      <w:bodyDiv w:val="1"/>
      <w:marLeft w:val="0"/>
      <w:marRight w:val="0"/>
      <w:marTop w:val="0"/>
      <w:marBottom w:val="0"/>
      <w:divBdr>
        <w:top w:val="none" w:sz="0" w:space="0" w:color="auto"/>
        <w:left w:val="none" w:sz="0" w:space="0" w:color="auto"/>
        <w:bottom w:val="none" w:sz="0" w:space="0" w:color="auto"/>
        <w:right w:val="none" w:sz="0" w:space="0" w:color="auto"/>
      </w:divBdr>
    </w:div>
    <w:div w:id="1223904546">
      <w:bodyDiv w:val="1"/>
      <w:marLeft w:val="0"/>
      <w:marRight w:val="0"/>
      <w:marTop w:val="0"/>
      <w:marBottom w:val="0"/>
      <w:divBdr>
        <w:top w:val="none" w:sz="0" w:space="0" w:color="auto"/>
        <w:left w:val="none" w:sz="0" w:space="0" w:color="auto"/>
        <w:bottom w:val="none" w:sz="0" w:space="0" w:color="auto"/>
        <w:right w:val="none" w:sz="0" w:space="0" w:color="auto"/>
      </w:divBdr>
    </w:div>
    <w:div w:id="1266428654">
      <w:bodyDiv w:val="1"/>
      <w:marLeft w:val="0"/>
      <w:marRight w:val="0"/>
      <w:marTop w:val="0"/>
      <w:marBottom w:val="0"/>
      <w:divBdr>
        <w:top w:val="none" w:sz="0" w:space="0" w:color="auto"/>
        <w:left w:val="none" w:sz="0" w:space="0" w:color="auto"/>
        <w:bottom w:val="none" w:sz="0" w:space="0" w:color="auto"/>
        <w:right w:val="none" w:sz="0" w:space="0" w:color="auto"/>
      </w:divBdr>
    </w:div>
    <w:div w:id="1320622463">
      <w:bodyDiv w:val="1"/>
      <w:marLeft w:val="0"/>
      <w:marRight w:val="0"/>
      <w:marTop w:val="0"/>
      <w:marBottom w:val="0"/>
      <w:divBdr>
        <w:top w:val="none" w:sz="0" w:space="0" w:color="auto"/>
        <w:left w:val="none" w:sz="0" w:space="0" w:color="auto"/>
        <w:bottom w:val="none" w:sz="0" w:space="0" w:color="auto"/>
        <w:right w:val="none" w:sz="0" w:space="0" w:color="auto"/>
      </w:divBdr>
    </w:div>
    <w:div w:id="1325864317">
      <w:bodyDiv w:val="1"/>
      <w:marLeft w:val="0"/>
      <w:marRight w:val="0"/>
      <w:marTop w:val="0"/>
      <w:marBottom w:val="0"/>
      <w:divBdr>
        <w:top w:val="none" w:sz="0" w:space="0" w:color="auto"/>
        <w:left w:val="none" w:sz="0" w:space="0" w:color="auto"/>
        <w:bottom w:val="none" w:sz="0" w:space="0" w:color="auto"/>
        <w:right w:val="none" w:sz="0" w:space="0" w:color="auto"/>
      </w:divBdr>
    </w:div>
    <w:div w:id="1416051176">
      <w:bodyDiv w:val="1"/>
      <w:marLeft w:val="0"/>
      <w:marRight w:val="0"/>
      <w:marTop w:val="0"/>
      <w:marBottom w:val="0"/>
      <w:divBdr>
        <w:top w:val="none" w:sz="0" w:space="0" w:color="auto"/>
        <w:left w:val="none" w:sz="0" w:space="0" w:color="auto"/>
        <w:bottom w:val="none" w:sz="0" w:space="0" w:color="auto"/>
        <w:right w:val="none" w:sz="0" w:space="0" w:color="auto"/>
      </w:divBdr>
    </w:div>
    <w:div w:id="1447581763">
      <w:bodyDiv w:val="1"/>
      <w:marLeft w:val="0"/>
      <w:marRight w:val="0"/>
      <w:marTop w:val="0"/>
      <w:marBottom w:val="0"/>
      <w:divBdr>
        <w:top w:val="none" w:sz="0" w:space="0" w:color="auto"/>
        <w:left w:val="none" w:sz="0" w:space="0" w:color="auto"/>
        <w:bottom w:val="none" w:sz="0" w:space="0" w:color="auto"/>
        <w:right w:val="none" w:sz="0" w:space="0" w:color="auto"/>
      </w:divBdr>
    </w:div>
    <w:div w:id="1511800585">
      <w:bodyDiv w:val="1"/>
      <w:marLeft w:val="0"/>
      <w:marRight w:val="0"/>
      <w:marTop w:val="0"/>
      <w:marBottom w:val="0"/>
      <w:divBdr>
        <w:top w:val="none" w:sz="0" w:space="0" w:color="auto"/>
        <w:left w:val="none" w:sz="0" w:space="0" w:color="auto"/>
        <w:bottom w:val="none" w:sz="0" w:space="0" w:color="auto"/>
        <w:right w:val="none" w:sz="0" w:space="0" w:color="auto"/>
      </w:divBdr>
    </w:div>
    <w:div w:id="1517500333">
      <w:bodyDiv w:val="1"/>
      <w:marLeft w:val="0"/>
      <w:marRight w:val="0"/>
      <w:marTop w:val="0"/>
      <w:marBottom w:val="0"/>
      <w:divBdr>
        <w:top w:val="none" w:sz="0" w:space="0" w:color="auto"/>
        <w:left w:val="none" w:sz="0" w:space="0" w:color="auto"/>
        <w:bottom w:val="none" w:sz="0" w:space="0" w:color="auto"/>
        <w:right w:val="none" w:sz="0" w:space="0" w:color="auto"/>
      </w:divBdr>
    </w:div>
    <w:div w:id="1534029936">
      <w:bodyDiv w:val="1"/>
      <w:marLeft w:val="0"/>
      <w:marRight w:val="0"/>
      <w:marTop w:val="0"/>
      <w:marBottom w:val="0"/>
      <w:divBdr>
        <w:top w:val="none" w:sz="0" w:space="0" w:color="auto"/>
        <w:left w:val="none" w:sz="0" w:space="0" w:color="auto"/>
        <w:bottom w:val="none" w:sz="0" w:space="0" w:color="auto"/>
        <w:right w:val="none" w:sz="0" w:space="0" w:color="auto"/>
      </w:divBdr>
    </w:div>
    <w:div w:id="1551189328">
      <w:bodyDiv w:val="1"/>
      <w:marLeft w:val="0"/>
      <w:marRight w:val="0"/>
      <w:marTop w:val="0"/>
      <w:marBottom w:val="0"/>
      <w:divBdr>
        <w:top w:val="none" w:sz="0" w:space="0" w:color="auto"/>
        <w:left w:val="none" w:sz="0" w:space="0" w:color="auto"/>
        <w:bottom w:val="none" w:sz="0" w:space="0" w:color="auto"/>
        <w:right w:val="none" w:sz="0" w:space="0" w:color="auto"/>
      </w:divBdr>
    </w:div>
    <w:div w:id="1572932453">
      <w:bodyDiv w:val="1"/>
      <w:marLeft w:val="0"/>
      <w:marRight w:val="0"/>
      <w:marTop w:val="0"/>
      <w:marBottom w:val="0"/>
      <w:divBdr>
        <w:top w:val="none" w:sz="0" w:space="0" w:color="auto"/>
        <w:left w:val="none" w:sz="0" w:space="0" w:color="auto"/>
        <w:bottom w:val="none" w:sz="0" w:space="0" w:color="auto"/>
        <w:right w:val="none" w:sz="0" w:space="0" w:color="auto"/>
      </w:divBdr>
    </w:div>
    <w:div w:id="1577131862">
      <w:bodyDiv w:val="1"/>
      <w:marLeft w:val="0"/>
      <w:marRight w:val="0"/>
      <w:marTop w:val="0"/>
      <w:marBottom w:val="0"/>
      <w:divBdr>
        <w:top w:val="none" w:sz="0" w:space="0" w:color="auto"/>
        <w:left w:val="none" w:sz="0" w:space="0" w:color="auto"/>
        <w:bottom w:val="none" w:sz="0" w:space="0" w:color="auto"/>
        <w:right w:val="none" w:sz="0" w:space="0" w:color="auto"/>
      </w:divBdr>
    </w:div>
    <w:div w:id="1589390885">
      <w:bodyDiv w:val="1"/>
      <w:marLeft w:val="0"/>
      <w:marRight w:val="0"/>
      <w:marTop w:val="0"/>
      <w:marBottom w:val="0"/>
      <w:divBdr>
        <w:top w:val="none" w:sz="0" w:space="0" w:color="auto"/>
        <w:left w:val="none" w:sz="0" w:space="0" w:color="auto"/>
        <w:bottom w:val="none" w:sz="0" w:space="0" w:color="auto"/>
        <w:right w:val="none" w:sz="0" w:space="0" w:color="auto"/>
      </w:divBdr>
    </w:div>
    <w:div w:id="1603950131">
      <w:bodyDiv w:val="1"/>
      <w:marLeft w:val="0"/>
      <w:marRight w:val="0"/>
      <w:marTop w:val="0"/>
      <w:marBottom w:val="0"/>
      <w:divBdr>
        <w:top w:val="none" w:sz="0" w:space="0" w:color="auto"/>
        <w:left w:val="none" w:sz="0" w:space="0" w:color="auto"/>
        <w:bottom w:val="none" w:sz="0" w:space="0" w:color="auto"/>
        <w:right w:val="none" w:sz="0" w:space="0" w:color="auto"/>
      </w:divBdr>
    </w:div>
    <w:div w:id="1612130998">
      <w:bodyDiv w:val="1"/>
      <w:marLeft w:val="0"/>
      <w:marRight w:val="0"/>
      <w:marTop w:val="0"/>
      <w:marBottom w:val="0"/>
      <w:divBdr>
        <w:top w:val="none" w:sz="0" w:space="0" w:color="auto"/>
        <w:left w:val="none" w:sz="0" w:space="0" w:color="auto"/>
        <w:bottom w:val="none" w:sz="0" w:space="0" w:color="auto"/>
        <w:right w:val="none" w:sz="0" w:space="0" w:color="auto"/>
      </w:divBdr>
    </w:div>
    <w:div w:id="1624800583">
      <w:bodyDiv w:val="1"/>
      <w:marLeft w:val="0"/>
      <w:marRight w:val="0"/>
      <w:marTop w:val="0"/>
      <w:marBottom w:val="0"/>
      <w:divBdr>
        <w:top w:val="none" w:sz="0" w:space="0" w:color="auto"/>
        <w:left w:val="none" w:sz="0" w:space="0" w:color="auto"/>
        <w:bottom w:val="none" w:sz="0" w:space="0" w:color="auto"/>
        <w:right w:val="none" w:sz="0" w:space="0" w:color="auto"/>
      </w:divBdr>
    </w:div>
    <w:div w:id="1647200205">
      <w:bodyDiv w:val="1"/>
      <w:marLeft w:val="0"/>
      <w:marRight w:val="0"/>
      <w:marTop w:val="0"/>
      <w:marBottom w:val="0"/>
      <w:divBdr>
        <w:top w:val="none" w:sz="0" w:space="0" w:color="auto"/>
        <w:left w:val="none" w:sz="0" w:space="0" w:color="auto"/>
        <w:bottom w:val="none" w:sz="0" w:space="0" w:color="auto"/>
        <w:right w:val="none" w:sz="0" w:space="0" w:color="auto"/>
      </w:divBdr>
    </w:div>
    <w:div w:id="1671326244">
      <w:bodyDiv w:val="1"/>
      <w:marLeft w:val="0"/>
      <w:marRight w:val="0"/>
      <w:marTop w:val="0"/>
      <w:marBottom w:val="0"/>
      <w:divBdr>
        <w:top w:val="none" w:sz="0" w:space="0" w:color="auto"/>
        <w:left w:val="none" w:sz="0" w:space="0" w:color="auto"/>
        <w:bottom w:val="none" w:sz="0" w:space="0" w:color="auto"/>
        <w:right w:val="none" w:sz="0" w:space="0" w:color="auto"/>
      </w:divBdr>
    </w:div>
    <w:div w:id="1682469875">
      <w:bodyDiv w:val="1"/>
      <w:marLeft w:val="0"/>
      <w:marRight w:val="0"/>
      <w:marTop w:val="0"/>
      <w:marBottom w:val="0"/>
      <w:divBdr>
        <w:top w:val="none" w:sz="0" w:space="0" w:color="auto"/>
        <w:left w:val="none" w:sz="0" w:space="0" w:color="auto"/>
        <w:bottom w:val="none" w:sz="0" w:space="0" w:color="auto"/>
        <w:right w:val="none" w:sz="0" w:space="0" w:color="auto"/>
      </w:divBdr>
    </w:div>
    <w:div w:id="1701974269">
      <w:bodyDiv w:val="1"/>
      <w:marLeft w:val="0"/>
      <w:marRight w:val="0"/>
      <w:marTop w:val="0"/>
      <w:marBottom w:val="0"/>
      <w:divBdr>
        <w:top w:val="none" w:sz="0" w:space="0" w:color="auto"/>
        <w:left w:val="none" w:sz="0" w:space="0" w:color="auto"/>
        <w:bottom w:val="none" w:sz="0" w:space="0" w:color="auto"/>
        <w:right w:val="none" w:sz="0" w:space="0" w:color="auto"/>
      </w:divBdr>
    </w:div>
    <w:div w:id="1795826357">
      <w:bodyDiv w:val="1"/>
      <w:marLeft w:val="0"/>
      <w:marRight w:val="0"/>
      <w:marTop w:val="0"/>
      <w:marBottom w:val="0"/>
      <w:divBdr>
        <w:top w:val="none" w:sz="0" w:space="0" w:color="auto"/>
        <w:left w:val="none" w:sz="0" w:space="0" w:color="auto"/>
        <w:bottom w:val="none" w:sz="0" w:space="0" w:color="auto"/>
        <w:right w:val="none" w:sz="0" w:space="0" w:color="auto"/>
      </w:divBdr>
    </w:div>
    <w:div w:id="1839422762">
      <w:bodyDiv w:val="1"/>
      <w:marLeft w:val="0"/>
      <w:marRight w:val="0"/>
      <w:marTop w:val="0"/>
      <w:marBottom w:val="0"/>
      <w:divBdr>
        <w:top w:val="none" w:sz="0" w:space="0" w:color="auto"/>
        <w:left w:val="none" w:sz="0" w:space="0" w:color="auto"/>
        <w:bottom w:val="none" w:sz="0" w:space="0" w:color="auto"/>
        <w:right w:val="none" w:sz="0" w:space="0" w:color="auto"/>
      </w:divBdr>
    </w:div>
    <w:div w:id="1842163598">
      <w:bodyDiv w:val="1"/>
      <w:marLeft w:val="0"/>
      <w:marRight w:val="0"/>
      <w:marTop w:val="0"/>
      <w:marBottom w:val="0"/>
      <w:divBdr>
        <w:top w:val="none" w:sz="0" w:space="0" w:color="auto"/>
        <w:left w:val="none" w:sz="0" w:space="0" w:color="auto"/>
        <w:bottom w:val="none" w:sz="0" w:space="0" w:color="auto"/>
        <w:right w:val="none" w:sz="0" w:space="0" w:color="auto"/>
      </w:divBdr>
    </w:div>
    <w:div w:id="1852135505">
      <w:bodyDiv w:val="1"/>
      <w:marLeft w:val="0"/>
      <w:marRight w:val="0"/>
      <w:marTop w:val="0"/>
      <w:marBottom w:val="0"/>
      <w:divBdr>
        <w:top w:val="none" w:sz="0" w:space="0" w:color="auto"/>
        <w:left w:val="none" w:sz="0" w:space="0" w:color="auto"/>
        <w:bottom w:val="none" w:sz="0" w:space="0" w:color="auto"/>
        <w:right w:val="none" w:sz="0" w:space="0" w:color="auto"/>
      </w:divBdr>
    </w:div>
    <w:div w:id="1990819389">
      <w:bodyDiv w:val="1"/>
      <w:marLeft w:val="0"/>
      <w:marRight w:val="0"/>
      <w:marTop w:val="0"/>
      <w:marBottom w:val="0"/>
      <w:divBdr>
        <w:top w:val="none" w:sz="0" w:space="0" w:color="auto"/>
        <w:left w:val="none" w:sz="0" w:space="0" w:color="auto"/>
        <w:bottom w:val="none" w:sz="0" w:space="0" w:color="auto"/>
        <w:right w:val="none" w:sz="0" w:space="0" w:color="auto"/>
      </w:divBdr>
    </w:div>
    <w:div w:id="1997537309">
      <w:bodyDiv w:val="1"/>
      <w:marLeft w:val="0"/>
      <w:marRight w:val="0"/>
      <w:marTop w:val="0"/>
      <w:marBottom w:val="0"/>
      <w:divBdr>
        <w:top w:val="none" w:sz="0" w:space="0" w:color="auto"/>
        <w:left w:val="none" w:sz="0" w:space="0" w:color="auto"/>
        <w:bottom w:val="none" w:sz="0" w:space="0" w:color="auto"/>
        <w:right w:val="none" w:sz="0" w:space="0" w:color="auto"/>
      </w:divBdr>
    </w:div>
    <w:div w:id="2018188077">
      <w:bodyDiv w:val="1"/>
      <w:marLeft w:val="0"/>
      <w:marRight w:val="0"/>
      <w:marTop w:val="0"/>
      <w:marBottom w:val="0"/>
      <w:divBdr>
        <w:top w:val="none" w:sz="0" w:space="0" w:color="auto"/>
        <w:left w:val="none" w:sz="0" w:space="0" w:color="auto"/>
        <w:bottom w:val="none" w:sz="0" w:space="0" w:color="auto"/>
        <w:right w:val="none" w:sz="0" w:space="0" w:color="auto"/>
      </w:divBdr>
    </w:div>
    <w:div w:id="2031451682">
      <w:bodyDiv w:val="1"/>
      <w:marLeft w:val="0"/>
      <w:marRight w:val="0"/>
      <w:marTop w:val="0"/>
      <w:marBottom w:val="0"/>
      <w:divBdr>
        <w:top w:val="none" w:sz="0" w:space="0" w:color="auto"/>
        <w:left w:val="none" w:sz="0" w:space="0" w:color="auto"/>
        <w:bottom w:val="none" w:sz="0" w:space="0" w:color="auto"/>
        <w:right w:val="none" w:sz="0" w:space="0" w:color="auto"/>
      </w:divBdr>
    </w:div>
    <w:div w:id="2087919827">
      <w:bodyDiv w:val="1"/>
      <w:marLeft w:val="0"/>
      <w:marRight w:val="0"/>
      <w:marTop w:val="0"/>
      <w:marBottom w:val="0"/>
      <w:divBdr>
        <w:top w:val="none" w:sz="0" w:space="0" w:color="auto"/>
        <w:left w:val="none" w:sz="0" w:space="0" w:color="auto"/>
        <w:bottom w:val="none" w:sz="0" w:space="0" w:color="auto"/>
        <w:right w:val="none" w:sz="0" w:space="0" w:color="auto"/>
      </w:divBdr>
    </w:div>
    <w:div w:id="2117749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Metropolita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329876-CB56-4908-8F69-7EE8AEEA2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966</Words>
  <Characters>5512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Parker</dc:creator>
  <cp:keywords/>
  <dc:description/>
  <cp:lastModifiedBy>CHARLES OLAGOKE</cp:lastModifiedBy>
  <cp:revision>2</cp:revision>
  <dcterms:created xsi:type="dcterms:W3CDTF">2024-10-12T17:05:00Z</dcterms:created>
  <dcterms:modified xsi:type="dcterms:W3CDTF">2024-10-12T17:05:00Z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00e1da23b172f47f7081938e2d87a63ec61f1ba0941f0513de187d5ddc309f9e</vt:lpwstr>
  </property>
</Properties>
</file>