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A0081"/>
          <w:sz w:val="60"/>
        </w:rPr>
        <w:t>Guía del Dashboard</w:t>
      </w:r>
    </w:p>
    <w:p>
      <w:pPr>
        <w:jc w:val="center"/>
      </w:pPr>
      <w:r>
        <w:rPr>
          <w:color w:val="606060"/>
          <w:sz w:val="26"/>
        </w:rPr>
        <w:t>Sistema de Bloqueo de Televisores — Manual de uso</w:t>
      </w:r>
    </w:p>
    <w:p>
      <w:pPr>
        <w:jc w:val="center"/>
      </w:pPr>
      <w:r>
        <w:rPr>
          <w:color w:val="606060"/>
          <w:sz w:val="20"/>
        </w:rPr>
        <w:t>Documento para usuarios · Agosto de 2026</w:t>
      </w:r>
    </w:p>
    <w:p/>
    <w:p>
      <w:r>
        <w:rPr>
          <w:b w:val="0"/>
          <w:i w:val="0"/>
        </w:rPr>
        <w:t>Este documento explica, sin tecnicismos, qué muestra la pantalla de Dashboard, cómo funcionan sus filtros y qué significa cada indicador y cada gráfico. Está pensado para cualquier persona que consulte la plataforma, sin importar su perfil.</w:t>
      </w:r>
    </w:p>
    <w:p>
      <w:r>
        <w:br w:type="page"/>
      </w:r>
    </w:p>
    <w:p>
      <w:pPr>
        <w:pStyle w:val="Heading1"/>
      </w:pPr>
      <w:r>
        <w:t>1. ¿Qué es el Dashboard?</w:t>
      </w:r>
    </w:p>
    <w:p>
      <w:r>
        <w:rPr>
          <w:b w:val="0"/>
          <w:i w:val="0"/>
        </w:rPr>
        <w:t>El Dashboard es la pantalla de inicio de la plataforma. Reúne en un solo lugar el estado actual del parque de televisores y la actividad registrada sobre ellos: cuántos equipos hay, cuántos están inhabilitados, qué tan efectivas resultaron las acciones enviadas, cómo evoluciona todo en el tiempo y quién hizo qué.</w:t>
      </w:r>
    </w:p>
    <w:p>
      <w:r>
        <w:rPr>
          <w:b w:val="0"/>
          <w:i w:val="0"/>
        </w:rPr>
        <w:t>No es una pantalla para ejecutar acciones sobre los televisores: es una pantalla de consulta. Desde aquí se observa, se filtra y se descarga información; las operaciones sobre equipos se hacen en sus propios módulos.</w:t>
      </w:r>
    </w:p>
    <w:p>
      <w:pPr>
        <w:pStyle w:val="Heading2"/>
      </w:pPr>
      <w:r>
        <w:t>La pantalla se organiza así</w:t>
      </w:r>
    </w:p>
    <w:p>
      <w:pPr>
        <w:pStyle w:val="ListBullet"/>
      </w:pPr>
      <w:r>
        <w:rPr>
          <w:b/>
        </w:rPr>
        <w:t xml:space="preserve">Arriba, </w:t>
      </w:r>
      <w:r>
        <w:t>la barra de filtros que condiciona todo lo que verá debajo.</w:t>
      </w:r>
    </w:p>
    <w:p>
      <w:pPr>
        <w:pStyle w:val="ListBullet"/>
      </w:pPr>
      <w:r>
        <w:rPr>
          <w:b/>
        </w:rPr>
        <w:t xml:space="preserve">Enseguida, </w:t>
      </w:r>
      <w:r>
        <w:t>cinco tarjetas con las cifras clave (los indicadores o "KPI").</w:t>
      </w:r>
    </w:p>
    <w:p>
      <w:pPr>
        <w:pStyle w:val="ListBullet"/>
      </w:pPr>
      <w:r>
        <w:rPr>
          <w:b/>
        </w:rPr>
        <w:t xml:space="preserve">Después, </w:t>
      </w:r>
      <w:r>
        <w:t>bloques de gráficos agrupados en tres secciones: Estado general, Efectividad y tendencia, y Actividad y usuarios.</w:t>
      </w:r>
    </w:p>
    <w:p>
      <w:pPr>
        <w:pStyle w:val="ListBullet"/>
      </w:pPr>
      <w:r>
        <w:rPr>
          <w:b/>
        </w:rPr>
        <w:t xml:space="preserve">Al final, </w:t>
      </w:r>
      <w:r>
        <w:t>el listado de reportes que se pueden descargar en Excel.</w:t>
      </w:r>
    </w:p>
    <w:p>
      <w:pPr>
        <w:pStyle w:val="Heading1"/>
      </w:pPr>
      <w:r>
        <w:t>2. La barra superior</w:t>
      </w:r>
    </w:p>
    <w:p>
      <w:r>
        <w:rPr>
          <w:b w:val="0"/>
          <w:i w:val="0"/>
        </w:rPr>
        <w:t>En la parte superior derecha encontrará tres elementos: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Elemento</w:t>
            </w:r>
          </w:p>
        </w:tc>
        <w:tc>
          <w:tcPr>
            <w:tcW w:type="dxa" w:w="4320"/>
          </w:tcPr>
          <w:p>
            <w:r/>
            <w:r>
              <w:rPr>
                <w:b/>
              </w:rPr>
              <w:t>Para qué sirve</w:t>
            </w:r>
          </w:p>
        </w:tc>
      </w:tr>
      <w:tr>
        <w:tc>
          <w:tcPr>
            <w:tcW w:type="dxa" w:w="4320"/>
          </w:tcPr>
          <w:p>
            <w:r/>
            <w:r>
              <w:t>Actualizado 00:00</w:t>
            </w:r>
          </w:p>
        </w:tc>
        <w:tc>
          <w:tcPr>
            <w:tcW w:type="dxa" w:w="4320"/>
          </w:tcPr>
          <w:p>
            <w:r/>
            <w:r>
              <w:t>Hora en que se consultaron los datos que está viendo. Si lleva rato con la pantalla abierta, esa hora le indica qué tan reciente es la información.</w:t>
            </w:r>
          </w:p>
        </w:tc>
      </w:tr>
      <w:tr>
        <w:tc>
          <w:tcPr>
            <w:tcW w:type="dxa" w:w="4320"/>
          </w:tcPr>
          <w:p>
            <w:r/>
            <w:r>
              <w:t>Constructor de reportes</w:t>
            </w:r>
          </w:p>
        </w:tc>
        <w:tc>
          <w:tcPr>
            <w:tcW w:type="dxa" w:w="4320"/>
          </w:tcPr>
          <w:p>
            <w:r/>
            <w:r>
              <w:t>Lleva a una pantalla aparte donde usted arma su propio reporte eligiendo columnas y condiciones, en lugar de usar los reportes predefinidos.</w:t>
            </w:r>
          </w:p>
        </w:tc>
      </w:tr>
      <w:tr>
        <w:tc>
          <w:tcPr>
            <w:tcW w:type="dxa" w:w="4320"/>
          </w:tcPr>
          <w:p>
            <w:r/>
            <w:r>
              <w:t>Actualizar</w:t>
            </w:r>
          </w:p>
        </w:tc>
        <w:tc>
          <w:tcPr>
            <w:tcW w:type="dxa" w:w="4320"/>
          </w:tcPr>
          <w:p>
            <w:r/>
            <w:r>
              <w:t>Vuelve a consultar la información en ese instante. Úselo cuando sepa que acaban de registrarse cambios y quiera verlos reflejados.</w:t>
            </w:r>
          </w:p>
        </w:tc>
      </w:tr>
    </w:tbl>
    <w:p/>
    <w:p>
      <w:r>
        <w:rPr>
          <w:i/>
          <w:color w:val="606060"/>
          <w:sz w:val="20"/>
        </w:rPr>
        <w:t>Nota: la pantalla guarda temporalmente los resultados para responder rápido. Por eso, si otra persona acaba de hacer un cambio, conviene pulsar "Actualizar" para verlo de inmediato.</w:t>
      </w:r>
    </w:p>
    <w:p>
      <w:pPr>
        <w:pStyle w:val="Heading1"/>
      </w:pPr>
      <w:r>
        <w:t>3. Los filtros (lo más importante)</w:t>
      </w:r>
    </w:p>
    <w:p>
      <w:r>
        <w:rPr>
          <w:b w:val="0"/>
          <w:i w:val="0"/>
        </w:rPr>
        <w:t>La franja de filtros es el control principal de la pantalla. Lo que elija allí se aplica a todas las tarjetas, a todos los gráficos y también a los archivos de Excel que descargue. Es decir: si filtra y luego descarga, el archivo trae exactamente lo que estaba viendo en pantalla.</w:t>
      </w:r>
    </w:p>
    <w:p>
      <w:pPr>
        <w:pStyle w:val="Heading2"/>
      </w:pPr>
      <w:r>
        <w:t>3.1 Rango de fechas</w:t>
      </w:r>
    </w:p>
    <w:p>
      <w:r>
        <w:rPr>
          <w:b w:val="0"/>
          <w:i w:val="0"/>
        </w:rPr>
        <w:t>Al pulsar el recuadro de fechas se abre un calendario donde se elige una fecha inicial y una final. El rango incluye ambos días completos: si selecciona del 1 al 30 de julio, entra todo el 1 y todo el 30.</w:t>
      </w:r>
    </w:p>
    <w:p>
      <w:r>
        <w:rPr>
          <w:b w:val="0"/>
          <w:i w:val="0"/>
        </w:rPr>
        <w:t>El rango de fechas no significa lo mismo para todos los bloques de la pantalla, porque cada dato tiene su propia fecha natural: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En este bloque…</w:t>
            </w:r>
          </w:p>
        </w:tc>
        <w:tc>
          <w:tcPr>
            <w:tcW w:type="dxa" w:w="4320"/>
          </w:tcPr>
          <w:p>
            <w:r/>
            <w:r>
              <w:rPr>
                <w:b/>
              </w:rPr>
              <w:t>La fecha que se tiene en cuenta es…</w:t>
            </w:r>
          </w:p>
        </w:tc>
      </w:tr>
      <w:tr>
        <w:tc>
          <w:tcPr>
            <w:tcW w:type="dxa" w:w="4320"/>
          </w:tcPr>
          <w:p>
            <w:r/>
            <w:r>
              <w:t>Tarjetas de Televisores, Inhabilitados, Habilitados y Financiados</w:t>
            </w:r>
          </w:p>
        </w:tc>
        <w:tc>
          <w:tcPr>
            <w:tcW w:type="dxa" w:w="4320"/>
          </w:tcPr>
          <w:p>
            <w:r/>
            <w:r>
              <w:t>La fecha en que el televisor fue registrado en la plataforma.</w:t>
            </w:r>
          </w:p>
        </w:tc>
      </w:tr>
      <w:tr>
        <w:tc>
          <w:tcPr>
            <w:tcW w:type="dxa" w:w="4320"/>
          </w:tcPr>
          <w:p>
            <w:r/>
            <w:r>
              <w:t>Tarjeta de Pines entregados</w:t>
            </w:r>
          </w:p>
        </w:tc>
        <w:tc>
          <w:tcPr>
            <w:tcW w:type="dxa" w:w="4320"/>
          </w:tcPr>
          <w:p>
            <w:r/>
            <w:r>
              <w:t>La fecha en que se entregó el pin.</w:t>
            </w:r>
          </w:p>
        </w:tc>
      </w:tr>
      <w:tr>
        <w:tc>
          <w:tcPr>
            <w:tcW w:type="dxa" w:w="4320"/>
          </w:tcPr>
          <w:p>
            <w:r/>
            <w:r>
              <w:t>Gráficos de efectividad, tendencia y actividad por equipo</w:t>
            </w:r>
          </w:p>
        </w:tc>
        <w:tc>
          <w:tcPr>
            <w:tcW w:type="dxa" w:w="4320"/>
          </w:tcPr>
          <w:p>
            <w:r/>
            <w:r>
              <w:t>La fecha en que se envió cada acción de habilitar o inhabilitar.</w:t>
            </w:r>
          </w:p>
        </w:tc>
      </w:tr>
      <w:tr>
        <w:tc>
          <w:tcPr>
            <w:tcW w:type="dxa" w:w="4320"/>
          </w:tcPr>
          <w:p>
            <w:r/>
            <w:r>
              <w:t>Tarjeta de Usuarios de la plataforma</w:t>
            </w:r>
          </w:p>
        </w:tc>
        <w:tc>
          <w:tcPr>
            <w:tcW w:type="dxa" w:w="4320"/>
          </w:tcPr>
          <w:p>
            <w:r/>
            <w:r>
              <w:t>No se ve afectada por las fechas: siempre muestra el total de usuarios existentes.</w:t>
            </w:r>
          </w:p>
        </w:tc>
      </w:tr>
    </w:tbl>
    <w:p/>
    <w:p>
      <w:r>
        <w:rPr>
          <w:b w:val="0"/>
          <w:i w:val="0"/>
        </w:rPr>
        <w:t>Un ejemplo para que quede claro: si tiene un solo televisor registrado el 10 de agosto y filtra del 1 al 30 de julio, las tarjetas de televisores mostrarán cero, porque ese equipo aún no existía en el período consultado. Si en cambio ese televisor fue inhabilitado en julio, esa acción sí aparecerá en los gráficos de efectividad y tendencia, porque la acción ocurrió dentro del rango.</w:t>
      </w:r>
    </w:p>
    <w:p>
      <w:pPr>
        <w:pStyle w:val="Heading2"/>
      </w:pPr>
      <w:r>
        <w:t>3.2 Estado</w:t>
      </w:r>
    </w:p>
    <w:p>
      <w:r>
        <w:rPr>
          <w:b w:val="0"/>
          <w:i w:val="0"/>
        </w:rPr>
        <w:t>Permite mirar únicamente los equipos habilitados, únicamente los inhabilitados, o todos. Es el estado actual del televisor, no el que tenía durante el rango de fechas.</w:t>
      </w:r>
    </w:p>
    <w:p>
      <w:r>
        <w:rPr>
          <w:b w:val="0"/>
          <w:i w:val="0"/>
        </w:rPr>
        <w:t>Esta distinción importa: si un equipo estuvo inhabilitado en julio pero hoy está habilitado, al filtrar por "Inhabilitados" no aparecerá, porque hoy ya no lo está. El estado responde siempre a la pregunta "¿cómo está el equipo en este momento?".</w:t>
      </w:r>
    </w:p>
    <w:p>
      <w:pPr>
        <w:pStyle w:val="Heading2"/>
      </w:pPr>
      <w:r>
        <w:t>3.3 Serial</w:t>
      </w:r>
    </w:p>
    <w:p>
      <w:r>
        <w:rPr>
          <w:b w:val="0"/>
          <w:i w:val="0"/>
        </w:rPr>
        <w:t>Escriba el serial —completo o solo una parte— para concentrar toda la pantalla en uno o unos pocos equipos. No distingue mayúsculas de minúsculas y basta con un fragmento: al escribir "A12" aparecerán todos los seriales que contengan esa secuencia.</w:t>
      </w:r>
    </w:p>
    <w:p>
      <w:r>
        <w:rPr>
          <w:i/>
          <w:color w:val="606060"/>
          <w:sz w:val="20"/>
        </w:rPr>
        <w:t>Nota: los resultados se actualizan un instante después de dejar de escribir. Ese pequeño retraso es intencional, para no recalcular la pantalla con cada tecla.</w:t>
      </w:r>
    </w:p>
    <w:p>
      <w:pPr>
        <w:pStyle w:val="Heading2"/>
      </w:pPr>
      <w:r>
        <w:t>3.4 Limpiar</w:t>
      </w:r>
    </w:p>
    <w:p>
      <w:r>
        <w:rPr>
          <w:b w:val="0"/>
          <w:i w:val="0"/>
        </w:rPr>
        <w:t>El botón "Limpiar" aparece solo cuando hay algún filtro puesto y devuelve la pantalla a su estado original: sin fechas, todos los estados y sin serial. Si alguna cifra le parece extraña, lo primero que conviene revisar es si quedó un filtro activo de una consulta anterior.</w:t>
      </w:r>
    </w:p>
    <w:p>
      <w:pPr>
        <w:pStyle w:val="Heading1"/>
      </w:pPr>
      <w:r>
        <w:t>4. Las cinco tarjetas de cifras</w:t>
      </w:r>
    </w:p>
    <w:p>
      <w:r>
        <w:rPr>
          <w:b w:val="0"/>
          <w:i w:val="0"/>
        </w:rPr>
        <w:t>Son el resumen ejecutivo de la pantalla. Tres de ellas muestran además un porcentaje y una barra de proporción respecto al total de televisores.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Tarjeta</w:t>
            </w:r>
          </w:p>
        </w:tc>
        <w:tc>
          <w:tcPr>
            <w:tcW w:type="dxa" w:w="4320"/>
          </w:tcPr>
          <w:p>
            <w:r/>
            <w:r>
              <w:rPr>
                <w:b/>
              </w:rPr>
              <w:t>Qué significa</w:t>
            </w:r>
          </w:p>
        </w:tc>
      </w:tr>
      <w:tr>
        <w:tc>
          <w:tcPr>
            <w:tcW w:type="dxa" w:w="4320"/>
          </w:tcPr>
          <w:p>
            <w:r/>
            <w:r>
              <w:t>Televisores</w:t>
            </w:r>
          </w:p>
        </w:tc>
        <w:tc>
          <w:tcPr>
            <w:tcW w:type="dxa" w:w="4320"/>
          </w:tcPr>
          <w:p>
            <w:r/>
            <w:r>
              <w:t>Cantidad de equipos registrados. Es la base sobre la que se calculan los porcentajes de las demás tarjetas.</w:t>
            </w:r>
          </w:p>
        </w:tc>
      </w:tr>
      <w:tr>
        <w:tc>
          <w:tcPr>
            <w:tcW w:type="dxa" w:w="4320"/>
          </w:tcPr>
          <w:p>
            <w:r/>
            <w:r>
              <w:t>Inhabilitados</w:t>
            </w:r>
          </w:p>
        </w:tc>
        <w:tc>
          <w:tcPr>
            <w:tcW w:type="dxa" w:w="4320"/>
          </w:tcPr>
          <w:p>
            <w:r/>
            <w:r>
              <w:t>Equipos que hoy están bloqueados, con su porcentaje sobre el total.</w:t>
            </w:r>
          </w:p>
        </w:tc>
      </w:tr>
      <w:tr>
        <w:tc>
          <w:tcPr>
            <w:tcW w:type="dxa" w:w="4320"/>
          </w:tcPr>
          <w:p>
            <w:r/>
            <w:r>
              <w:t>Habilitados</w:t>
            </w:r>
          </w:p>
        </w:tc>
        <w:tc>
          <w:tcPr>
            <w:tcW w:type="dxa" w:w="4320"/>
          </w:tcPr>
          <w:p>
            <w:r/>
            <w:r>
              <w:t>Equipos que hoy funcionan normalmente, con su porcentaje sobre el total. Sumado a los inhabilitados da el total de televisores.</w:t>
            </w:r>
          </w:p>
        </w:tc>
      </w:tr>
      <w:tr>
        <w:tc>
          <w:tcPr>
            <w:tcW w:type="dxa" w:w="4320"/>
          </w:tcPr>
          <w:p>
            <w:r/>
            <w:r>
              <w:t>Financiados</w:t>
            </w:r>
          </w:p>
        </w:tc>
        <w:tc>
          <w:tcPr>
            <w:tcW w:type="dxa" w:w="4320"/>
          </w:tcPr>
          <w:p>
            <w:r/>
            <w:r>
              <w:t>Equipos que tienen número de crédito asociado. Ese es el criterio: si hay número de crédito, el producto se considera financiado.</w:t>
            </w:r>
          </w:p>
        </w:tc>
      </w:tr>
      <w:tr>
        <w:tc>
          <w:tcPr>
            <w:tcW w:type="dxa" w:w="4320"/>
          </w:tcPr>
          <w:p>
            <w:r/>
            <w:r>
              <w:t>Pines entregados</w:t>
            </w:r>
          </w:p>
        </w:tc>
        <w:tc>
          <w:tcPr>
            <w:tcW w:type="dxa" w:w="4320"/>
          </w:tcPr>
          <w:p>
            <w:r/>
            <w:r>
              <w:t>Cantidad de pines de desbloqueo entregados dentro del rango de fechas seleccionado.</w:t>
            </w:r>
          </w:p>
        </w:tc>
      </w:tr>
    </w:tbl>
    <w:p/>
    <w:p>
      <w:pPr>
        <w:pStyle w:val="Heading1"/>
      </w:pPr>
      <w:r>
        <w:t>5. Sección "Estado general"</w:t>
      </w:r>
    </w:p>
    <w:p>
      <w:pPr>
        <w:pStyle w:val="Heading2"/>
      </w:pPr>
      <w:r>
        <w:t>Estatus de inhabilitación</w:t>
      </w:r>
    </w:p>
    <w:p>
      <w:r>
        <w:rPr>
          <w:b w:val="0"/>
          <w:i w:val="0"/>
        </w:rPr>
        <w:t>Un gráfico de anillo que reparte el total de televisores entre habilitados e inhabilitados. En el centro aparece el total y debajo la leyenda con la cantidad y el porcentaje de cada grupo. Es la lectura más rápida de "cómo está el parque hoy".</w:t>
      </w:r>
    </w:p>
    <w:p>
      <w:pPr>
        <w:pStyle w:val="Heading2"/>
      </w:pPr>
      <w:r>
        <w:t>Estatus por producto financiado</w:t>
      </w:r>
    </w:p>
    <w:p>
      <w:r>
        <w:rPr>
          <w:b w:val="0"/>
          <w:i w:val="0"/>
        </w:rPr>
        <w:t>Las mismas dos categorías, pero abiertas según si el equipo tiene o no crédito asociado. Cada barra se divide en la porción financiada y la no financiada, y bajo el gráfico se repiten las cifras exactas por si la barra es difícil de leer.</w:t>
      </w:r>
    </w:p>
    <w:p>
      <w:r>
        <w:rPr>
          <w:b w:val="0"/>
          <w:i w:val="0"/>
        </w:rPr>
        <w:t>Sirve para responder preguntas como: de los equipos inhabilitados, ¿cuántos corresponden a productos financiados?</w:t>
      </w:r>
    </w:p>
    <w:p>
      <w:pPr>
        <w:pStyle w:val="Heading1"/>
      </w:pPr>
      <w:r>
        <w:t>6. Sección "Efectividad y tendencia"</w:t>
      </w:r>
    </w:p>
    <w:p>
      <w:pPr>
        <w:pStyle w:val="Heading2"/>
      </w:pPr>
      <w:r>
        <w:t>Efectividad de la inhabilitación</w:t>
      </w:r>
    </w:p>
    <w:p>
      <w:r>
        <w:rPr>
          <w:b w:val="0"/>
          <w:i w:val="0"/>
        </w:rPr>
        <w:t>Compara las acciones que se enviaron contra las que realmente llegaron a aplicarse. Distingue entre acciones de inhabilitar y de habilitar, y clasifica cada una en tres resultados:</w:t>
      </w:r>
    </w:p>
    <w:p>
      <w:pPr>
        <w:pStyle w:val="ListBullet"/>
      </w:pPr>
      <w:r>
        <w:rPr>
          <w:b/>
        </w:rPr>
        <w:t xml:space="preserve">Efectivas: </w:t>
      </w:r>
      <w:r>
        <w:t>la acción se completó correctamente sobre el equipo.</w:t>
      </w:r>
    </w:p>
    <w:p>
      <w:pPr>
        <w:pStyle w:val="ListBullet"/>
      </w:pPr>
      <w:r>
        <w:rPr>
          <w:b/>
        </w:rPr>
        <w:t xml:space="preserve">En proceso: </w:t>
      </w:r>
      <w:r>
        <w:t>la acción salió pero todavía no se confirma su resultado.</w:t>
      </w:r>
    </w:p>
    <w:p>
      <w:pPr>
        <w:pStyle w:val="ListBullet"/>
      </w:pPr>
      <w:r>
        <w:rPr>
          <w:b/>
        </w:rPr>
        <w:t xml:space="preserve">Error: </w:t>
      </w:r>
      <w:r>
        <w:t>la acción no pudo aplicarse.</w:t>
      </w:r>
    </w:p>
    <w:p>
      <w:r>
        <w:rPr>
          <w:b w:val="0"/>
          <w:i w:val="0"/>
        </w:rPr>
        <w:t>Cuenta acciones, no equipos: si un mismo televisor se inhabilitó tres veces, se contabilizan tres acciones.</w:t>
      </w:r>
    </w:p>
    <w:p>
      <w:pPr>
        <w:pStyle w:val="Heading2"/>
      </w:pPr>
      <w:r>
        <w:t>Inhabilitaciones vs. habilitaciones</w:t>
      </w:r>
    </w:p>
    <w:p>
      <w:r>
        <w:rPr>
          <w:b w:val="0"/>
          <w:i w:val="0"/>
        </w:rPr>
        <w:t>Muestra cómo se distribuyen las acciones a lo largo del tiempo. En la esquina de la tarjeta hay un selector de agrupación: Día, Semana, Mes o Año. Cambiarlo no altera qué acciones se cuentan, solo el tamaño de los bloques en que se agrupan.</w:t>
      </w:r>
    </w:p>
    <w:p>
      <w:r>
        <w:rPr>
          <w:b w:val="0"/>
          <w:i w:val="0"/>
        </w:rPr>
        <w:t>Como referencia: use "Día" para revisar una jornada o una semana puntual, "Mes" para el comportamiento del año, y "Año" para comparaciones de largo plazo. Bajo el gráfico se listan los últimos períodos con sus cifras exactas; si hay más de los que caben, se indica cuántos se están mostrando del total.</w:t>
      </w:r>
    </w:p>
    <w:p>
      <w:pPr>
        <w:pStyle w:val="Heading1"/>
      </w:pPr>
      <w:r>
        <w:t>7. Sección "Actividad y usuarios"</w:t>
      </w:r>
    </w:p>
    <w:p>
      <w:pPr>
        <w:pStyle w:val="Heading2"/>
      </w:pPr>
      <w:r>
        <w:t>Actividad por equipo</w:t>
      </w:r>
    </w:p>
    <w:p>
      <w:r>
        <w:rPr>
          <w:b w:val="0"/>
          <w:i w:val="0"/>
        </w:rPr>
        <w:t>Una tabla que ordena los equipos de mayor a menor cantidad de acciones recibidas. Para cada uno muestra el serial, la dirección MAC, cuántas inhabilitaciones, cuántas habilitaciones y el total. Es útil para detectar equipos con movimiento inusual: muchas idas y venidas sobre un mismo televisor suelen merecer revisión.</w:t>
      </w:r>
    </w:p>
    <w:p>
      <w:pPr>
        <w:pStyle w:val="Heading2"/>
      </w:pPr>
      <w:r>
        <w:t>Usuarios de la plataforma</w:t>
      </w:r>
    </w:p>
    <w:p>
      <w:r>
        <w:rPr>
          <w:b w:val="0"/>
          <w:i w:val="0"/>
        </w:rPr>
        <w:t>Anillo con el total de usuarios y su reparto entre activos e inactivos. Bajo el título se indica además cuántos tienen perfil administrativo. Como se mencionó, esta tarjeta no responde a los filtros: siempre muestra la situación completa de usuarios.</w:t>
      </w:r>
    </w:p>
    <w:p>
      <w:pPr>
        <w:pStyle w:val="Heading1"/>
      </w:pPr>
      <w:r>
        <w:t>8. Descargas</w:t>
      </w:r>
    </w:p>
    <w:p>
      <w:pPr>
        <w:pStyle w:val="Heading2"/>
      </w:pPr>
      <w:r>
        <w:t>8.1 Descargar un gráfico</w:t>
      </w:r>
    </w:p>
    <w:p>
      <w:r>
        <w:rPr>
          <w:b w:val="0"/>
          <w:i w:val="0"/>
        </w:rPr>
        <w:t>Cada tarjeta de gráfico tiene sus propios botones de descarga: uno genera un archivo de Excel con los datos que sustentan ese gráfico y otro guarda la imagen tal como se ve en pantalla, útil para pegarla en una presentación o un correo.</w:t>
      </w:r>
    </w:p>
    <w:p>
      <w:pPr>
        <w:pStyle w:val="Heading2"/>
      </w:pPr>
      <w:r>
        <w:t>8.2 Reportes descargables</w:t>
      </w:r>
    </w:p>
    <w:p>
      <w:r>
        <w:rPr>
          <w:b w:val="0"/>
          <w:i w:val="0"/>
        </w:rPr>
        <w:t>Al final de la pantalla hay un bloque con reportes de mayor detalle, registro por registro, en formato Excel. Todos respetan los filtros que tenga puestos arriba.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Reporte</w:t>
            </w:r>
          </w:p>
        </w:tc>
        <w:tc>
          <w:tcPr>
            <w:tcW w:type="dxa" w:w="4320"/>
          </w:tcPr>
          <w:p>
            <w:r/>
            <w:r>
              <w:rPr>
                <w:b/>
              </w:rPr>
              <w:t>Contenido</w:t>
            </w:r>
          </w:p>
        </w:tc>
      </w:tr>
      <w:tr>
        <w:tc>
          <w:tcPr>
            <w:tcW w:type="dxa" w:w="4320"/>
          </w:tcPr>
          <w:p>
            <w:r/>
            <w:r>
              <w:t>Estatus de inhabilitación</w:t>
            </w:r>
          </w:p>
        </w:tc>
        <w:tc>
          <w:tcPr>
            <w:tcW w:type="dxa" w:w="4320"/>
          </w:tcPr>
          <w:p>
            <w:r/>
            <w:r>
              <w:t>Listado de equipos con su estado y si el producto es financiado.</w:t>
            </w:r>
          </w:p>
        </w:tc>
      </w:tr>
      <w:tr>
        <w:tc>
          <w:tcPr>
            <w:tcW w:type="dxa" w:w="4320"/>
          </w:tcPr>
          <w:p>
            <w:r/>
            <w:r>
              <w:t>Efectividad de la inhabilitación</w:t>
            </w:r>
          </w:p>
        </w:tc>
        <w:tc>
          <w:tcPr>
            <w:tcW w:type="dxa" w:w="4320"/>
          </w:tcPr>
          <w:p>
            <w:r/>
            <w:r>
              <w:t>Acciones enviadas frente a las efectivas, en proceso y con error.</w:t>
            </w:r>
          </w:p>
        </w:tc>
      </w:tr>
      <w:tr>
        <w:tc>
          <w:tcPr>
            <w:tcW w:type="dxa" w:w="4320"/>
          </w:tcPr>
          <w:p>
            <w:r/>
            <w:r>
              <w:t>Tendencia (comparativos)</w:t>
            </w:r>
          </w:p>
        </w:tc>
        <w:tc>
          <w:tcPr>
            <w:tcW w:type="dxa" w:w="4320"/>
          </w:tcPr>
          <w:p>
            <w:r/>
            <w:r>
              <w:t>Acciones agrupadas según el período elegido en el gráfico de tendencia.</w:t>
            </w:r>
          </w:p>
        </w:tc>
      </w:tr>
      <w:tr>
        <w:tc>
          <w:tcPr>
            <w:tcW w:type="dxa" w:w="4320"/>
          </w:tcPr>
          <w:p>
            <w:r/>
            <w:r>
              <w:t>Histórico por Serial</w:t>
            </w:r>
          </w:p>
        </w:tc>
        <w:tc>
          <w:tcPr>
            <w:tcW w:type="dxa" w:w="4320"/>
          </w:tcPr>
          <w:p>
            <w:r/>
            <w:r>
              <w:t>Fecha y hora de cada acción realizada sobre los equipos filtrados.</w:t>
            </w:r>
          </w:p>
        </w:tc>
      </w:tr>
      <w:tr>
        <w:tc>
          <w:tcPr>
            <w:tcW w:type="dxa" w:w="4320"/>
          </w:tcPr>
          <w:p>
            <w:r/>
            <w:r>
              <w:t>Historial de acciones por equipo</w:t>
            </w:r>
          </w:p>
        </w:tc>
        <w:tc>
          <w:tcPr>
            <w:tcW w:type="dxa" w:w="4320"/>
          </w:tcPr>
          <w:p>
            <w:r/>
            <w:r>
              <w:t>Acciones individuales y masivas, con el usuario y la dirección IP desde donde se hicieron.</w:t>
            </w:r>
          </w:p>
        </w:tc>
      </w:tr>
      <w:tr>
        <w:tc>
          <w:tcPr>
            <w:tcW w:type="dxa" w:w="4320"/>
          </w:tcPr>
          <w:p>
            <w:r/>
            <w:r>
              <w:t>Usuarios registrados</w:t>
            </w:r>
          </w:p>
        </w:tc>
        <w:tc>
          <w:tcPr>
            <w:tcW w:type="dxa" w:w="4320"/>
          </w:tcPr>
          <w:p>
            <w:r/>
            <w:r>
              <w:t>Todos los usuarios con su estado: activo, inactivo o administrativo.</w:t>
            </w:r>
          </w:p>
        </w:tc>
      </w:tr>
      <w:tr>
        <w:tc>
          <w:tcPr>
            <w:tcW w:type="dxa" w:w="4320"/>
          </w:tcPr>
          <w:p>
            <w:r/>
            <w:r>
              <w:t>Acciones por usuario (auditoría)</w:t>
            </w:r>
          </w:p>
        </w:tc>
        <w:tc>
          <w:tcPr>
            <w:tcW w:type="dxa" w:w="4320"/>
          </w:tcPr>
          <w:p>
            <w:r/>
            <w:r>
              <w:t>Quién envió cada acción, con IP, fecha y hora.</w:t>
            </w:r>
          </w:p>
        </w:tc>
      </w:tr>
      <w:tr>
        <w:tc>
          <w:tcPr>
            <w:tcW w:type="dxa" w:w="4320"/>
          </w:tcPr>
          <w:p>
            <w:r/>
            <w:r>
              <w:t>Auditoría de pines por usuario</w:t>
            </w:r>
          </w:p>
        </w:tc>
        <w:tc>
          <w:tcPr>
            <w:tcW w:type="dxa" w:w="4320"/>
          </w:tcPr>
          <w:p>
            <w:r/>
            <w:r>
              <w:t>Pines entregados, con el usuario responsable de cada entrega.</w:t>
            </w:r>
          </w:p>
        </w:tc>
      </w:tr>
      <w:tr>
        <w:tc>
          <w:tcPr>
            <w:tcW w:type="dxa" w:w="4320"/>
          </w:tcPr>
          <w:p>
            <w:r/>
            <w:r>
              <w:t>Mensajería Pop Up por Serial</w:t>
            </w:r>
          </w:p>
        </w:tc>
        <w:tc>
          <w:tcPr>
            <w:tcW w:type="dxa" w:w="4320"/>
          </w:tcPr>
          <w:p>
            <w:r/>
            <w:r>
              <w:t>Aún no disponible. El botón aparece marcado como "Pendiente" porque requiere que primero se registren los mensajes emergentes.</w:t>
            </w:r>
          </w:p>
        </w:tc>
      </w:tr>
    </w:tbl>
    <w:p/>
    <w:p>
      <w:pPr>
        <w:pStyle w:val="Heading1"/>
      </w:pPr>
      <w:r>
        <w:t>9. Preguntas frecuentes</w:t>
      </w:r>
    </w:p>
    <w:p>
      <w:pPr>
        <w:pStyle w:val="Heading3"/>
      </w:pPr>
      <w:r>
        <w:t>Un televisor sigue apareciendo aunque filtré otras fechas</w:t>
      </w:r>
    </w:p>
    <w:p>
      <w:r>
        <w:rPr>
          <w:b w:val="0"/>
          <w:i w:val="0"/>
        </w:rPr>
        <w:t>Revise por cuál fecha se está filtrando ese bloque. Las tarjetas de televisores usan la fecha de registro del equipo; los gráficos de acciones usan la fecha de cada acción. Un equipo registrado en agosto no aparece en las tarjetas al filtrar julio, pero sus acciones de julio sí aparecen en los gráficos de actividad.</w:t>
      </w:r>
    </w:p>
    <w:p>
      <w:pPr>
        <w:pStyle w:val="Heading3"/>
      </w:pPr>
      <w:r>
        <w:t>Un gráfico aparece vacío</w:t>
      </w:r>
    </w:p>
    <w:p>
      <w:r>
        <w:rPr>
          <w:b w:val="0"/>
          <w:i w:val="0"/>
        </w:rPr>
        <w:t>Cuando no hay información para lo consultado, la tarjeta lo indica con un mensaje en lugar de mostrar un gráfico en blanco. Casi siempre se debe a un filtro demasiado estrecho: amplíe el rango de fechas o pulse "Limpiar".</w:t>
      </w:r>
    </w:p>
    <w:p>
      <w:pPr>
        <w:pStyle w:val="Heading3"/>
      </w:pPr>
      <w:r>
        <w:t>Las cifras no coinciden con lo que esperaba</w:t>
      </w:r>
    </w:p>
    <w:p>
      <w:r>
        <w:rPr>
          <w:b w:val="0"/>
          <w:i w:val="0"/>
        </w:rPr>
        <w:t>Verifique en este orden: que no haya un filtro olvidado, que el rango de fechas sea el correcto y que la hora de "Actualizado" sea reciente. Si persiste, pulse "Actualizar" para forzar una nueva consulta.</w:t>
      </w:r>
    </w:p>
    <w:p>
      <w:pPr>
        <w:pStyle w:val="Heading3"/>
      </w:pPr>
      <w:r>
        <w:t>El Excel descargado trae menos filas de las esperadas</w:t>
      </w:r>
    </w:p>
    <w:p>
      <w:r>
        <w:rPr>
          <w:b w:val="0"/>
          <w:i w:val="0"/>
        </w:rPr>
        <w:t>Es el comportamiento previsto: las descargas respetan los filtros de la pantalla. Para obtener todo, pulse "Limpiar" antes de descargar.</w:t>
      </w:r>
    </w:p>
    <w:p>
      <w:pPr>
        <w:pStyle w:val="Heading3"/>
      </w:pPr>
      <w:r>
        <w:t>Necesito un reporte que no está en la lista</w:t>
      </w:r>
    </w:p>
    <w:p>
      <w:r>
        <w:rPr>
          <w:b w:val="0"/>
          <w:i w:val="0"/>
        </w:rPr>
        <w:t>Use el botón "Constructor de reportes" de la barra superior, que permite armar un reporte a la medida eligiendo qué información incluir.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A00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A008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A008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