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1669" w:rsidRPr="00201669" w:rsidRDefault="00201669" w:rsidP="00201669">
      <w:pPr>
        <w:spacing w:before="100" w:beforeAutospacing="1" w:after="100" w:afterAutospacing="1" w:line="240" w:lineRule="auto"/>
        <w:outlineLvl w:val="1"/>
        <w:rPr>
          <w:rFonts w:ascii="Times New Roman" w:eastAsia="Times New Roman" w:hAnsi="Times New Roman" w:cs="Times New Roman"/>
          <w:b/>
          <w:bCs/>
          <w:sz w:val="36"/>
          <w:szCs w:val="36"/>
          <w:lang w:eastAsia="en-JM"/>
        </w:rPr>
      </w:pPr>
      <w:r w:rsidRPr="00201669">
        <w:rPr>
          <w:rFonts w:ascii="Times New Roman" w:eastAsia="Times New Roman" w:hAnsi="Times New Roman" w:cs="Times New Roman"/>
          <w:b/>
          <w:bCs/>
          <w:sz w:val="36"/>
          <w:szCs w:val="36"/>
          <w:lang w:eastAsia="en-JM"/>
        </w:rPr>
        <w:t>1) Legal and policy compliance requirements for Jamaica</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 xml:space="preserve">The system must be designed around the fact that, in Jamaica’s public sector, inventory control is not just an admin convenience. It sits inside the wider framework for stewardship of public assets, financial accountability, procurement compliance, and auditability. The Government of Jamaica Asset Management Policy applies to central funded entities and establishes standardized procedures for acquisition, accountability, inventory, management, maintenance, and disposal of assets. The policy also expressly includes the asset register, custodianship, acquisitions, transfers, verification, security, maintenance, and disposal as core management areas. </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 xml:space="preserve">Under the Government’s financial instructions, Accounting Officers and Heads of Departments are responsible for implementing and maintaining an </w:t>
      </w:r>
      <w:r w:rsidRPr="00201669">
        <w:rPr>
          <w:rFonts w:ascii="Times New Roman" w:eastAsia="Times New Roman" w:hAnsi="Times New Roman" w:cs="Times New Roman"/>
          <w:b/>
          <w:bCs/>
          <w:sz w:val="24"/>
          <w:szCs w:val="24"/>
          <w:lang w:eastAsia="en-JM"/>
        </w:rPr>
        <w:t>effective, efficient, and economical system</w:t>
      </w:r>
      <w:r w:rsidRPr="00201669">
        <w:rPr>
          <w:rFonts w:ascii="Times New Roman" w:eastAsia="Times New Roman" w:hAnsi="Times New Roman" w:cs="Times New Roman"/>
          <w:sz w:val="24"/>
          <w:szCs w:val="24"/>
          <w:lang w:eastAsia="en-JM"/>
        </w:rPr>
        <w:t xml:space="preserve"> for inventory management and security at all locations. The requirements explicitly include physical security to prevent theft, pilferage, and waste; proper stores records for receipts and issues; reorder levels for each stock item based on usage; confirmation of current stock levels before approving purchases; and ensuring purchases conform to government procurement guidelines. The same instructions also state that where inventory management software is to be acquired, </w:t>
      </w:r>
      <w:r w:rsidRPr="00201669">
        <w:rPr>
          <w:rFonts w:ascii="Times New Roman" w:eastAsia="Times New Roman" w:hAnsi="Times New Roman" w:cs="Times New Roman"/>
          <w:b/>
          <w:bCs/>
          <w:sz w:val="24"/>
          <w:szCs w:val="24"/>
          <w:lang w:eastAsia="en-JM"/>
        </w:rPr>
        <w:t>prior approval must be obtained from the Financial Secretary</w:t>
      </w:r>
      <w:r w:rsidRPr="00201669">
        <w:rPr>
          <w:rFonts w:ascii="Times New Roman" w:eastAsia="Times New Roman" w:hAnsi="Times New Roman" w:cs="Times New Roman"/>
          <w:sz w:val="24"/>
          <w:szCs w:val="24"/>
          <w:lang w:eastAsia="en-JM"/>
        </w:rPr>
        <w:t xml:space="preserve">. </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 xml:space="preserve">The system must also support </w:t>
      </w:r>
      <w:proofErr w:type="spellStart"/>
      <w:r w:rsidRPr="00201669">
        <w:rPr>
          <w:rFonts w:ascii="Times New Roman" w:eastAsia="Times New Roman" w:hAnsi="Times New Roman" w:cs="Times New Roman"/>
          <w:sz w:val="24"/>
          <w:szCs w:val="24"/>
          <w:lang w:eastAsia="en-JM"/>
        </w:rPr>
        <w:t>GoJ</w:t>
      </w:r>
      <w:proofErr w:type="spellEnd"/>
      <w:r w:rsidRPr="00201669">
        <w:rPr>
          <w:rFonts w:ascii="Times New Roman" w:eastAsia="Times New Roman" w:hAnsi="Times New Roman" w:cs="Times New Roman"/>
          <w:sz w:val="24"/>
          <w:szCs w:val="24"/>
          <w:lang w:eastAsia="en-JM"/>
        </w:rPr>
        <w:t xml:space="preserve"> procurement law and policy. Jamaica’s public procurement framework applies across ministries, departments, local authorities, statutory bodies, executive agencies, and other government-controlled entities, and the Office of Public Procurement Policy describes the framework as a modern regime aligned with best practices in government procurement. </w:t>
      </w:r>
    </w:p>
    <w:p w:rsidR="00201669" w:rsidRPr="00201669" w:rsidRDefault="00201669" w:rsidP="00201669">
      <w:pPr>
        <w:spacing w:before="100" w:beforeAutospacing="1" w:after="100" w:afterAutospacing="1" w:line="240" w:lineRule="auto"/>
        <w:outlineLvl w:val="2"/>
        <w:rPr>
          <w:rFonts w:ascii="Times New Roman" w:eastAsia="Times New Roman" w:hAnsi="Times New Roman" w:cs="Times New Roman"/>
          <w:b/>
          <w:bCs/>
          <w:sz w:val="27"/>
          <w:szCs w:val="27"/>
          <w:lang w:eastAsia="en-JM"/>
        </w:rPr>
      </w:pPr>
      <w:r w:rsidRPr="00201669">
        <w:rPr>
          <w:rFonts w:ascii="Times New Roman" w:eastAsia="Times New Roman" w:hAnsi="Times New Roman" w:cs="Times New Roman"/>
          <w:b/>
          <w:bCs/>
          <w:sz w:val="27"/>
          <w:szCs w:val="27"/>
          <w:lang w:eastAsia="en-JM"/>
        </w:rPr>
        <w:t>Therefore, the Jamaica-specific minimum compliance requirements are:</w:t>
      </w:r>
    </w:p>
    <w:p w:rsidR="00201669" w:rsidRPr="00201669" w:rsidRDefault="00201669" w:rsidP="0020166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 xml:space="preserve">Support the full asset and inventory lifecycle: acquisition, receipt, custody, movement, issue, verification, maintenance, transfer, write-down, </w:t>
      </w:r>
      <w:proofErr w:type="gramStart"/>
      <w:r w:rsidRPr="00201669">
        <w:rPr>
          <w:rFonts w:ascii="Times New Roman" w:eastAsia="Times New Roman" w:hAnsi="Times New Roman" w:cs="Times New Roman"/>
          <w:sz w:val="24"/>
          <w:szCs w:val="24"/>
          <w:lang w:eastAsia="en-JM"/>
        </w:rPr>
        <w:t>disposal</w:t>
      </w:r>
      <w:proofErr w:type="gramEnd"/>
      <w:r w:rsidRPr="00201669">
        <w:rPr>
          <w:rFonts w:ascii="Times New Roman" w:eastAsia="Times New Roman" w:hAnsi="Times New Roman" w:cs="Times New Roman"/>
          <w:sz w:val="24"/>
          <w:szCs w:val="24"/>
          <w:lang w:eastAsia="en-JM"/>
        </w:rPr>
        <w:t>.</w:t>
      </w:r>
    </w:p>
    <w:p w:rsidR="00201669" w:rsidRPr="00201669" w:rsidRDefault="00201669" w:rsidP="0020166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Preserve public-sector auditability for all stock and inventory actions.</w:t>
      </w:r>
    </w:p>
    <w:p w:rsidR="00201669" w:rsidRPr="00201669" w:rsidRDefault="00201669" w:rsidP="0020166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Enforce procurement compliance before purchase orders and stock receipts are finalized.</w:t>
      </w:r>
    </w:p>
    <w:p w:rsidR="00201669" w:rsidRPr="00201669" w:rsidRDefault="00201669" w:rsidP="0020166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Require or record Financial Secretary approval where software acquisition or other mandated approvals apply.</w:t>
      </w:r>
    </w:p>
    <w:p w:rsidR="00201669" w:rsidRPr="00201669" w:rsidRDefault="00201669" w:rsidP="0020166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Maintain records suitable for internal audit, external audit, Ministry review, and investigation.</w:t>
      </w:r>
    </w:p>
    <w:p w:rsidR="00201669" w:rsidRPr="00201669" w:rsidRDefault="00201669" w:rsidP="0020166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Separate inventory control from unauthorized spending or informal purchasing.</w:t>
      </w:r>
    </w:p>
    <w:p w:rsidR="00201669" w:rsidRPr="00201669" w:rsidRDefault="00201669" w:rsidP="00201669">
      <w:pPr>
        <w:spacing w:after="0"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pict>
          <v:rect id="_x0000_i1025" style="width:0;height:1.5pt" o:hralign="center" o:hrstd="t" o:hr="t" fillcolor="#a0a0a0" stroked="f"/>
        </w:pict>
      </w:r>
    </w:p>
    <w:p w:rsidR="00201669" w:rsidRPr="00201669" w:rsidRDefault="00201669" w:rsidP="00201669">
      <w:pPr>
        <w:spacing w:before="100" w:beforeAutospacing="1" w:after="100" w:afterAutospacing="1" w:line="240" w:lineRule="auto"/>
        <w:outlineLvl w:val="1"/>
        <w:rPr>
          <w:rFonts w:ascii="Times New Roman" w:eastAsia="Times New Roman" w:hAnsi="Times New Roman" w:cs="Times New Roman"/>
          <w:b/>
          <w:bCs/>
          <w:sz w:val="36"/>
          <w:szCs w:val="36"/>
          <w:lang w:eastAsia="en-JM"/>
        </w:rPr>
      </w:pPr>
      <w:r w:rsidRPr="00201669">
        <w:rPr>
          <w:rFonts w:ascii="Times New Roman" w:eastAsia="Times New Roman" w:hAnsi="Times New Roman" w:cs="Times New Roman"/>
          <w:b/>
          <w:bCs/>
          <w:sz w:val="36"/>
          <w:szCs w:val="36"/>
          <w:lang w:eastAsia="en-JM"/>
        </w:rPr>
        <w:t>2) Scope and classification requirements</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 xml:space="preserve">The system must clearly define </w:t>
      </w:r>
      <w:r w:rsidRPr="00201669">
        <w:rPr>
          <w:rFonts w:ascii="Times New Roman" w:eastAsia="Times New Roman" w:hAnsi="Times New Roman" w:cs="Times New Roman"/>
          <w:b/>
          <w:bCs/>
          <w:sz w:val="24"/>
          <w:szCs w:val="24"/>
          <w:lang w:eastAsia="en-JM"/>
        </w:rPr>
        <w:t>what counts as inventory</w:t>
      </w:r>
      <w:r w:rsidRPr="00201669">
        <w:rPr>
          <w:rFonts w:ascii="Times New Roman" w:eastAsia="Times New Roman" w:hAnsi="Times New Roman" w:cs="Times New Roman"/>
          <w:sz w:val="24"/>
          <w:szCs w:val="24"/>
          <w:lang w:eastAsia="en-JM"/>
        </w:rPr>
        <w:t xml:space="preserve"> and distinguish it from fixed assets, expendables, tools, controlled stationery, consumables, spare parts, and items issued for public service delivery. </w:t>
      </w:r>
      <w:proofErr w:type="spellStart"/>
      <w:r w:rsidRPr="00201669">
        <w:rPr>
          <w:rFonts w:ascii="Times New Roman" w:eastAsia="Times New Roman" w:hAnsi="Times New Roman" w:cs="Times New Roman"/>
          <w:sz w:val="24"/>
          <w:szCs w:val="24"/>
          <w:lang w:eastAsia="en-JM"/>
        </w:rPr>
        <w:t>GoJ</w:t>
      </w:r>
      <w:proofErr w:type="spellEnd"/>
      <w:r w:rsidRPr="00201669">
        <w:rPr>
          <w:rFonts w:ascii="Times New Roman" w:eastAsia="Times New Roman" w:hAnsi="Times New Roman" w:cs="Times New Roman"/>
          <w:sz w:val="24"/>
          <w:szCs w:val="24"/>
          <w:lang w:eastAsia="en-JM"/>
        </w:rPr>
        <w:t xml:space="preserve"> policy defines inventory broadly as materials and goods held to support production, repair, maintenance, consumables, customer service, resale, or </w:t>
      </w:r>
      <w:r w:rsidRPr="00201669">
        <w:rPr>
          <w:rFonts w:ascii="Times New Roman" w:eastAsia="Times New Roman" w:hAnsi="Times New Roman" w:cs="Times New Roman"/>
          <w:sz w:val="24"/>
          <w:szCs w:val="24"/>
          <w:lang w:eastAsia="en-JM"/>
        </w:rPr>
        <w:lastRenderedPageBreak/>
        <w:t xml:space="preserve">distribution, and gives categories such as goods for resale/distribution, raw materials, finished goods, work-in-progress, and consumable stores distributed at no charge or nominal charge. </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 xml:space="preserve">IPSAS 12, the international public-sector accounting standard for inventories, also requires careful classification and measurement, especially where inventories are acquired through non-exchange transactions or distributed at no charge or nominal charge. </w:t>
      </w:r>
    </w:p>
    <w:p w:rsidR="00201669" w:rsidRPr="00201669" w:rsidRDefault="00201669" w:rsidP="00201669">
      <w:pPr>
        <w:spacing w:before="100" w:beforeAutospacing="1" w:after="100" w:afterAutospacing="1" w:line="240" w:lineRule="auto"/>
        <w:outlineLvl w:val="2"/>
        <w:rPr>
          <w:rFonts w:ascii="Times New Roman" w:eastAsia="Times New Roman" w:hAnsi="Times New Roman" w:cs="Times New Roman"/>
          <w:b/>
          <w:bCs/>
          <w:sz w:val="27"/>
          <w:szCs w:val="27"/>
          <w:lang w:eastAsia="en-JM"/>
        </w:rPr>
      </w:pPr>
      <w:r w:rsidRPr="00201669">
        <w:rPr>
          <w:rFonts w:ascii="Times New Roman" w:eastAsia="Times New Roman" w:hAnsi="Times New Roman" w:cs="Times New Roman"/>
          <w:b/>
          <w:bCs/>
          <w:sz w:val="27"/>
          <w:szCs w:val="27"/>
          <w:lang w:eastAsia="en-JM"/>
        </w:rPr>
        <w:t>The system must therefore support:</w:t>
      </w:r>
    </w:p>
    <w:p w:rsidR="00201669" w:rsidRPr="00201669" w:rsidRDefault="00201669" w:rsidP="0020166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b/>
          <w:bCs/>
          <w:sz w:val="24"/>
          <w:szCs w:val="24"/>
          <w:lang w:eastAsia="en-JM"/>
        </w:rPr>
        <w:t>Inventory classes</w:t>
      </w:r>
    </w:p>
    <w:p w:rsidR="00201669" w:rsidRPr="00201669" w:rsidRDefault="00201669" w:rsidP="0020166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Consumables</w:t>
      </w:r>
    </w:p>
    <w:p w:rsidR="00201669" w:rsidRPr="00201669" w:rsidRDefault="00201669" w:rsidP="0020166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Office supplies</w:t>
      </w:r>
    </w:p>
    <w:p w:rsidR="00201669" w:rsidRPr="00201669" w:rsidRDefault="00201669" w:rsidP="0020166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Cleaning supplies</w:t>
      </w:r>
    </w:p>
    <w:p w:rsidR="00201669" w:rsidRPr="00201669" w:rsidRDefault="00201669" w:rsidP="0020166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Laboratory supplies</w:t>
      </w:r>
    </w:p>
    <w:p w:rsidR="00201669" w:rsidRPr="00201669" w:rsidRDefault="00201669" w:rsidP="0020166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Chemicals and reagents</w:t>
      </w:r>
    </w:p>
    <w:p w:rsidR="00201669" w:rsidRPr="00201669" w:rsidRDefault="00201669" w:rsidP="0020166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PPE and safety items</w:t>
      </w:r>
    </w:p>
    <w:p w:rsidR="00201669" w:rsidRPr="00201669" w:rsidRDefault="00201669" w:rsidP="0020166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Spare parts</w:t>
      </w:r>
    </w:p>
    <w:p w:rsidR="00201669" w:rsidRPr="00201669" w:rsidRDefault="00201669" w:rsidP="0020166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Maintenance stock</w:t>
      </w:r>
    </w:p>
    <w:p w:rsidR="00201669" w:rsidRPr="00201669" w:rsidRDefault="00201669" w:rsidP="0020166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Uniforms</w:t>
      </w:r>
    </w:p>
    <w:p w:rsidR="00201669" w:rsidRPr="00201669" w:rsidRDefault="00201669" w:rsidP="0020166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IT consumables</w:t>
      </w:r>
    </w:p>
    <w:p w:rsidR="00201669" w:rsidRPr="00201669" w:rsidRDefault="00201669" w:rsidP="0020166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Printed forms and controlled stationery</w:t>
      </w:r>
    </w:p>
    <w:p w:rsidR="00201669" w:rsidRPr="00201669" w:rsidRDefault="00201669" w:rsidP="0020166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Goods held for distribution</w:t>
      </w:r>
    </w:p>
    <w:p w:rsidR="00201669" w:rsidRPr="00201669" w:rsidRDefault="00201669" w:rsidP="0020166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Goods held for resale, where applicable</w:t>
      </w:r>
    </w:p>
    <w:p w:rsidR="00201669" w:rsidRPr="00201669" w:rsidRDefault="00201669" w:rsidP="0020166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Work-in-progress or service-related stock, where relevant</w:t>
      </w:r>
    </w:p>
    <w:p w:rsidR="00201669" w:rsidRPr="00201669" w:rsidRDefault="00201669" w:rsidP="0020166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b/>
          <w:bCs/>
          <w:sz w:val="24"/>
          <w:szCs w:val="24"/>
          <w:lang w:eastAsia="en-JM"/>
        </w:rPr>
        <w:t>Item criticality classes</w:t>
      </w:r>
    </w:p>
    <w:p w:rsidR="00201669" w:rsidRPr="00201669" w:rsidRDefault="00201669" w:rsidP="0020166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Critical / mission essential</w:t>
      </w:r>
    </w:p>
    <w:p w:rsidR="00201669" w:rsidRPr="00201669" w:rsidRDefault="00201669" w:rsidP="0020166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Essential</w:t>
      </w:r>
    </w:p>
    <w:p w:rsidR="00201669" w:rsidRPr="00201669" w:rsidRDefault="00201669" w:rsidP="0020166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Routine</w:t>
      </w:r>
    </w:p>
    <w:p w:rsidR="00201669" w:rsidRPr="00201669" w:rsidRDefault="00201669" w:rsidP="0020166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Obsolete / pending disposal</w:t>
      </w:r>
    </w:p>
    <w:p w:rsidR="00201669" w:rsidRPr="00201669" w:rsidRDefault="00201669" w:rsidP="0020166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Quarantined / under investigation</w:t>
      </w:r>
    </w:p>
    <w:p w:rsidR="00201669" w:rsidRPr="00201669" w:rsidRDefault="00201669" w:rsidP="0020166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b/>
          <w:bCs/>
          <w:sz w:val="24"/>
          <w:szCs w:val="24"/>
          <w:lang w:eastAsia="en-JM"/>
        </w:rPr>
        <w:t>Risk and control classes</w:t>
      </w:r>
    </w:p>
    <w:p w:rsidR="00201669" w:rsidRPr="00201669" w:rsidRDefault="00201669" w:rsidP="0020166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High-value items</w:t>
      </w:r>
    </w:p>
    <w:p w:rsidR="00201669" w:rsidRPr="00201669" w:rsidRDefault="00201669" w:rsidP="0020166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Controlled items</w:t>
      </w:r>
    </w:p>
    <w:p w:rsidR="00201669" w:rsidRPr="00201669" w:rsidRDefault="00201669" w:rsidP="0020166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Hazardous items</w:t>
      </w:r>
    </w:p>
    <w:p w:rsidR="00201669" w:rsidRPr="00201669" w:rsidRDefault="00201669" w:rsidP="0020166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Expiry-sensitive items</w:t>
      </w:r>
    </w:p>
    <w:p w:rsidR="00201669" w:rsidRPr="00201669" w:rsidRDefault="00201669" w:rsidP="0020166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Serialized items</w:t>
      </w:r>
    </w:p>
    <w:p w:rsidR="00201669" w:rsidRPr="00201669" w:rsidRDefault="00201669" w:rsidP="0020166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Regulated items</w:t>
      </w:r>
    </w:p>
    <w:p w:rsidR="00201669" w:rsidRPr="00201669" w:rsidRDefault="00201669" w:rsidP="0020166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Donated items</w:t>
      </w:r>
    </w:p>
    <w:p w:rsidR="00201669" w:rsidRPr="00201669" w:rsidRDefault="00201669" w:rsidP="0020166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Emergency reserve / contingency stock</w:t>
      </w:r>
    </w:p>
    <w:p w:rsidR="00201669" w:rsidRPr="00201669" w:rsidRDefault="00201669" w:rsidP="0020166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b/>
          <w:bCs/>
          <w:sz w:val="24"/>
          <w:szCs w:val="24"/>
          <w:lang w:eastAsia="en-JM"/>
        </w:rPr>
        <w:t>Accounting classes</w:t>
      </w:r>
    </w:p>
    <w:p w:rsidR="00201669" w:rsidRPr="00201669" w:rsidRDefault="00201669" w:rsidP="0020166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Exchange-purchased inventory</w:t>
      </w:r>
    </w:p>
    <w:p w:rsidR="00201669" w:rsidRPr="00201669" w:rsidRDefault="00201669" w:rsidP="0020166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Non-exchange inventory such as donations/grants</w:t>
      </w:r>
    </w:p>
    <w:p w:rsidR="00201669" w:rsidRPr="00201669" w:rsidRDefault="00201669" w:rsidP="0020166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Inventory for nominal/no-charge distribution</w:t>
      </w:r>
    </w:p>
    <w:p w:rsidR="00201669" w:rsidRPr="00201669" w:rsidRDefault="00201669" w:rsidP="0020166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Write-down candidates</w:t>
      </w:r>
    </w:p>
    <w:p w:rsidR="00201669" w:rsidRPr="00201669" w:rsidRDefault="00201669" w:rsidP="0020166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Damaged/lost/shrinkage stock</w:t>
      </w:r>
    </w:p>
    <w:p w:rsidR="00201669" w:rsidRPr="00201669" w:rsidRDefault="00201669" w:rsidP="0020166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Disposal stock</w:t>
      </w:r>
    </w:p>
    <w:p w:rsidR="00201669" w:rsidRPr="00201669" w:rsidRDefault="00201669" w:rsidP="00201669">
      <w:pPr>
        <w:spacing w:after="0"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pict>
          <v:rect id="_x0000_i1026" style="width:0;height:1.5pt" o:hralign="center" o:hrstd="t" o:hr="t" fillcolor="#a0a0a0" stroked="f"/>
        </w:pict>
      </w:r>
    </w:p>
    <w:p w:rsidR="00201669" w:rsidRPr="00201669" w:rsidRDefault="00201669" w:rsidP="00201669">
      <w:pPr>
        <w:spacing w:before="100" w:beforeAutospacing="1" w:after="100" w:afterAutospacing="1" w:line="240" w:lineRule="auto"/>
        <w:outlineLvl w:val="1"/>
        <w:rPr>
          <w:rFonts w:ascii="Times New Roman" w:eastAsia="Times New Roman" w:hAnsi="Times New Roman" w:cs="Times New Roman"/>
          <w:b/>
          <w:bCs/>
          <w:sz w:val="36"/>
          <w:szCs w:val="36"/>
          <w:lang w:eastAsia="en-JM"/>
        </w:rPr>
      </w:pPr>
      <w:r w:rsidRPr="00201669">
        <w:rPr>
          <w:rFonts w:ascii="Times New Roman" w:eastAsia="Times New Roman" w:hAnsi="Times New Roman" w:cs="Times New Roman"/>
          <w:b/>
          <w:bCs/>
          <w:sz w:val="36"/>
          <w:szCs w:val="36"/>
          <w:lang w:eastAsia="en-JM"/>
        </w:rPr>
        <w:lastRenderedPageBreak/>
        <w:t>3) Governance and organizational control requirements</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A proper government inventory system cannot be built like a glorified stationery list. It needs formal governance, named responsibility, segregation of duties, and approval chains.</w:t>
      </w:r>
    </w:p>
    <w:p w:rsidR="00201669" w:rsidRPr="00201669" w:rsidRDefault="00201669" w:rsidP="00201669">
      <w:pPr>
        <w:spacing w:before="100" w:beforeAutospacing="1" w:after="100" w:afterAutospacing="1" w:line="240" w:lineRule="auto"/>
        <w:outlineLvl w:val="2"/>
        <w:rPr>
          <w:rFonts w:ascii="Times New Roman" w:eastAsia="Times New Roman" w:hAnsi="Times New Roman" w:cs="Times New Roman"/>
          <w:b/>
          <w:bCs/>
          <w:sz w:val="27"/>
          <w:szCs w:val="27"/>
          <w:lang w:eastAsia="en-JM"/>
        </w:rPr>
      </w:pPr>
      <w:r w:rsidRPr="00201669">
        <w:rPr>
          <w:rFonts w:ascii="Times New Roman" w:eastAsia="Times New Roman" w:hAnsi="Times New Roman" w:cs="Times New Roman"/>
          <w:b/>
          <w:bCs/>
          <w:sz w:val="27"/>
          <w:szCs w:val="27"/>
          <w:lang w:eastAsia="en-JM"/>
        </w:rPr>
        <w:t>The system must define and enforce:</w:t>
      </w:r>
    </w:p>
    <w:p w:rsidR="00201669" w:rsidRPr="00201669" w:rsidRDefault="00201669" w:rsidP="0020166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b/>
          <w:bCs/>
          <w:sz w:val="24"/>
          <w:szCs w:val="24"/>
          <w:lang w:eastAsia="en-JM"/>
        </w:rPr>
        <w:t>Ownership roles</w:t>
      </w:r>
    </w:p>
    <w:p w:rsidR="00201669" w:rsidRPr="00201669" w:rsidRDefault="00201669" w:rsidP="0020166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Accounting Officer / Head of Department</w:t>
      </w:r>
    </w:p>
    <w:p w:rsidR="00201669" w:rsidRPr="00201669" w:rsidRDefault="00201669" w:rsidP="0020166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Asset Manager / Inventory Controller</w:t>
      </w:r>
    </w:p>
    <w:p w:rsidR="00201669" w:rsidRPr="00201669" w:rsidRDefault="00201669" w:rsidP="0020166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Storekeeper / Stores Clerk</w:t>
      </w:r>
    </w:p>
    <w:p w:rsidR="00201669" w:rsidRPr="00201669" w:rsidRDefault="00201669" w:rsidP="0020166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Requisitioning Officer</w:t>
      </w:r>
    </w:p>
    <w:p w:rsidR="00201669" w:rsidRPr="00201669" w:rsidRDefault="00201669" w:rsidP="0020166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Receiving Officer</w:t>
      </w:r>
    </w:p>
    <w:p w:rsidR="00201669" w:rsidRPr="00201669" w:rsidRDefault="00201669" w:rsidP="0020166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Approving Officer</w:t>
      </w:r>
    </w:p>
    <w:p w:rsidR="00201669" w:rsidRPr="00201669" w:rsidRDefault="00201669" w:rsidP="0020166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Procurement Officer</w:t>
      </w:r>
    </w:p>
    <w:p w:rsidR="00201669" w:rsidRPr="00201669" w:rsidRDefault="00201669" w:rsidP="0020166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Finance Officer</w:t>
      </w:r>
    </w:p>
    <w:p w:rsidR="00201669" w:rsidRPr="00201669" w:rsidRDefault="00201669" w:rsidP="0020166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Disposal / survey / write-off authority</w:t>
      </w:r>
    </w:p>
    <w:p w:rsidR="00201669" w:rsidRPr="00201669" w:rsidRDefault="00201669" w:rsidP="0020166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Internal Auditor</w:t>
      </w:r>
    </w:p>
    <w:p w:rsidR="00201669" w:rsidRPr="00201669" w:rsidRDefault="00201669" w:rsidP="0020166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System Administrator</w:t>
      </w:r>
    </w:p>
    <w:p w:rsidR="00201669" w:rsidRPr="00201669" w:rsidRDefault="00201669" w:rsidP="0020166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Departmental custodian / location custodian</w:t>
      </w:r>
    </w:p>
    <w:p w:rsidR="00201669" w:rsidRPr="00201669" w:rsidRDefault="00201669" w:rsidP="0020166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b/>
          <w:bCs/>
          <w:sz w:val="24"/>
          <w:szCs w:val="24"/>
          <w:lang w:eastAsia="en-JM"/>
        </w:rPr>
        <w:t>Segregation of duties</w:t>
      </w:r>
    </w:p>
    <w:p w:rsidR="00201669" w:rsidRPr="00201669" w:rsidRDefault="00201669" w:rsidP="0020166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No single user should be able to request, approve, receive, issue, adjust, and write off the same stock item.</w:t>
      </w:r>
    </w:p>
    <w:p w:rsidR="00201669" w:rsidRPr="00201669" w:rsidRDefault="00201669" w:rsidP="0020166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Procurement, receipt, stock recording, and payment certification must be separable.</w:t>
      </w:r>
    </w:p>
    <w:p w:rsidR="00201669" w:rsidRPr="00201669" w:rsidRDefault="00201669" w:rsidP="0020166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Stock adjustments and write-offs must require higher-level authorization and independent review.</w:t>
      </w:r>
    </w:p>
    <w:p w:rsidR="00201669" w:rsidRPr="00201669" w:rsidRDefault="00201669" w:rsidP="0020166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b/>
          <w:bCs/>
          <w:sz w:val="24"/>
          <w:szCs w:val="24"/>
          <w:lang w:eastAsia="en-JM"/>
        </w:rPr>
        <w:t>Delegation controls</w:t>
      </w:r>
    </w:p>
    <w:p w:rsidR="00201669" w:rsidRPr="00201669" w:rsidRDefault="00201669" w:rsidP="0020166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Approval matrices by value, item class, department, and emergency status.</w:t>
      </w:r>
    </w:p>
    <w:p w:rsidR="00201669" w:rsidRPr="00201669" w:rsidRDefault="00201669" w:rsidP="0020166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Temporary delegation with dates and audit trail.</w:t>
      </w:r>
    </w:p>
    <w:p w:rsidR="00201669" w:rsidRPr="00201669" w:rsidRDefault="00201669" w:rsidP="0020166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Blocking of expired delegations.</w:t>
      </w:r>
    </w:p>
    <w:p w:rsidR="00201669" w:rsidRPr="00201669" w:rsidRDefault="00201669" w:rsidP="0020166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b/>
          <w:bCs/>
          <w:sz w:val="24"/>
          <w:szCs w:val="24"/>
          <w:lang w:eastAsia="en-JM"/>
        </w:rPr>
        <w:t>Committee and oversight support</w:t>
      </w:r>
    </w:p>
    <w:p w:rsidR="00201669" w:rsidRPr="00201669" w:rsidRDefault="00201669" w:rsidP="0020166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Board/committee review for disposals, investigations, or survey actions where required.</w:t>
      </w:r>
    </w:p>
    <w:p w:rsidR="00201669" w:rsidRPr="00201669" w:rsidRDefault="00201669" w:rsidP="0020166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Periodic management review packs.</w:t>
      </w:r>
    </w:p>
    <w:p w:rsidR="00201669" w:rsidRPr="00201669" w:rsidRDefault="00201669" w:rsidP="00201669">
      <w:pPr>
        <w:numPr>
          <w:ilvl w:val="1"/>
          <w:numId w:val="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Audit exception registers.</w:t>
      </w:r>
    </w:p>
    <w:p w:rsidR="00201669" w:rsidRPr="00201669" w:rsidRDefault="00201669" w:rsidP="00201669">
      <w:pPr>
        <w:spacing w:after="0"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pict>
          <v:rect id="_x0000_i1027" style="width:0;height:1.5pt" o:hralign="center" o:hrstd="t" o:hr="t" fillcolor="#a0a0a0" stroked="f"/>
        </w:pict>
      </w:r>
    </w:p>
    <w:p w:rsidR="00201669" w:rsidRPr="00201669" w:rsidRDefault="00201669" w:rsidP="00201669">
      <w:pPr>
        <w:spacing w:before="100" w:beforeAutospacing="1" w:after="100" w:afterAutospacing="1" w:line="240" w:lineRule="auto"/>
        <w:outlineLvl w:val="1"/>
        <w:rPr>
          <w:rFonts w:ascii="Times New Roman" w:eastAsia="Times New Roman" w:hAnsi="Times New Roman" w:cs="Times New Roman"/>
          <w:b/>
          <w:bCs/>
          <w:sz w:val="36"/>
          <w:szCs w:val="36"/>
          <w:lang w:eastAsia="en-JM"/>
        </w:rPr>
      </w:pPr>
      <w:r w:rsidRPr="00201669">
        <w:rPr>
          <w:rFonts w:ascii="Times New Roman" w:eastAsia="Times New Roman" w:hAnsi="Times New Roman" w:cs="Times New Roman"/>
          <w:b/>
          <w:bCs/>
          <w:sz w:val="36"/>
          <w:szCs w:val="36"/>
          <w:lang w:eastAsia="en-JM"/>
        </w:rPr>
        <w:t>4) Master data requirements</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Garbage in, garbage out. A national sport, apparently. The system lives or dies on master data quality.</w:t>
      </w:r>
    </w:p>
    <w:p w:rsidR="00201669" w:rsidRPr="00201669" w:rsidRDefault="00201669" w:rsidP="00201669">
      <w:pPr>
        <w:spacing w:before="100" w:beforeAutospacing="1" w:after="100" w:afterAutospacing="1" w:line="240" w:lineRule="auto"/>
        <w:outlineLvl w:val="2"/>
        <w:rPr>
          <w:rFonts w:ascii="Times New Roman" w:eastAsia="Times New Roman" w:hAnsi="Times New Roman" w:cs="Times New Roman"/>
          <w:b/>
          <w:bCs/>
          <w:sz w:val="27"/>
          <w:szCs w:val="27"/>
          <w:lang w:eastAsia="en-JM"/>
        </w:rPr>
      </w:pPr>
      <w:r w:rsidRPr="00201669">
        <w:rPr>
          <w:rFonts w:ascii="Times New Roman" w:eastAsia="Times New Roman" w:hAnsi="Times New Roman" w:cs="Times New Roman"/>
          <w:b/>
          <w:bCs/>
          <w:sz w:val="27"/>
          <w:szCs w:val="27"/>
          <w:lang w:eastAsia="en-JM"/>
        </w:rPr>
        <w:t>Required master data fields per inventory item</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Unique item ID</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Standard item name</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Description</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lastRenderedPageBreak/>
        <w:t>Category and subcategory</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Unit of measure</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Pack size / conversion factor</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SKU or internal stock code</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Barcode / QR code / GS1 identifier where used</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Manufacturer</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Brand</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Model</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Part number / catalogue number</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Serial number flag</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Batch / lot number flag</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Expiry-date flag</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Hazard class flag</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Storage condition requirements</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Preferred supplier(s)</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Contract reference</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Procurement method reference</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Reorder level</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Reorder quantity</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Min-max levels</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Safety stock</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Lead time</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Economic order quantity if used</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Standard cost</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Last cost</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Average cost / valuation method</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Funding source</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Program/project code</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GL/account code</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Item status: active, blocked, obsolete, quarantined, disposal</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Issue policy: unrestricted / approval required / controlled issue</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Shelf life</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Inspection requirement</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Receiving tolerance</w:t>
      </w:r>
    </w:p>
    <w:p w:rsidR="00201669" w:rsidRPr="00201669" w:rsidRDefault="00201669" w:rsidP="002016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Asset/inventory boundary flag</w:t>
      </w:r>
    </w:p>
    <w:p w:rsidR="00201669" w:rsidRPr="00201669" w:rsidRDefault="00201669" w:rsidP="00201669">
      <w:pPr>
        <w:spacing w:before="100" w:beforeAutospacing="1" w:after="100" w:afterAutospacing="1" w:line="240" w:lineRule="auto"/>
        <w:outlineLvl w:val="2"/>
        <w:rPr>
          <w:rFonts w:ascii="Times New Roman" w:eastAsia="Times New Roman" w:hAnsi="Times New Roman" w:cs="Times New Roman"/>
          <w:b/>
          <w:bCs/>
          <w:sz w:val="27"/>
          <w:szCs w:val="27"/>
          <w:lang w:eastAsia="en-JM"/>
        </w:rPr>
      </w:pPr>
      <w:r w:rsidRPr="00201669">
        <w:rPr>
          <w:rFonts w:ascii="Times New Roman" w:eastAsia="Times New Roman" w:hAnsi="Times New Roman" w:cs="Times New Roman"/>
          <w:b/>
          <w:bCs/>
          <w:sz w:val="27"/>
          <w:szCs w:val="27"/>
          <w:lang w:eastAsia="en-JM"/>
        </w:rPr>
        <w:t>Required master data for locations</w:t>
      </w:r>
    </w:p>
    <w:p w:rsidR="00201669" w:rsidRPr="00201669" w:rsidRDefault="00201669" w:rsidP="0020166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Site / campus</w:t>
      </w:r>
    </w:p>
    <w:p w:rsidR="00201669" w:rsidRPr="00201669" w:rsidRDefault="00201669" w:rsidP="0020166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Building</w:t>
      </w:r>
    </w:p>
    <w:p w:rsidR="00201669" w:rsidRPr="00201669" w:rsidRDefault="00201669" w:rsidP="0020166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Floor</w:t>
      </w:r>
    </w:p>
    <w:p w:rsidR="00201669" w:rsidRPr="00201669" w:rsidRDefault="00201669" w:rsidP="0020166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Room / storage area</w:t>
      </w:r>
    </w:p>
    <w:p w:rsidR="00201669" w:rsidRPr="00201669" w:rsidRDefault="00201669" w:rsidP="0020166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Bin / shelf / rack</w:t>
      </w:r>
    </w:p>
    <w:p w:rsidR="00201669" w:rsidRPr="00201669" w:rsidRDefault="00201669" w:rsidP="0020166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Security level</w:t>
      </w:r>
    </w:p>
    <w:p w:rsidR="00201669" w:rsidRPr="00201669" w:rsidRDefault="00201669" w:rsidP="0020166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Temperature/humidity requirement</w:t>
      </w:r>
    </w:p>
    <w:p w:rsidR="00201669" w:rsidRPr="00201669" w:rsidRDefault="00201669" w:rsidP="0020166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Responsible custodian</w:t>
      </w:r>
    </w:p>
    <w:p w:rsidR="00201669" w:rsidRPr="00201669" w:rsidRDefault="00201669" w:rsidP="0020166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Capacity</w:t>
      </w:r>
    </w:p>
    <w:p w:rsidR="00201669" w:rsidRPr="00201669" w:rsidRDefault="00201669" w:rsidP="0020166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Whether location is active/inactive</w:t>
      </w:r>
    </w:p>
    <w:p w:rsidR="00201669" w:rsidRPr="00201669" w:rsidRDefault="00201669" w:rsidP="00201669">
      <w:pPr>
        <w:spacing w:before="100" w:beforeAutospacing="1" w:after="100" w:afterAutospacing="1" w:line="240" w:lineRule="auto"/>
        <w:outlineLvl w:val="2"/>
        <w:rPr>
          <w:rFonts w:ascii="Times New Roman" w:eastAsia="Times New Roman" w:hAnsi="Times New Roman" w:cs="Times New Roman"/>
          <w:b/>
          <w:bCs/>
          <w:sz w:val="27"/>
          <w:szCs w:val="27"/>
          <w:lang w:eastAsia="en-JM"/>
        </w:rPr>
      </w:pPr>
      <w:r w:rsidRPr="00201669">
        <w:rPr>
          <w:rFonts w:ascii="Times New Roman" w:eastAsia="Times New Roman" w:hAnsi="Times New Roman" w:cs="Times New Roman"/>
          <w:b/>
          <w:bCs/>
          <w:sz w:val="27"/>
          <w:szCs w:val="27"/>
          <w:lang w:eastAsia="en-JM"/>
        </w:rPr>
        <w:t>Required master data for users and org structure</w:t>
      </w:r>
    </w:p>
    <w:p w:rsidR="00201669" w:rsidRPr="00201669" w:rsidRDefault="00201669" w:rsidP="0020166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lastRenderedPageBreak/>
        <w:t>Employee ID</w:t>
      </w:r>
    </w:p>
    <w:p w:rsidR="00201669" w:rsidRPr="00201669" w:rsidRDefault="00201669" w:rsidP="0020166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Name</w:t>
      </w:r>
    </w:p>
    <w:p w:rsidR="00201669" w:rsidRPr="00201669" w:rsidRDefault="00201669" w:rsidP="0020166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Role(s)</w:t>
      </w:r>
    </w:p>
    <w:p w:rsidR="00201669" w:rsidRPr="00201669" w:rsidRDefault="00201669" w:rsidP="0020166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Department/branch</w:t>
      </w:r>
    </w:p>
    <w:p w:rsidR="00201669" w:rsidRPr="00201669" w:rsidRDefault="00201669" w:rsidP="0020166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Approval level</w:t>
      </w:r>
    </w:p>
    <w:p w:rsidR="00201669" w:rsidRPr="00201669" w:rsidRDefault="00201669" w:rsidP="0020166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Assigned location(s)</w:t>
      </w:r>
    </w:p>
    <w:p w:rsidR="00201669" w:rsidRPr="00201669" w:rsidRDefault="00201669" w:rsidP="0020166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Active dates</w:t>
      </w:r>
    </w:p>
    <w:p w:rsidR="00201669" w:rsidRPr="00201669" w:rsidRDefault="00201669" w:rsidP="0020166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Delegation status</w:t>
      </w:r>
    </w:p>
    <w:p w:rsidR="00201669" w:rsidRPr="00201669" w:rsidRDefault="00201669" w:rsidP="0020166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Login method</w:t>
      </w:r>
    </w:p>
    <w:p w:rsidR="00201669" w:rsidRPr="00201669" w:rsidRDefault="00201669" w:rsidP="0020166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MFA status</w:t>
      </w:r>
    </w:p>
    <w:p w:rsidR="00201669" w:rsidRPr="00201669" w:rsidRDefault="00201669" w:rsidP="00201669">
      <w:pPr>
        <w:spacing w:after="0"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pict>
          <v:rect id="_x0000_i1028" style="width:0;height:1.5pt" o:hralign="center" o:hrstd="t" o:hr="t" fillcolor="#a0a0a0" stroked="f"/>
        </w:pict>
      </w:r>
    </w:p>
    <w:p w:rsidR="00201669" w:rsidRPr="00201669" w:rsidRDefault="00201669" w:rsidP="00201669">
      <w:pPr>
        <w:spacing w:before="100" w:beforeAutospacing="1" w:after="100" w:afterAutospacing="1" w:line="240" w:lineRule="auto"/>
        <w:outlineLvl w:val="1"/>
        <w:rPr>
          <w:rFonts w:ascii="Times New Roman" w:eastAsia="Times New Roman" w:hAnsi="Times New Roman" w:cs="Times New Roman"/>
          <w:b/>
          <w:bCs/>
          <w:sz w:val="36"/>
          <w:szCs w:val="36"/>
          <w:lang w:eastAsia="en-JM"/>
        </w:rPr>
      </w:pPr>
      <w:r w:rsidRPr="00201669">
        <w:rPr>
          <w:rFonts w:ascii="Times New Roman" w:eastAsia="Times New Roman" w:hAnsi="Times New Roman" w:cs="Times New Roman"/>
          <w:b/>
          <w:bCs/>
          <w:sz w:val="36"/>
          <w:szCs w:val="36"/>
          <w:lang w:eastAsia="en-JM"/>
        </w:rPr>
        <w:t>5) Core process requirements</w:t>
      </w:r>
    </w:p>
    <w:p w:rsidR="00201669" w:rsidRPr="00201669" w:rsidRDefault="00201669" w:rsidP="00201669">
      <w:pPr>
        <w:spacing w:before="100" w:beforeAutospacing="1" w:after="100" w:afterAutospacing="1" w:line="240" w:lineRule="auto"/>
        <w:outlineLvl w:val="1"/>
        <w:rPr>
          <w:rFonts w:ascii="Times New Roman" w:eastAsia="Times New Roman" w:hAnsi="Times New Roman" w:cs="Times New Roman"/>
          <w:b/>
          <w:bCs/>
          <w:sz w:val="36"/>
          <w:szCs w:val="36"/>
          <w:lang w:eastAsia="en-JM"/>
        </w:rPr>
      </w:pPr>
      <w:r w:rsidRPr="00201669">
        <w:rPr>
          <w:rFonts w:ascii="Times New Roman" w:eastAsia="Times New Roman" w:hAnsi="Times New Roman" w:cs="Times New Roman"/>
          <w:b/>
          <w:bCs/>
          <w:sz w:val="36"/>
          <w:szCs w:val="36"/>
          <w:lang w:eastAsia="en-JM"/>
        </w:rPr>
        <w:t>A. Requisitioning</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The system must allow authorized users to request items from stock or trigger replenishment. It should capture requester, cost centre, intended use, urgency, justification, and destination location.</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Required controls:</w:t>
      </w:r>
    </w:p>
    <w:p w:rsidR="00201669" w:rsidRPr="00201669" w:rsidRDefault="00201669" w:rsidP="0020166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Check budget/cost centre where relevant</w:t>
      </w:r>
    </w:p>
    <w:p w:rsidR="00201669" w:rsidRPr="00201669" w:rsidRDefault="00201669" w:rsidP="0020166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 xml:space="preserve">Check current stock before any new purchase approval, in line with </w:t>
      </w:r>
      <w:proofErr w:type="spellStart"/>
      <w:r w:rsidRPr="00201669">
        <w:rPr>
          <w:rFonts w:ascii="Times New Roman" w:eastAsia="Times New Roman" w:hAnsi="Times New Roman" w:cs="Times New Roman"/>
          <w:sz w:val="24"/>
          <w:szCs w:val="24"/>
          <w:lang w:eastAsia="en-JM"/>
        </w:rPr>
        <w:t>GoJ</w:t>
      </w:r>
      <w:proofErr w:type="spellEnd"/>
      <w:r w:rsidRPr="00201669">
        <w:rPr>
          <w:rFonts w:ascii="Times New Roman" w:eastAsia="Times New Roman" w:hAnsi="Times New Roman" w:cs="Times New Roman"/>
          <w:sz w:val="24"/>
          <w:szCs w:val="24"/>
          <w:lang w:eastAsia="en-JM"/>
        </w:rPr>
        <w:t xml:space="preserve"> financial instructions</w:t>
      </w:r>
    </w:p>
    <w:p w:rsidR="00201669" w:rsidRPr="00201669" w:rsidRDefault="00201669" w:rsidP="0020166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Auto-suggest internal transfer before external purchase if stock exists elsewhere</w:t>
      </w:r>
    </w:p>
    <w:p w:rsidR="00201669" w:rsidRPr="00201669" w:rsidRDefault="00201669" w:rsidP="0020166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Route approvals by item class and value</w:t>
      </w:r>
    </w:p>
    <w:p w:rsidR="00201669" w:rsidRPr="00201669" w:rsidRDefault="00201669" w:rsidP="0020166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Flag duplicate or excessive requests</w:t>
      </w:r>
    </w:p>
    <w:p w:rsidR="00201669" w:rsidRPr="00201669" w:rsidRDefault="00201669" w:rsidP="0020166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 xml:space="preserve">Support emergency requisition workflow with special reason codes and disclosure trail where relevant under current procurement rules </w:t>
      </w:r>
    </w:p>
    <w:p w:rsidR="00201669" w:rsidRPr="00201669" w:rsidRDefault="00201669" w:rsidP="00201669">
      <w:pPr>
        <w:spacing w:before="100" w:beforeAutospacing="1" w:after="100" w:afterAutospacing="1" w:line="240" w:lineRule="auto"/>
        <w:outlineLvl w:val="1"/>
        <w:rPr>
          <w:rFonts w:ascii="Times New Roman" w:eastAsia="Times New Roman" w:hAnsi="Times New Roman" w:cs="Times New Roman"/>
          <w:b/>
          <w:bCs/>
          <w:sz w:val="36"/>
          <w:szCs w:val="36"/>
          <w:lang w:eastAsia="en-JM"/>
        </w:rPr>
      </w:pPr>
      <w:r w:rsidRPr="00201669">
        <w:rPr>
          <w:rFonts w:ascii="Times New Roman" w:eastAsia="Times New Roman" w:hAnsi="Times New Roman" w:cs="Times New Roman"/>
          <w:b/>
          <w:bCs/>
          <w:sz w:val="36"/>
          <w:szCs w:val="36"/>
          <w:lang w:eastAsia="en-JM"/>
        </w:rPr>
        <w:t>B. Procurement linkage</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 xml:space="preserve">The inventory system must either include procurement controls or integrate cleanly with procurement systems. Purchases must conform to </w:t>
      </w:r>
      <w:proofErr w:type="spellStart"/>
      <w:r w:rsidRPr="00201669">
        <w:rPr>
          <w:rFonts w:ascii="Times New Roman" w:eastAsia="Times New Roman" w:hAnsi="Times New Roman" w:cs="Times New Roman"/>
          <w:sz w:val="24"/>
          <w:szCs w:val="24"/>
          <w:lang w:eastAsia="en-JM"/>
        </w:rPr>
        <w:t>GoJ</w:t>
      </w:r>
      <w:proofErr w:type="spellEnd"/>
      <w:r w:rsidRPr="00201669">
        <w:rPr>
          <w:rFonts w:ascii="Times New Roman" w:eastAsia="Times New Roman" w:hAnsi="Times New Roman" w:cs="Times New Roman"/>
          <w:sz w:val="24"/>
          <w:szCs w:val="24"/>
          <w:lang w:eastAsia="en-JM"/>
        </w:rPr>
        <w:t xml:space="preserve"> procurement guidelines. </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Required features:</w:t>
      </w:r>
    </w:p>
    <w:p w:rsidR="00201669" w:rsidRPr="00201669" w:rsidRDefault="00201669" w:rsidP="0020166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Link requisitions to approved procurement action</w:t>
      </w:r>
    </w:p>
    <w:p w:rsidR="00201669" w:rsidRPr="00201669" w:rsidRDefault="00201669" w:rsidP="0020166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Record procurement method</w:t>
      </w:r>
    </w:p>
    <w:p w:rsidR="00201669" w:rsidRPr="00201669" w:rsidRDefault="00201669" w:rsidP="0020166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Record supplier, quote, contract, tax compliance status where relevant</w:t>
      </w:r>
    </w:p>
    <w:p w:rsidR="00201669" w:rsidRPr="00201669" w:rsidRDefault="00201669" w:rsidP="0020166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Prevent off-book receipts without reference</w:t>
      </w:r>
    </w:p>
    <w:p w:rsidR="00201669" w:rsidRPr="00201669" w:rsidRDefault="00201669" w:rsidP="0020166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Record partial deliveries</w:t>
      </w:r>
    </w:p>
    <w:p w:rsidR="00201669" w:rsidRPr="00201669" w:rsidRDefault="00201669" w:rsidP="0020166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Record backorders</w:t>
      </w:r>
    </w:p>
    <w:p w:rsidR="00201669" w:rsidRPr="00201669" w:rsidRDefault="00201669" w:rsidP="0020166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Prevent payment certification unless receiving is completed</w:t>
      </w:r>
    </w:p>
    <w:p w:rsidR="00201669" w:rsidRPr="00201669" w:rsidRDefault="00201669" w:rsidP="00201669">
      <w:pPr>
        <w:spacing w:before="100" w:beforeAutospacing="1" w:after="100" w:afterAutospacing="1" w:line="240" w:lineRule="auto"/>
        <w:outlineLvl w:val="1"/>
        <w:rPr>
          <w:rFonts w:ascii="Times New Roman" w:eastAsia="Times New Roman" w:hAnsi="Times New Roman" w:cs="Times New Roman"/>
          <w:b/>
          <w:bCs/>
          <w:sz w:val="36"/>
          <w:szCs w:val="36"/>
          <w:lang w:eastAsia="en-JM"/>
        </w:rPr>
      </w:pPr>
      <w:r w:rsidRPr="00201669">
        <w:rPr>
          <w:rFonts w:ascii="Times New Roman" w:eastAsia="Times New Roman" w:hAnsi="Times New Roman" w:cs="Times New Roman"/>
          <w:b/>
          <w:bCs/>
          <w:sz w:val="36"/>
          <w:szCs w:val="36"/>
          <w:lang w:eastAsia="en-JM"/>
        </w:rPr>
        <w:t>C. Receiving</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lastRenderedPageBreak/>
        <w:t>Receiving must be a controlled transaction, not a cheerful hand-wave at a box.</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Required features:</w:t>
      </w:r>
    </w:p>
    <w:p w:rsidR="00201669" w:rsidRPr="00201669" w:rsidRDefault="00201669" w:rsidP="002016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Goods received note / receiving voucher</w:t>
      </w:r>
    </w:p>
    <w:p w:rsidR="00201669" w:rsidRPr="00201669" w:rsidRDefault="00201669" w:rsidP="002016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Match against purchase order / contract / donation record</w:t>
      </w:r>
    </w:p>
    <w:p w:rsidR="00201669" w:rsidRPr="00201669" w:rsidRDefault="00201669" w:rsidP="002016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Capture quantity ordered, received, accepted, rejected, short, over, damaged</w:t>
      </w:r>
    </w:p>
    <w:p w:rsidR="00201669" w:rsidRPr="00201669" w:rsidRDefault="00201669" w:rsidP="002016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Capture lot/batch, serial number, expiry date, manufacturer date</w:t>
      </w:r>
    </w:p>
    <w:p w:rsidR="00201669" w:rsidRPr="00201669" w:rsidRDefault="00201669" w:rsidP="002016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Capture inspection and quality result</w:t>
      </w:r>
    </w:p>
    <w:p w:rsidR="00201669" w:rsidRPr="00201669" w:rsidRDefault="00201669" w:rsidP="002016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Quarantine workflow for damaged, suspect, or nonconforming items</w:t>
      </w:r>
    </w:p>
    <w:p w:rsidR="00201669" w:rsidRPr="00201669" w:rsidRDefault="00201669" w:rsidP="002016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Record donor/source for non-exchange transactions</w:t>
      </w:r>
    </w:p>
    <w:p w:rsidR="00201669" w:rsidRPr="00201669" w:rsidRDefault="00201669" w:rsidP="0020166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 xml:space="preserve">Record fair value / valuation basis for donated inventory, because IPSAS 12 requires non-exchange inventory to be measured at fair value at acquisition date </w:t>
      </w:r>
    </w:p>
    <w:p w:rsidR="00201669" w:rsidRPr="00201669" w:rsidRDefault="00201669" w:rsidP="00201669">
      <w:pPr>
        <w:spacing w:before="100" w:beforeAutospacing="1" w:after="100" w:afterAutospacing="1" w:line="240" w:lineRule="auto"/>
        <w:outlineLvl w:val="1"/>
        <w:rPr>
          <w:rFonts w:ascii="Times New Roman" w:eastAsia="Times New Roman" w:hAnsi="Times New Roman" w:cs="Times New Roman"/>
          <w:b/>
          <w:bCs/>
          <w:sz w:val="36"/>
          <w:szCs w:val="36"/>
          <w:lang w:eastAsia="en-JM"/>
        </w:rPr>
      </w:pPr>
      <w:r w:rsidRPr="00201669">
        <w:rPr>
          <w:rFonts w:ascii="Times New Roman" w:eastAsia="Times New Roman" w:hAnsi="Times New Roman" w:cs="Times New Roman"/>
          <w:b/>
          <w:bCs/>
          <w:sz w:val="36"/>
          <w:szCs w:val="36"/>
          <w:lang w:eastAsia="en-JM"/>
        </w:rPr>
        <w:t>D. Put-away and storage</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Required features:</w:t>
      </w:r>
    </w:p>
    <w:p w:rsidR="00201669" w:rsidRPr="00201669" w:rsidRDefault="00201669" w:rsidP="0020166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Directed put-away to approved storage locations</w:t>
      </w:r>
    </w:p>
    <w:p w:rsidR="00201669" w:rsidRPr="00201669" w:rsidRDefault="00201669" w:rsidP="0020166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Bin-level stock visibility</w:t>
      </w:r>
    </w:p>
    <w:p w:rsidR="00201669" w:rsidRPr="00201669" w:rsidRDefault="00201669" w:rsidP="0020166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Separation of usable, quarantine, expired, damaged, and disposal stock</w:t>
      </w:r>
    </w:p>
    <w:p w:rsidR="00201669" w:rsidRPr="00201669" w:rsidRDefault="00201669" w:rsidP="0020166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FEFO/FIFO support where required</w:t>
      </w:r>
    </w:p>
    <w:p w:rsidR="00201669" w:rsidRPr="00201669" w:rsidRDefault="00201669" w:rsidP="0020166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Hazard segregation rules</w:t>
      </w:r>
    </w:p>
    <w:p w:rsidR="00201669" w:rsidRPr="00201669" w:rsidRDefault="00201669" w:rsidP="0020166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Controlled-access locations for sensitive items</w:t>
      </w:r>
    </w:p>
    <w:p w:rsidR="00201669" w:rsidRPr="00201669" w:rsidRDefault="00201669" w:rsidP="0020166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Confirmation scan on put-away</w:t>
      </w:r>
    </w:p>
    <w:p w:rsidR="00201669" w:rsidRPr="00201669" w:rsidRDefault="00201669" w:rsidP="00201669">
      <w:pPr>
        <w:spacing w:before="100" w:beforeAutospacing="1" w:after="100" w:afterAutospacing="1" w:line="240" w:lineRule="auto"/>
        <w:outlineLvl w:val="1"/>
        <w:rPr>
          <w:rFonts w:ascii="Times New Roman" w:eastAsia="Times New Roman" w:hAnsi="Times New Roman" w:cs="Times New Roman"/>
          <w:b/>
          <w:bCs/>
          <w:sz w:val="36"/>
          <w:szCs w:val="36"/>
          <w:lang w:eastAsia="en-JM"/>
        </w:rPr>
      </w:pPr>
      <w:r w:rsidRPr="00201669">
        <w:rPr>
          <w:rFonts w:ascii="Times New Roman" w:eastAsia="Times New Roman" w:hAnsi="Times New Roman" w:cs="Times New Roman"/>
          <w:b/>
          <w:bCs/>
          <w:sz w:val="36"/>
          <w:szCs w:val="36"/>
          <w:lang w:eastAsia="en-JM"/>
        </w:rPr>
        <w:t>E. Issuing and distribution</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Required features:</w:t>
      </w:r>
    </w:p>
    <w:p w:rsidR="00201669" w:rsidRPr="00201669" w:rsidRDefault="00201669" w:rsidP="0020166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Stock issue voucher</w:t>
      </w:r>
    </w:p>
    <w:p w:rsidR="00201669" w:rsidRPr="00201669" w:rsidRDefault="00201669" w:rsidP="0020166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Approval workflow for controlled items</w:t>
      </w:r>
    </w:p>
    <w:p w:rsidR="00201669" w:rsidRPr="00201669" w:rsidRDefault="00201669" w:rsidP="0020166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Issue to person, department, project, event, vehicle, building, or room</w:t>
      </w:r>
    </w:p>
    <w:p w:rsidR="00201669" w:rsidRPr="00201669" w:rsidRDefault="00201669" w:rsidP="0020166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Partial issue / substitute item handling</w:t>
      </w:r>
    </w:p>
    <w:p w:rsidR="00201669" w:rsidRPr="00201669" w:rsidRDefault="00201669" w:rsidP="0020166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Signature or digital acknowledgement</w:t>
      </w:r>
    </w:p>
    <w:p w:rsidR="00201669" w:rsidRPr="00201669" w:rsidRDefault="00201669" w:rsidP="0020166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Consumption posting</w:t>
      </w:r>
    </w:p>
    <w:p w:rsidR="00201669" w:rsidRPr="00201669" w:rsidRDefault="00201669" w:rsidP="0020166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Transfer to expense when issued, where policy requires</w:t>
      </w:r>
    </w:p>
    <w:p w:rsidR="00201669" w:rsidRPr="00201669" w:rsidRDefault="00201669" w:rsidP="0020166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Delivery note / dispatch confirmation</w:t>
      </w:r>
    </w:p>
    <w:p w:rsidR="00201669" w:rsidRPr="00201669" w:rsidRDefault="00201669" w:rsidP="0020166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Inter-location transfer support</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 xml:space="preserve">IPSAS 12 requires inventories to be recognized as an expense when sold, exchanged, or distributed, or when related services are rendered. The system must therefore support the exact event that triggers expense recognition. </w:t>
      </w:r>
    </w:p>
    <w:p w:rsidR="00201669" w:rsidRPr="00201669" w:rsidRDefault="00201669" w:rsidP="00201669">
      <w:pPr>
        <w:spacing w:before="100" w:beforeAutospacing="1" w:after="100" w:afterAutospacing="1" w:line="240" w:lineRule="auto"/>
        <w:outlineLvl w:val="1"/>
        <w:rPr>
          <w:rFonts w:ascii="Times New Roman" w:eastAsia="Times New Roman" w:hAnsi="Times New Roman" w:cs="Times New Roman"/>
          <w:b/>
          <w:bCs/>
          <w:sz w:val="36"/>
          <w:szCs w:val="36"/>
          <w:lang w:eastAsia="en-JM"/>
        </w:rPr>
      </w:pPr>
      <w:r w:rsidRPr="00201669">
        <w:rPr>
          <w:rFonts w:ascii="Times New Roman" w:eastAsia="Times New Roman" w:hAnsi="Times New Roman" w:cs="Times New Roman"/>
          <w:b/>
          <w:bCs/>
          <w:sz w:val="36"/>
          <w:szCs w:val="36"/>
          <w:lang w:eastAsia="en-JM"/>
        </w:rPr>
        <w:t>F. Transfers</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proofErr w:type="spellStart"/>
      <w:r w:rsidRPr="00201669">
        <w:rPr>
          <w:rFonts w:ascii="Times New Roman" w:eastAsia="Times New Roman" w:hAnsi="Times New Roman" w:cs="Times New Roman"/>
          <w:sz w:val="24"/>
          <w:szCs w:val="24"/>
          <w:lang w:eastAsia="en-JM"/>
        </w:rPr>
        <w:t>GoJ</w:t>
      </w:r>
      <w:proofErr w:type="spellEnd"/>
      <w:r w:rsidRPr="00201669">
        <w:rPr>
          <w:rFonts w:ascii="Times New Roman" w:eastAsia="Times New Roman" w:hAnsi="Times New Roman" w:cs="Times New Roman"/>
          <w:sz w:val="24"/>
          <w:szCs w:val="24"/>
          <w:lang w:eastAsia="en-JM"/>
        </w:rPr>
        <w:t xml:space="preserve"> financial instructions state that government furniture and equipment must not be transferred between MDAs without prior consultation and approval of the Financial </w:t>
      </w:r>
      <w:r w:rsidRPr="00201669">
        <w:rPr>
          <w:rFonts w:ascii="Times New Roman" w:eastAsia="Times New Roman" w:hAnsi="Times New Roman" w:cs="Times New Roman"/>
          <w:sz w:val="24"/>
          <w:szCs w:val="24"/>
          <w:lang w:eastAsia="en-JM"/>
        </w:rPr>
        <w:lastRenderedPageBreak/>
        <w:t xml:space="preserve">Secretary, and that records must reflect the transfer date, destination, and updated asset information. </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So the system must support:</w:t>
      </w:r>
    </w:p>
    <w:p w:rsidR="00201669" w:rsidRPr="00201669" w:rsidRDefault="00201669" w:rsidP="0020166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Internal transfers within department</w:t>
      </w:r>
    </w:p>
    <w:p w:rsidR="00201669" w:rsidRPr="00201669" w:rsidRDefault="00201669" w:rsidP="0020166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Inter-branch transfers</w:t>
      </w:r>
    </w:p>
    <w:p w:rsidR="00201669" w:rsidRPr="00201669" w:rsidRDefault="00201669" w:rsidP="0020166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Inter-MDA transfer workflow with approval controls</w:t>
      </w:r>
    </w:p>
    <w:p w:rsidR="00201669" w:rsidRPr="00201669" w:rsidRDefault="00201669" w:rsidP="0020166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Transfer documentation with item description, inventory number, serial number, date, source, destination</w:t>
      </w:r>
    </w:p>
    <w:p w:rsidR="00201669" w:rsidRPr="00201669" w:rsidRDefault="00201669" w:rsidP="0020166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Valuation support where required</w:t>
      </w:r>
    </w:p>
    <w:p w:rsidR="00201669" w:rsidRPr="00201669" w:rsidRDefault="00201669" w:rsidP="0020166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Automatic record updates in both sending and receiving records</w:t>
      </w:r>
    </w:p>
    <w:p w:rsidR="00201669" w:rsidRPr="00201669" w:rsidRDefault="00201669" w:rsidP="00201669">
      <w:pPr>
        <w:spacing w:before="100" w:beforeAutospacing="1" w:after="100" w:afterAutospacing="1" w:line="240" w:lineRule="auto"/>
        <w:outlineLvl w:val="1"/>
        <w:rPr>
          <w:rFonts w:ascii="Times New Roman" w:eastAsia="Times New Roman" w:hAnsi="Times New Roman" w:cs="Times New Roman"/>
          <w:b/>
          <w:bCs/>
          <w:sz w:val="36"/>
          <w:szCs w:val="36"/>
          <w:lang w:eastAsia="en-JM"/>
        </w:rPr>
      </w:pPr>
      <w:r w:rsidRPr="00201669">
        <w:rPr>
          <w:rFonts w:ascii="Times New Roman" w:eastAsia="Times New Roman" w:hAnsi="Times New Roman" w:cs="Times New Roman"/>
          <w:b/>
          <w:bCs/>
          <w:sz w:val="36"/>
          <w:szCs w:val="36"/>
          <w:lang w:eastAsia="en-JM"/>
        </w:rPr>
        <w:t>G. Adjustments</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Required features:</w:t>
      </w:r>
    </w:p>
    <w:p w:rsidR="00201669" w:rsidRPr="00201669" w:rsidRDefault="00201669" w:rsidP="0020166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Gain/loss adjustment transactions</w:t>
      </w:r>
    </w:p>
    <w:p w:rsidR="00201669" w:rsidRPr="00201669" w:rsidRDefault="00201669" w:rsidP="0020166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Reason codes for damage, expiry, count variance, breakage, theft, administrative correction</w:t>
      </w:r>
    </w:p>
    <w:p w:rsidR="00201669" w:rsidRPr="00201669" w:rsidRDefault="00201669" w:rsidP="0020166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Mandatory supervisor approval</w:t>
      </w:r>
    </w:p>
    <w:p w:rsidR="00201669" w:rsidRPr="00201669" w:rsidRDefault="00201669" w:rsidP="0020166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Investigation workflow for significant variances</w:t>
      </w:r>
    </w:p>
    <w:p w:rsidR="00201669" w:rsidRPr="00201669" w:rsidRDefault="00201669" w:rsidP="0020166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Locking and review for high-value or controlled items</w:t>
      </w:r>
    </w:p>
    <w:p w:rsidR="00201669" w:rsidRPr="00201669" w:rsidRDefault="00201669" w:rsidP="00201669">
      <w:pPr>
        <w:spacing w:before="100" w:beforeAutospacing="1" w:after="100" w:afterAutospacing="1" w:line="240" w:lineRule="auto"/>
        <w:outlineLvl w:val="1"/>
        <w:rPr>
          <w:rFonts w:ascii="Times New Roman" w:eastAsia="Times New Roman" w:hAnsi="Times New Roman" w:cs="Times New Roman"/>
          <w:b/>
          <w:bCs/>
          <w:sz w:val="36"/>
          <w:szCs w:val="36"/>
          <w:lang w:eastAsia="en-JM"/>
        </w:rPr>
      </w:pPr>
      <w:r w:rsidRPr="00201669">
        <w:rPr>
          <w:rFonts w:ascii="Times New Roman" w:eastAsia="Times New Roman" w:hAnsi="Times New Roman" w:cs="Times New Roman"/>
          <w:b/>
          <w:bCs/>
          <w:sz w:val="36"/>
          <w:szCs w:val="36"/>
          <w:lang w:eastAsia="en-JM"/>
        </w:rPr>
        <w:t>H. Disposal and write-off</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Required features:</w:t>
      </w:r>
    </w:p>
    <w:p w:rsidR="00201669" w:rsidRPr="00201669" w:rsidRDefault="00201669" w:rsidP="0020166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Identification of obsolete, idle, damaged, and unserviceable items</w:t>
      </w:r>
    </w:p>
    <w:p w:rsidR="00201669" w:rsidRPr="00201669" w:rsidRDefault="00201669" w:rsidP="0020166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Disposal recommendation workflow</w:t>
      </w:r>
    </w:p>
    <w:p w:rsidR="00201669" w:rsidRPr="00201669" w:rsidRDefault="00201669" w:rsidP="0020166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Survey/assessment record</w:t>
      </w:r>
    </w:p>
    <w:p w:rsidR="00201669" w:rsidRPr="00201669" w:rsidRDefault="00201669" w:rsidP="0020166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Method of disposal: destruction, auction, transfer, donation, return to supplier, scrap</w:t>
      </w:r>
    </w:p>
    <w:p w:rsidR="00201669" w:rsidRPr="00201669" w:rsidRDefault="00201669" w:rsidP="0020166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Write-off authorization matrix</w:t>
      </w:r>
    </w:p>
    <w:p w:rsidR="00201669" w:rsidRPr="00201669" w:rsidRDefault="00201669" w:rsidP="0020166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Evidence attachments</w:t>
      </w:r>
    </w:p>
    <w:p w:rsidR="00201669" w:rsidRPr="00201669" w:rsidRDefault="00201669" w:rsidP="0020166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Proceeds recording where applicable</w:t>
      </w:r>
    </w:p>
    <w:p w:rsidR="00201669" w:rsidRPr="00201669" w:rsidRDefault="00201669" w:rsidP="0020166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Complete audit trail from active stock to disposal closure</w:t>
      </w:r>
    </w:p>
    <w:p w:rsidR="00201669" w:rsidRPr="00201669" w:rsidRDefault="00201669" w:rsidP="00201669">
      <w:pPr>
        <w:spacing w:after="0"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pict>
          <v:rect id="_x0000_i1029" style="width:0;height:1.5pt" o:hralign="center" o:hrstd="t" o:hr="t" fillcolor="#a0a0a0" stroked="f"/>
        </w:pict>
      </w:r>
    </w:p>
    <w:p w:rsidR="00201669" w:rsidRPr="00201669" w:rsidRDefault="00201669" w:rsidP="00201669">
      <w:pPr>
        <w:spacing w:before="100" w:beforeAutospacing="1" w:after="100" w:afterAutospacing="1" w:line="240" w:lineRule="auto"/>
        <w:outlineLvl w:val="1"/>
        <w:rPr>
          <w:rFonts w:ascii="Times New Roman" w:eastAsia="Times New Roman" w:hAnsi="Times New Roman" w:cs="Times New Roman"/>
          <w:b/>
          <w:bCs/>
          <w:sz w:val="36"/>
          <w:szCs w:val="36"/>
          <w:lang w:eastAsia="en-JM"/>
        </w:rPr>
      </w:pPr>
      <w:r w:rsidRPr="00201669">
        <w:rPr>
          <w:rFonts w:ascii="Times New Roman" w:eastAsia="Times New Roman" w:hAnsi="Times New Roman" w:cs="Times New Roman"/>
          <w:b/>
          <w:bCs/>
          <w:sz w:val="36"/>
          <w:szCs w:val="36"/>
          <w:lang w:eastAsia="en-JM"/>
        </w:rPr>
        <w:t>6) Stores records and document control requirements</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proofErr w:type="spellStart"/>
      <w:r w:rsidRPr="00201669">
        <w:rPr>
          <w:rFonts w:ascii="Times New Roman" w:eastAsia="Times New Roman" w:hAnsi="Times New Roman" w:cs="Times New Roman"/>
          <w:sz w:val="24"/>
          <w:szCs w:val="24"/>
          <w:lang w:eastAsia="en-JM"/>
        </w:rPr>
        <w:t>GoJ</w:t>
      </w:r>
      <w:proofErr w:type="spellEnd"/>
      <w:r w:rsidRPr="00201669">
        <w:rPr>
          <w:rFonts w:ascii="Times New Roman" w:eastAsia="Times New Roman" w:hAnsi="Times New Roman" w:cs="Times New Roman"/>
          <w:sz w:val="24"/>
          <w:szCs w:val="24"/>
          <w:lang w:eastAsia="en-JM"/>
        </w:rPr>
        <w:t xml:space="preserve"> rules explicitly require proper stores records for receipt and issue of stock items. </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The system should support the full document chain:</w:t>
      </w:r>
    </w:p>
    <w:p w:rsidR="00201669" w:rsidRPr="00201669" w:rsidRDefault="00201669" w:rsidP="0020166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Requisition</w:t>
      </w:r>
    </w:p>
    <w:p w:rsidR="00201669" w:rsidRPr="00201669" w:rsidRDefault="00201669" w:rsidP="0020166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Purchase request / procurement trigger</w:t>
      </w:r>
    </w:p>
    <w:p w:rsidR="00201669" w:rsidRPr="00201669" w:rsidRDefault="00201669" w:rsidP="0020166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Purchase order / contract link</w:t>
      </w:r>
    </w:p>
    <w:p w:rsidR="00201669" w:rsidRPr="00201669" w:rsidRDefault="00201669" w:rsidP="0020166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lastRenderedPageBreak/>
        <w:t>Goods received note</w:t>
      </w:r>
    </w:p>
    <w:p w:rsidR="00201669" w:rsidRPr="00201669" w:rsidRDefault="00201669" w:rsidP="0020166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Inspection report</w:t>
      </w:r>
    </w:p>
    <w:p w:rsidR="00201669" w:rsidRPr="00201669" w:rsidRDefault="00201669" w:rsidP="0020166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Bin card / stock ledger</w:t>
      </w:r>
    </w:p>
    <w:p w:rsidR="00201669" w:rsidRPr="00201669" w:rsidRDefault="00201669" w:rsidP="0020166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Stock issue voucher</w:t>
      </w:r>
    </w:p>
    <w:p w:rsidR="00201669" w:rsidRPr="00201669" w:rsidRDefault="00201669" w:rsidP="0020166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Transfer note</w:t>
      </w:r>
    </w:p>
    <w:p w:rsidR="00201669" w:rsidRPr="00201669" w:rsidRDefault="00201669" w:rsidP="0020166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Adjustment note</w:t>
      </w:r>
    </w:p>
    <w:p w:rsidR="00201669" w:rsidRPr="00201669" w:rsidRDefault="00201669" w:rsidP="0020166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Stock count sheet</w:t>
      </w:r>
    </w:p>
    <w:p w:rsidR="00201669" w:rsidRPr="00201669" w:rsidRDefault="00201669" w:rsidP="0020166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Variance report</w:t>
      </w:r>
    </w:p>
    <w:p w:rsidR="00201669" w:rsidRPr="00201669" w:rsidRDefault="00201669" w:rsidP="0020166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Quarantine note</w:t>
      </w:r>
    </w:p>
    <w:p w:rsidR="00201669" w:rsidRPr="00201669" w:rsidRDefault="00201669" w:rsidP="0020166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Disposal/write-off form</w:t>
      </w:r>
    </w:p>
    <w:p w:rsidR="00201669" w:rsidRPr="00201669" w:rsidRDefault="00201669" w:rsidP="0020166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Return-to-supplier note</w:t>
      </w:r>
    </w:p>
    <w:p w:rsidR="00201669" w:rsidRPr="00201669" w:rsidRDefault="00201669" w:rsidP="0020166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Donation acceptance record</w:t>
      </w:r>
    </w:p>
    <w:p w:rsidR="00201669" w:rsidRPr="00201669" w:rsidRDefault="00201669" w:rsidP="0020166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Incident/loss report</w:t>
      </w:r>
    </w:p>
    <w:p w:rsidR="00201669" w:rsidRPr="00201669" w:rsidRDefault="00201669" w:rsidP="00201669">
      <w:pPr>
        <w:spacing w:before="100" w:beforeAutospacing="1" w:after="100" w:afterAutospacing="1" w:line="240" w:lineRule="auto"/>
        <w:outlineLvl w:val="2"/>
        <w:rPr>
          <w:rFonts w:ascii="Times New Roman" w:eastAsia="Times New Roman" w:hAnsi="Times New Roman" w:cs="Times New Roman"/>
          <w:b/>
          <w:bCs/>
          <w:sz w:val="27"/>
          <w:szCs w:val="27"/>
          <w:lang w:eastAsia="en-JM"/>
        </w:rPr>
      </w:pPr>
      <w:r w:rsidRPr="00201669">
        <w:rPr>
          <w:rFonts w:ascii="Times New Roman" w:eastAsia="Times New Roman" w:hAnsi="Times New Roman" w:cs="Times New Roman"/>
          <w:b/>
          <w:bCs/>
          <w:sz w:val="27"/>
          <w:szCs w:val="27"/>
          <w:lang w:eastAsia="en-JM"/>
        </w:rPr>
        <w:t>Document control rules</w:t>
      </w:r>
    </w:p>
    <w:p w:rsidR="00201669" w:rsidRPr="00201669" w:rsidRDefault="00201669" w:rsidP="0020166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Unique document numbering</w:t>
      </w:r>
    </w:p>
    <w:p w:rsidR="00201669" w:rsidRPr="00201669" w:rsidRDefault="00201669" w:rsidP="0020166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Version control</w:t>
      </w:r>
    </w:p>
    <w:p w:rsidR="00201669" w:rsidRPr="00201669" w:rsidRDefault="00201669" w:rsidP="0020166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No silent edits after approval</w:t>
      </w:r>
    </w:p>
    <w:p w:rsidR="00201669" w:rsidRPr="00201669" w:rsidRDefault="00201669" w:rsidP="0020166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Digital signatures or equivalent approval evidence</w:t>
      </w:r>
    </w:p>
    <w:p w:rsidR="00201669" w:rsidRPr="00201669" w:rsidRDefault="00201669" w:rsidP="0020166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Mandatory timestamps</w:t>
      </w:r>
    </w:p>
    <w:p w:rsidR="00201669" w:rsidRPr="00201669" w:rsidRDefault="00201669" w:rsidP="0020166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Immutable audit history</w:t>
      </w:r>
    </w:p>
    <w:p w:rsidR="00201669" w:rsidRPr="00201669" w:rsidRDefault="00201669" w:rsidP="0020166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Supporting attachments for every exception transaction</w:t>
      </w:r>
    </w:p>
    <w:p w:rsidR="00201669" w:rsidRPr="00201669" w:rsidRDefault="00201669" w:rsidP="00201669">
      <w:pPr>
        <w:spacing w:after="0"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pict>
          <v:rect id="_x0000_i1030" style="width:0;height:1.5pt" o:hralign="center" o:hrstd="t" o:hr="t" fillcolor="#a0a0a0" stroked="f"/>
        </w:pict>
      </w:r>
    </w:p>
    <w:p w:rsidR="00201669" w:rsidRPr="00201669" w:rsidRDefault="00201669" w:rsidP="00201669">
      <w:pPr>
        <w:spacing w:before="100" w:beforeAutospacing="1" w:after="100" w:afterAutospacing="1" w:line="240" w:lineRule="auto"/>
        <w:outlineLvl w:val="1"/>
        <w:rPr>
          <w:rFonts w:ascii="Times New Roman" w:eastAsia="Times New Roman" w:hAnsi="Times New Roman" w:cs="Times New Roman"/>
          <w:b/>
          <w:bCs/>
          <w:sz w:val="36"/>
          <w:szCs w:val="36"/>
          <w:lang w:eastAsia="en-JM"/>
        </w:rPr>
      </w:pPr>
      <w:r w:rsidRPr="00201669">
        <w:rPr>
          <w:rFonts w:ascii="Times New Roman" w:eastAsia="Times New Roman" w:hAnsi="Times New Roman" w:cs="Times New Roman"/>
          <w:b/>
          <w:bCs/>
          <w:sz w:val="36"/>
          <w:szCs w:val="36"/>
          <w:lang w:eastAsia="en-JM"/>
        </w:rPr>
        <w:t>7) Accounting and valuation requirements</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This is where most “inventory systems” collapse into a puddle of Excel and regret.</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 xml:space="preserve">IPSAS 12 requires inventories to be measured at the lower of cost and net realizable value, except that inventory acquired in non-exchange transactions is measured at fair value on acquisition, and inventory held for distribution at no or nominal charge is measured at the lower of cost and current replacement cost. It also requires disclosure of accounting policies, carrying amounts by classification, inventory expense, write-downs, and reversals. </w:t>
      </w:r>
    </w:p>
    <w:p w:rsidR="00201669" w:rsidRPr="00201669" w:rsidRDefault="00201669" w:rsidP="00201669">
      <w:pPr>
        <w:spacing w:before="100" w:beforeAutospacing="1" w:after="100" w:afterAutospacing="1" w:line="240" w:lineRule="auto"/>
        <w:outlineLvl w:val="2"/>
        <w:rPr>
          <w:rFonts w:ascii="Times New Roman" w:eastAsia="Times New Roman" w:hAnsi="Times New Roman" w:cs="Times New Roman"/>
          <w:b/>
          <w:bCs/>
          <w:sz w:val="27"/>
          <w:szCs w:val="27"/>
          <w:lang w:eastAsia="en-JM"/>
        </w:rPr>
      </w:pPr>
      <w:r w:rsidRPr="00201669">
        <w:rPr>
          <w:rFonts w:ascii="Times New Roman" w:eastAsia="Times New Roman" w:hAnsi="Times New Roman" w:cs="Times New Roman"/>
          <w:b/>
          <w:bCs/>
          <w:sz w:val="27"/>
          <w:szCs w:val="27"/>
          <w:lang w:eastAsia="en-JM"/>
        </w:rPr>
        <w:t>Therefore the system must support:</w:t>
      </w:r>
    </w:p>
    <w:p w:rsidR="00201669" w:rsidRPr="00201669" w:rsidRDefault="00201669" w:rsidP="0020166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Valuation methods:</w:t>
      </w:r>
    </w:p>
    <w:p w:rsidR="00201669" w:rsidRPr="00201669" w:rsidRDefault="00201669" w:rsidP="00201669">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Weighted average</w:t>
      </w:r>
    </w:p>
    <w:p w:rsidR="00201669" w:rsidRPr="00201669" w:rsidRDefault="00201669" w:rsidP="00201669">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FIFO</w:t>
      </w:r>
    </w:p>
    <w:p w:rsidR="00201669" w:rsidRPr="00201669" w:rsidRDefault="00201669" w:rsidP="00201669">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Specific identification for serialized/special items</w:t>
      </w:r>
    </w:p>
    <w:p w:rsidR="00201669" w:rsidRPr="00201669" w:rsidRDefault="00201669" w:rsidP="0020166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Policy-based valuation by item class</w:t>
      </w:r>
    </w:p>
    <w:p w:rsidR="00201669" w:rsidRPr="00201669" w:rsidRDefault="00201669" w:rsidP="0020166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Fair value capture for donated inventory</w:t>
      </w:r>
    </w:p>
    <w:p w:rsidR="00201669" w:rsidRPr="00201669" w:rsidRDefault="00201669" w:rsidP="0020166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Current replacement cost for no-charge distribution inventory where relevant</w:t>
      </w:r>
    </w:p>
    <w:p w:rsidR="00201669" w:rsidRPr="00201669" w:rsidRDefault="00201669" w:rsidP="0020166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Cost components:</w:t>
      </w:r>
    </w:p>
    <w:p w:rsidR="00201669" w:rsidRPr="00201669" w:rsidRDefault="00201669" w:rsidP="00201669">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Purchase price</w:t>
      </w:r>
    </w:p>
    <w:p w:rsidR="00201669" w:rsidRPr="00201669" w:rsidRDefault="00201669" w:rsidP="00201669">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Import duties/taxes not recoverable</w:t>
      </w:r>
    </w:p>
    <w:p w:rsidR="00201669" w:rsidRPr="00201669" w:rsidRDefault="00201669" w:rsidP="00201669">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Transport</w:t>
      </w:r>
    </w:p>
    <w:p w:rsidR="00201669" w:rsidRPr="00201669" w:rsidRDefault="00201669" w:rsidP="00201669">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lastRenderedPageBreak/>
        <w:t>Handling</w:t>
      </w:r>
    </w:p>
    <w:p w:rsidR="00201669" w:rsidRPr="00201669" w:rsidRDefault="00201669" w:rsidP="00201669">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Direct acquisition costs</w:t>
      </w:r>
    </w:p>
    <w:p w:rsidR="00201669" w:rsidRPr="00201669" w:rsidRDefault="00201669" w:rsidP="0020166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Write-downs to NRV or replacement cost where required</w:t>
      </w:r>
    </w:p>
    <w:p w:rsidR="00201669" w:rsidRPr="00201669" w:rsidRDefault="00201669" w:rsidP="0020166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Reversal of prior write-downs</w:t>
      </w:r>
    </w:p>
    <w:p w:rsidR="00201669" w:rsidRPr="00201669" w:rsidRDefault="00201669" w:rsidP="0020166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Cost-to-expense recognition rules</w:t>
      </w:r>
    </w:p>
    <w:p w:rsidR="00201669" w:rsidRPr="00201669" w:rsidRDefault="00201669" w:rsidP="0020166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Journal export or ERP integration</w:t>
      </w:r>
    </w:p>
    <w:p w:rsidR="00201669" w:rsidRPr="00201669" w:rsidRDefault="00201669" w:rsidP="0020166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Closing stock valuation</w:t>
      </w:r>
    </w:p>
    <w:p w:rsidR="00201669" w:rsidRPr="00201669" w:rsidRDefault="00201669" w:rsidP="0020166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Period-end cut-off controls</w:t>
      </w:r>
    </w:p>
    <w:p w:rsidR="00201669" w:rsidRPr="00201669" w:rsidRDefault="00201669" w:rsidP="0020166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Inventory expense reporting</w:t>
      </w:r>
    </w:p>
    <w:p w:rsidR="00201669" w:rsidRPr="00201669" w:rsidRDefault="00201669" w:rsidP="0020166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Loss, shrinkage, damage, and obsolescence reporting</w:t>
      </w:r>
    </w:p>
    <w:p w:rsidR="00201669" w:rsidRPr="00201669" w:rsidRDefault="00201669" w:rsidP="0020166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Financial statement disclosure support by category</w:t>
      </w:r>
    </w:p>
    <w:p w:rsidR="00201669" w:rsidRPr="00201669" w:rsidRDefault="00201669" w:rsidP="00201669">
      <w:pPr>
        <w:spacing w:after="0"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pict>
          <v:rect id="_x0000_i1031" style="width:0;height:1.5pt" o:hralign="center" o:hrstd="t" o:hr="t" fillcolor="#a0a0a0" stroked="f"/>
        </w:pict>
      </w:r>
    </w:p>
    <w:p w:rsidR="00201669" w:rsidRPr="00201669" w:rsidRDefault="00201669" w:rsidP="00201669">
      <w:pPr>
        <w:spacing w:before="100" w:beforeAutospacing="1" w:after="100" w:afterAutospacing="1" w:line="240" w:lineRule="auto"/>
        <w:outlineLvl w:val="1"/>
        <w:rPr>
          <w:rFonts w:ascii="Times New Roman" w:eastAsia="Times New Roman" w:hAnsi="Times New Roman" w:cs="Times New Roman"/>
          <w:b/>
          <w:bCs/>
          <w:sz w:val="36"/>
          <w:szCs w:val="36"/>
          <w:lang w:eastAsia="en-JM"/>
        </w:rPr>
      </w:pPr>
      <w:r w:rsidRPr="00201669">
        <w:rPr>
          <w:rFonts w:ascii="Times New Roman" w:eastAsia="Times New Roman" w:hAnsi="Times New Roman" w:cs="Times New Roman"/>
          <w:b/>
          <w:bCs/>
          <w:sz w:val="36"/>
          <w:szCs w:val="36"/>
          <w:lang w:eastAsia="en-JM"/>
        </w:rPr>
        <w:t>8) Planning and replenishment requirements</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proofErr w:type="spellStart"/>
      <w:r w:rsidRPr="00201669">
        <w:rPr>
          <w:rFonts w:ascii="Times New Roman" w:eastAsia="Times New Roman" w:hAnsi="Times New Roman" w:cs="Times New Roman"/>
          <w:sz w:val="24"/>
          <w:szCs w:val="24"/>
          <w:lang w:eastAsia="en-JM"/>
        </w:rPr>
        <w:t>GoJ</w:t>
      </w:r>
      <w:proofErr w:type="spellEnd"/>
      <w:r w:rsidRPr="00201669">
        <w:rPr>
          <w:rFonts w:ascii="Times New Roman" w:eastAsia="Times New Roman" w:hAnsi="Times New Roman" w:cs="Times New Roman"/>
          <w:sz w:val="24"/>
          <w:szCs w:val="24"/>
          <w:lang w:eastAsia="en-JM"/>
        </w:rPr>
        <w:t xml:space="preserve"> financial instructions require reorder levels based on usage and pattern. </w:t>
      </w:r>
    </w:p>
    <w:p w:rsidR="00201669" w:rsidRPr="00201669" w:rsidRDefault="00201669" w:rsidP="00201669">
      <w:pPr>
        <w:spacing w:before="100" w:beforeAutospacing="1" w:after="100" w:afterAutospacing="1" w:line="240" w:lineRule="auto"/>
        <w:outlineLvl w:val="2"/>
        <w:rPr>
          <w:rFonts w:ascii="Times New Roman" w:eastAsia="Times New Roman" w:hAnsi="Times New Roman" w:cs="Times New Roman"/>
          <w:b/>
          <w:bCs/>
          <w:sz w:val="27"/>
          <w:szCs w:val="27"/>
          <w:lang w:eastAsia="en-JM"/>
        </w:rPr>
      </w:pPr>
      <w:r w:rsidRPr="00201669">
        <w:rPr>
          <w:rFonts w:ascii="Times New Roman" w:eastAsia="Times New Roman" w:hAnsi="Times New Roman" w:cs="Times New Roman"/>
          <w:b/>
          <w:bCs/>
          <w:sz w:val="27"/>
          <w:szCs w:val="27"/>
          <w:lang w:eastAsia="en-JM"/>
        </w:rPr>
        <w:t>The system must therefore include:</w:t>
      </w:r>
    </w:p>
    <w:p w:rsidR="00201669" w:rsidRPr="00201669" w:rsidRDefault="00201669" w:rsidP="0020166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Reorder level per item</w:t>
      </w:r>
    </w:p>
    <w:p w:rsidR="00201669" w:rsidRPr="00201669" w:rsidRDefault="00201669" w:rsidP="0020166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Reorder quantity per item</w:t>
      </w:r>
    </w:p>
    <w:p w:rsidR="00201669" w:rsidRPr="00201669" w:rsidRDefault="00201669" w:rsidP="0020166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Safety stock</w:t>
      </w:r>
    </w:p>
    <w:p w:rsidR="00201669" w:rsidRPr="00201669" w:rsidRDefault="00201669" w:rsidP="0020166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Maximum stock</w:t>
      </w:r>
    </w:p>
    <w:p w:rsidR="00201669" w:rsidRPr="00201669" w:rsidRDefault="00201669" w:rsidP="0020166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Lead-time calculation</w:t>
      </w:r>
    </w:p>
    <w:p w:rsidR="00201669" w:rsidRPr="00201669" w:rsidRDefault="00201669" w:rsidP="0020166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Usage trend analysis</w:t>
      </w:r>
    </w:p>
    <w:p w:rsidR="00201669" w:rsidRPr="00201669" w:rsidRDefault="00201669" w:rsidP="0020166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Seasonal demand analysis</w:t>
      </w:r>
    </w:p>
    <w:p w:rsidR="00201669" w:rsidRPr="00201669" w:rsidRDefault="00201669" w:rsidP="0020166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Emergency reserve levels</w:t>
      </w:r>
    </w:p>
    <w:p w:rsidR="00201669" w:rsidRPr="00201669" w:rsidRDefault="00201669" w:rsidP="0020166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Auto-generated replenishment alerts</w:t>
      </w:r>
    </w:p>
    <w:p w:rsidR="00201669" w:rsidRPr="00201669" w:rsidRDefault="00201669" w:rsidP="0020166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Suggested purchase quantities</w:t>
      </w:r>
    </w:p>
    <w:p w:rsidR="00201669" w:rsidRPr="00201669" w:rsidRDefault="00201669" w:rsidP="0020166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Supplier performance-based replenishment logic</w:t>
      </w:r>
    </w:p>
    <w:p w:rsidR="00201669" w:rsidRPr="00201669" w:rsidRDefault="00201669" w:rsidP="0020166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Excess stock alerts</w:t>
      </w:r>
    </w:p>
    <w:p w:rsidR="00201669" w:rsidRPr="00201669" w:rsidRDefault="00201669" w:rsidP="0020166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Slow-moving and dead-stock flags</w:t>
      </w:r>
    </w:p>
    <w:p w:rsidR="00201669" w:rsidRPr="00201669" w:rsidRDefault="00201669" w:rsidP="0020166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Near-expiry alerts</w:t>
      </w:r>
    </w:p>
    <w:p w:rsidR="00201669" w:rsidRPr="00201669" w:rsidRDefault="00201669" w:rsidP="0020166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Shelf-life driven replenishment rules</w:t>
      </w:r>
    </w:p>
    <w:p w:rsidR="00201669" w:rsidRPr="00201669" w:rsidRDefault="00201669" w:rsidP="0020166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Internal redistribution suggestions before purchase</w:t>
      </w:r>
    </w:p>
    <w:p w:rsidR="00201669" w:rsidRPr="00201669" w:rsidRDefault="00201669" w:rsidP="00201669">
      <w:pPr>
        <w:spacing w:after="0"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pict>
          <v:rect id="_x0000_i1032" style="width:0;height:1.5pt" o:hralign="center" o:hrstd="t" o:hr="t" fillcolor="#a0a0a0" stroked="f"/>
        </w:pict>
      </w:r>
    </w:p>
    <w:p w:rsidR="00201669" w:rsidRPr="00201669" w:rsidRDefault="00201669" w:rsidP="00201669">
      <w:pPr>
        <w:spacing w:before="100" w:beforeAutospacing="1" w:after="100" w:afterAutospacing="1" w:line="240" w:lineRule="auto"/>
        <w:outlineLvl w:val="1"/>
        <w:rPr>
          <w:rFonts w:ascii="Times New Roman" w:eastAsia="Times New Roman" w:hAnsi="Times New Roman" w:cs="Times New Roman"/>
          <w:b/>
          <w:bCs/>
          <w:sz w:val="36"/>
          <w:szCs w:val="36"/>
          <w:lang w:eastAsia="en-JM"/>
        </w:rPr>
      </w:pPr>
      <w:r w:rsidRPr="00201669">
        <w:rPr>
          <w:rFonts w:ascii="Times New Roman" w:eastAsia="Times New Roman" w:hAnsi="Times New Roman" w:cs="Times New Roman"/>
          <w:b/>
          <w:bCs/>
          <w:sz w:val="36"/>
          <w:szCs w:val="36"/>
          <w:lang w:eastAsia="en-JM"/>
        </w:rPr>
        <w:t>9) Physical security requirements</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proofErr w:type="spellStart"/>
      <w:r w:rsidRPr="00201669">
        <w:rPr>
          <w:rFonts w:ascii="Times New Roman" w:eastAsia="Times New Roman" w:hAnsi="Times New Roman" w:cs="Times New Roman"/>
          <w:sz w:val="24"/>
          <w:szCs w:val="24"/>
          <w:lang w:eastAsia="en-JM"/>
        </w:rPr>
        <w:t>GoJ</w:t>
      </w:r>
      <w:proofErr w:type="spellEnd"/>
      <w:r w:rsidRPr="00201669">
        <w:rPr>
          <w:rFonts w:ascii="Times New Roman" w:eastAsia="Times New Roman" w:hAnsi="Times New Roman" w:cs="Times New Roman"/>
          <w:sz w:val="24"/>
          <w:szCs w:val="24"/>
          <w:lang w:eastAsia="en-JM"/>
        </w:rPr>
        <w:t xml:space="preserve"> instructions specifically require physical security to prevent theft, pilferage, and waste. </w:t>
      </w:r>
      <w:r w:rsidRPr="00201669">
        <w:rPr>
          <w:rFonts w:ascii="Times New Roman" w:eastAsia="Times New Roman" w:hAnsi="Times New Roman" w:cs="Times New Roman"/>
          <w:sz w:val="24"/>
          <w:szCs w:val="24"/>
          <w:lang w:eastAsia="en-JM"/>
        </w:rPr>
        <w:br/>
        <w:t xml:space="preserve">ISO 28000 adds a broader supply-chain security management framework relevant to public agencies and organizations of any size. </w:t>
      </w:r>
    </w:p>
    <w:p w:rsidR="00201669" w:rsidRPr="00201669" w:rsidRDefault="00201669" w:rsidP="00201669">
      <w:pPr>
        <w:spacing w:before="100" w:beforeAutospacing="1" w:after="100" w:afterAutospacing="1" w:line="240" w:lineRule="auto"/>
        <w:outlineLvl w:val="2"/>
        <w:rPr>
          <w:rFonts w:ascii="Times New Roman" w:eastAsia="Times New Roman" w:hAnsi="Times New Roman" w:cs="Times New Roman"/>
          <w:b/>
          <w:bCs/>
          <w:sz w:val="27"/>
          <w:szCs w:val="27"/>
          <w:lang w:eastAsia="en-JM"/>
        </w:rPr>
      </w:pPr>
      <w:r w:rsidRPr="00201669">
        <w:rPr>
          <w:rFonts w:ascii="Times New Roman" w:eastAsia="Times New Roman" w:hAnsi="Times New Roman" w:cs="Times New Roman"/>
          <w:b/>
          <w:bCs/>
          <w:sz w:val="27"/>
          <w:szCs w:val="27"/>
          <w:lang w:eastAsia="en-JM"/>
        </w:rPr>
        <w:t>Physical controls the system must support or interface with:</w:t>
      </w:r>
    </w:p>
    <w:p w:rsidR="00201669" w:rsidRPr="00201669" w:rsidRDefault="00201669" w:rsidP="0020166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Controlled store access by authorized role</w:t>
      </w:r>
    </w:p>
    <w:p w:rsidR="00201669" w:rsidRPr="00201669" w:rsidRDefault="00201669" w:rsidP="0020166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Visitor logging</w:t>
      </w:r>
    </w:p>
    <w:p w:rsidR="00201669" w:rsidRPr="00201669" w:rsidRDefault="00201669" w:rsidP="0020166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lastRenderedPageBreak/>
        <w:t>CCTV reference fields / incident linking</w:t>
      </w:r>
    </w:p>
    <w:p w:rsidR="00201669" w:rsidRPr="00201669" w:rsidRDefault="00201669" w:rsidP="0020166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Lock-and-key or electronic access assignment records</w:t>
      </w:r>
    </w:p>
    <w:p w:rsidR="00201669" w:rsidRPr="00201669" w:rsidRDefault="00201669" w:rsidP="0020166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Secure storage zones</w:t>
      </w:r>
    </w:p>
    <w:p w:rsidR="00201669" w:rsidRPr="00201669" w:rsidRDefault="00201669" w:rsidP="0020166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High-risk item vault/cage control</w:t>
      </w:r>
    </w:p>
    <w:p w:rsidR="00201669" w:rsidRPr="00201669" w:rsidRDefault="00201669" w:rsidP="0020166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Dual-control issue rules for especially sensitive stock</w:t>
      </w:r>
    </w:p>
    <w:p w:rsidR="00201669" w:rsidRPr="00201669" w:rsidRDefault="00201669" w:rsidP="0020166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Dispatch confirmation controls</w:t>
      </w:r>
    </w:p>
    <w:p w:rsidR="00201669" w:rsidRPr="00201669" w:rsidRDefault="00201669" w:rsidP="0020166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Transport chain-of-custody logging</w:t>
      </w:r>
    </w:p>
    <w:p w:rsidR="00201669" w:rsidRPr="00201669" w:rsidRDefault="00201669" w:rsidP="0020166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Seal number and handoff confirmation where needed</w:t>
      </w:r>
    </w:p>
    <w:p w:rsidR="00201669" w:rsidRPr="00201669" w:rsidRDefault="00201669" w:rsidP="0020166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Loss/theft incident workflow</w:t>
      </w:r>
    </w:p>
    <w:p w:rsidR="00201669" w:rsidRPr="00201669" w:rsidRDefault="00201669" w:rsidP="0020166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Environmental monitoring for temperature-sensitive stock</w:t>
      </w:r>
    </w:p>
    <w:p w:rsidR="00201669" w:rsidRPr="00201669" w:rsidRDefault="00201669" w:rsidP="0020166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Fire, flood, and disaster contingency records</w:t>
      </w:r>
    </w:p>
    <w:p w:rsidR="00201669" w:rsidRPr="00201669" w:rsidRDefault="00201669" w:rsidP="0020166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Emergency stock reserve visibility</w:t>
      </w:r>
    </w:p>
    <w:p w:rsidR="00201669" w:rsidRPr="00201669" w:rsidRDefault="00201669" w:rsidP="00201669">
      <w:pPr>
        <w:spacing w:after="0"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pict>
          <v:rect id="_x0000_i1033" style="width:0;height:1.5pt" o:hralign="center" o:hrstd="t" o:hr="t" fillcolor="#a0a0a0" stroked="f"/>
        </w:pict>
      </w:r>
    </w:p>
    <w:p w:rsidR="00201669" w:rsidRPr="00201669" w:rsidRDefault="00201669" w:rsidP="00201669">
      <w:pPr>
        <w:spacing w:before="100" w:beforeAutospacing="1" w:after="100" w:afterAutospacing="1" w:line="240" w:lineRule="auto"/>
        <w:outlineLvl w:val="1"/>
        <w:rPr>
          <w:rFonts w:ascii="Times New Roman" w:eastAsia="Times New Roman" w:hAnsi="Times New Roman" w:cs="Times New Roman"/>
          <w:b/>
          <w:bCs/>
          <w:sz w:val="36"/>
          <w:szCs w:val="36"/>
          <w:lang w:eastAsia="en-JM"/>
        </w:rPr>
      </w:pPr>
      <w:r w:rsidRPr="00201669">
        <w:rPr>
          <w:rFonts w:ascii="Times New Roman" w:eastAsia="Times New Roman" w:hAnsi="Times New Roman" w:cs="Times New Roman"/>
          <w:b/>
          <w:bCs/>
          <w:sz w:val="36"/>
          <w:szCs w:val="36"/>
          <w:lang w:eastAsia="en-JM"/>
        </w:rPr>
        <w:t>10) Stock verification and audit requirements</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 xml:space="preserve">The </w:t>
      </w:r>
      <w:proofErr w:type="spellStart"/>
      <w:r w:rsidRPr="00201669">
        <w:rPr>
          <w:rFonts w:ascii="Times New Roman" w:eastAsia="Times New Roman" w:hAnsi="Times New Roman" w:cs="Times New Roman"/>
          <w:sz w:val="24"/>
          <w:szCs w:val="24"/>
          <w:lang w:eastAsia="en-JM"/>
        </w:rPr>
        <w:t>GoJ</w:t>
      </w:r>
      <w:proofErr w:type="spellEnd"/>
      <w:r w:rsidRPr="00201669">
        <w:rPr>
          <w:rFonts w:ascii="Times New Roman" w:eastAsia="Times New Roman" w:hAnsi="Times New Roman" w:cs="Times New Roman"/>
          <w:sz w:val="24"/>
          <w:szCs w:val="24"/>
          <w:lang w:eastAsia="en-JM"/>
        </w:rPr>
        <w:t xml:space="preserve"> asset framework includes verification of assets as a core management area, and the financial instructions require effective inventory management and control. </w:t>
      </w:r>
    </w:p>
    <w:p w:rsidR="00201669" w:rsidRPr="00201669" w:rsidRDefault="00201669" w:rsidP="00201669">
      <w:pPr>
        <w:spacing w:before="100" w:beforeAutospacing="1" w:after="100" w:afterAutospacing="1" w:line="240" w:lineRule="auto"/>
        <w:outlineLvl w:val="2"/>
        <w:rPr>
          <w:rFonts w:ascii="Times New Roman" w:eastAsia="Times New Roman" w:hAnsi="Times New Roman" w:cs="Times New Roman"/>
          <w:b/>
          <w:bCs/>
          <w:sz w:val="27"/>
          <w:szCs w:val="27"/>
          <w:lang w:eastAsia="en-JM"/>
        </w:rPr>
      </w:pPr>
      <w:r w:rsidRPr="00201669">
        <w:rPr>
          <w:rFonts w:ascii="Times New Roman" w:eastAsia="Times New Roman" w:hAnsi="Times New Roman" w:cs="Times New Roman"/>
          <w:b/>
          <w:bCs/>
          <w:sz w:val="27"/>
          <w:szCs w:val="27"/>
          <w:lang w:eastAsia="en-JM"/>
        </w:rPr>
        <w:t>The system must support:</w:t>
      </w:r>
    </w:p>
    <w:p w:rsidR="00201669" w:rsidRPr="00201669" w:rsidRDefault="00201669" w:rsidP="0020166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Annual full stock count</w:t>
      </w:r>
    </w:p>
    <w:p w:rsidR="00201669" w:rsidRPr="00201669" w:rsidRDefault="00201669" w:rsidP="0020166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Periodic cycle counts</w:t>
      </w:r>
    </w:p>
    <w:p w:rsidR="00201669" w:rsidRPr="00201669" w:rsidRDefault="00201669" w:rsidP="0020166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Blind counts</w:t>
      </w:r>
    </w:p>
    <w:p w:rsidR="00201669" w:rsidRPr="00201669" w:rsidRDefault="00201669" w:rsidP="0020166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Count by bin/location/item/custodian</w:t>
      </w:r>
    </w:p>
    <w:p w:rsidR="00201669" w:rsidRPr="00201669" w:rsidRDefault="00201669" w:rsidP="0020166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Freeze controls during count</w:t>
      </w:r>
    </w:p>
    <w:p w:rsidR="00201669" w:rsidRPr="00201669" w:rsidRDefault="00201669" w:rsidP="0020166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Recount workflow</w:t>
      </w:r>
    </w:p>
    <w:p w:rsidR="00201669" w:rsidRPr="00201669" w:rsidRDefault="00201669" w:rsidP="0020166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Variance threshold rules</w:t>
      </w:r>
    </w:p>
    <w:p w:rsidR="00201669" w:rsidRPr="00201669" w:rsidRDefault="00201669" w:rsidP="0020166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Investigation assignment</w:t>
      </w:r>
    </w:p>
    <w:p w:rsidR="00201669" w:rsidRPr="00201669" w:rsidRDefault="00201669" w:rsidP="0020166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Approval of adjustments after count</w:t>
      </w:r>
    </w:p>
    <w:p w:rsidR="00201669" w:rsidRPr="00201669" w:rsidRDefault="00201669" w:rsidP="0020166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Count team independence</w:t>
      </w:r>
    </w:p>
    <w:p w:rsidR="00201669" w:rsidRPr="00201669" w:rsidRDefault="00201669" w:rsidP="0020166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Count sheets with no visible on-hand quantities for blind counts</w:t>
      </w:r>
    </w:p>
    <w:p w:rsidR="00201669" w:rsidRPr="00201669" w:rsidRDefault="00201669" w:rsidP="0020166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Historical count variance analytics</w:t>
      </w:r>
    </w:p>
    <w:p w:rsidR="00201669" w:rsidRPr="00201669" w:rsidRDefault="00201669" w:rsidP="0020166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Shrinkage trend reporting</w:t>
      </w:r>
    </w:p>
    <w:p w:rsidR="00201669" w:rsidRPr="00201669" w:rsidRDefault="00201669" w:rsidP="0020166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Evidence retention for audit</w:t>
      </w:r>
    </w:p>
    <w:p w:rsidR="00201669" w:rsidRPr="00201669" w:rsidRDefault="00201669" w:rsidP="00201669">
      <w:pPr>
        <w:spacing w:before="100" w:beforeAutospacing="1" w:after="100" w:afterAutospacing="1" w:line="240" w:lineRule="auto"/>
        <w:outlineLvl w:val="2"/>
        <w:rPr>
          <w:rFonts w:ascii="Times New Roman" w:eastAsia="Times New Roman" w:hAnsi="Times New Roman" w:cs="Times New Roman"/>
          <w:b/>
          <w:bCs/>
          <w:sz w:val="27"/>
          <w:szCs w:val="27"/>
          <w:lang w:eastAsia="en-JM"/>
        </w:rPr>
      </w:pPr>
      <w:r w:rsidRPr="00201669">
        <w:rPr>
          <w:rFonts w:ascii="Times New Roman" w:eastAsia="Times New Roman" w:hAnsi="Times New Roman" w:cs="Times New Roman"/>
          <w:b/>
          <w:bCs/>
          <w:sz w:val="27"/>
          <w:szCs w:val="27"/>
          <w:lang w:eastAsia="en-JM"/>
        </w:rPr>
        <w:t>Audit trail requirements</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Every transaction must log:</w:t>
      </w:r>
    </w:p>
    <w:p w:rsidR="00201669" w:rsidRPr="00201669" w:rsidRDefault="00201669" w:rsidP="0020166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user</w:t>
      </w:r>
    </w:p>
    <w:p w:rsidR="00201669" w:rsidRPr="00201669" w:rsidRDefault="00201669" w:rsidP="0020166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role</w:t>
      </w:r>
    </w:p>
    <w:p w:rsidR="00201669" w:rsidRPr="00201669" w:rsidRDefault="00201669" w:rsidP="0020166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date/time</w:t>
      </w:r>
    </w:p>
    <w:p w:rsidR="00201669" w:rsidRPr="00201669" w:rsidRDefault="00201669" w:rsidP="0020166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before value</w:t>
      </w:r>
    </w:p>
    <w:p w:rsidR="00201669" w:rsidRPr="00201669" w:rsidRDefault="00201669" w:rsidP="0020166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after value</w:t>
      </w:r>
    </w:p>
    <w:p w:rsidR="00201669" w:rsidRPr="00201669" w:rsidRDefault="00201669" w:rsidP="0020166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reason code</w:t>
      </w:r>
    </w:p>
    <w:p w:rsidR="00201669" w:rsidRPr="00201669" w:rsidRDefault="00201669" w:rsidP="0020166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linked document</w:t>
      </w:r>
    </w:p>
    <w:p w:rsidR="00201669" w:rsidRPr="00201669" w:rsidRDefault="00201669" w:rsidP="0020166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device/IP/session where applicable</w:t>
      </w:r>
    </w:p>
    <w:p w:rsidR="00201669" w:rsidRPr="00201669" w:rsidRDefault="00201669" w:rsidP="0020166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lastRenderedPageBreak/>
        <w:t>approval reference</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Logs must be tamper-evident and retained per records policy.</w:t>
      </w:r>
    </w:p>
    <w:p w:rsidR="00201669" w:rsidRPr="00201669" w:rsidRDefault="00201669" w:rsidP="00201669">
      <w:pPr>
        <w:spacing w:after="0"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pict>
          <v:rect id="_x0000_i1034" style="width:0;height:1.5pt" o:hralign="center" o:hrstd="t" o:hr="t" fillcolor="#a0a0a0" stroked="f"/>
        </w:pict>
      </w:r>
    </w:p>
    <w:p w:rsidR="00201669" w:rsidRPr="00201669" w:rsidRDefault="00201669" w:rsidP="00201669">
      <w:pPr>
        <w:spacing w:before="100" w:beforeAutospacing="1" w:after="100" w:afterAutospacing="1" w:line="240" w:lineRule="auto"/>
        <w:outlineLvl w:val="1"/>
        <w:rPr>
          <w:rFonts w:ascii="Times New Roman" w:eastAsia="Times New Roman" w:hAnsi="Times New Roman" w:cs="Times New Roman"/>
          <w:b/>
          <w:bCs/>
          <w:sz w:val="36"/>
          <w:szCs w:val="36"/>
          <w:lang w:eastAsia="en-JM"/>
        </w:rPr>
      </w:pPr>
      <w:r w:rsidRPr="00201669">
        <w:rPr>
          <w:rFonts w:ascii="Times New Roman" w:eastAsia="Times New Roman" w:hAnsi="Times New Roman" w:cs="Times New Roman"/>
          <w:b/>
          <w:bCs/>
          <w:sz w:val="36"/>
          <w:szCs w:val="36"/>
          <w:lang w:eastAsia="en-JM"/>
        </w:rPr>
        <w:t>11) Quality management requirements</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 xml:space="preserve">ISO 9001 requires organizations to establish, implement, maintain, and continually improve a quality management system. For inventory, that translates into documented procedures, controlled records, </w:t>
      </w:r>
      <w:proofErr w:type="spellStart"/>
      <w:r w:rsidRPr="00201669">
        <w:rPr>
          <w:rFonts w:ascii="Times New Roman" w:eastAsia="Times New Roman" w:hAnsi="Times New Roman" w:cs="Times New Roman"/>
          <w:sz w:val="24"/>
          <w:szCs w:val="24"/>
          <w:lang w:eastAsia="en-JM"/>
        </w:rPr>
        <w:t>nonconformance</w:t>
      </w:r>
      <w:proofErr w:type="spellEnd"/>
      <w:r w:rsidRPr="00201669">
        <w:rPr>
          <w:rFonts w:ascii="Times New Roman" w:eastAsia="Times New Roman" w:hAnsi="Times New Roman" w:cs="Times New Roman"/>
          <w:sz w:val="24"/>
          <w:szCs w:val="24"/>
          <w:lang w:eastAsia="en-JM"/>
        </w:rPr>
        <w:t xml:space="preserve"> handling, corrective action, and management review. </w:t>
      </w:r>
    </w:p>
    <w:p w:rsidR="00201669" w:rsidRPr="00201669" w:rsidRDefault="00201669" w:rsidP="00201669">
      <w:pPr>
        <w:spacing w:before="100" w:beforeAutospacing="1" w:after="100" w:afterAutospacing="1" w:line="240" w:lineRule="auto"/>
        <w:outlineLvl w:val="2"/>
        <w:rPr>
          <w:rFonts w:ascii="Times New Roman" w:eastAsia="Times New Roman" w:hAnsi="Times New Roman" w:cs="Times New Roman"/>
          <w:b/>
          <w:bCs/>
          <w:sz w:val="27"/>
          <w:szCs w:val="27"/>
          <w:lang w:eastAsia="en-JM"/>
        </w:rPr>
      </w:pPr>
      <w:r w:rsidRPr="00201669">
        <w:rPr>
          <w:rFonts w:ascii="Times New Roman" w:eastAsia="Times New Roman" w:hAnsi="Times New Roman" w:cs="Times New Roman"/>
          <w:b/>
          <w:bCs/>
          <w:sz w:val="27"/>
          <w:szCs w:val="27"/>
          <w:lang w:eastAsia="en-JM"/>
        </w:rPr>
        <w:t>The system should therefore include:</w:t>
      </w:r>
    </w:p>
    <w:p w:rsidR="00201669" w:rsidRPr="00201669" w:rsidRDefault="00201669" w:rsidP="0020166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SOP repository linkages</w:t>
      </w:r>
    </w:p>
    <w:p w:rsidR="00201669" w:rsidRPr="00201669" w:rsidRDefault="00201669" w:rsidP="0020166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Nonconforming stock workflow</w:t>
      </w:r>
    </w:p>
    <w:p w:rsidR="00201669" w:rsidRPr="00201669" w:rsidRDefault="00201669" w:rsidP="0020166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Corrective and preventive action records</w:t>
      </w:r>
    </w:p>
    <w:p w:rsidR="00201669" w:rsidRPr="00201669" w:rsidRDefault="00201669" w:rsidP="0020166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Supplier quality incident tracking</w:t>
      </w:r>
    </w:p>
    <w:p w:rsidR="00201669" w:rsidRPr="00201669" w:rsidRDefault="00201669" w:rsidP="0020166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Root-cause analysis support</w:t>
      </w:r>
    </w:p>
    <w:p w:rsidR="00201669" w:rsidRPr="00201669" w:rsidRDefault="00201669" w:rsidP="0020166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Management review dashboards</w:t>
      </w:r>
    </w:p>
    <w:p w:rsidR="00201669" w:rsidRPr="00201669" w:rsidRDefault="00201669" w:rsidP="0020166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KPI trend analysis</w:t>
      </w:r>
    </w:p>
    <w:p w:rsidR="00201669" w:rsidRPr="00201669" w:rsidRDefault="00201669" w:rsidP="0020166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Documented process ownership</w:t>
      </w:r>
    </w:p>
    <w:p w:rsidR="00201669" w:rsidRPr="00201669" w:rsidRDefault="00201669" w:rsidP="0020166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Training records linked to system roles</w:t>
      </w:r>
    </w:p>
    <w:p w:rsidR="00201669" w:rsidRPr="00201669" w:rsidRDefault="00201669" w:rsidP="0020166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Change control for item master and processes</w:t>
      </w:r>
    </w:p>
    <w:p w:rsidR="00201669" w:rsidRPr="00201669" w:rsidRDefault="00201669" w:rsidP="00201669">
      <w:pPr>
        <w:spacing w:after="0"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pict>
          <v:rect id="_x0000_i1035" style="width:0;height:1.5pt" o:hralign="center" o:hrstd="t" o:hr="t" fillcolor="#a0a0a0" stroked="f"/>
        </w:pict>
      </w:r>
    </w:p>
    <w:p w:rsidR="00201669" w:rsidRPr="00201669" w:rsidRDefault="00201669" w:rsidP="00201669">
      <w:pPr>
        <w:spacing w:before="100" w:beforeAutospacing="1" w:after="100" w:afterAutospacing="1" w:line="240" w:lineRule="auto"/>
        <w:outlineLvl w:val="1"/>
        <w:rPr>
          <w:rFonts w:ascii="Times New Roman" w:eastAsia="Times New Roman" w:hAnsi="Times New Roman" w:cs="Times New Roman"/>
          <w:b/>
          <w:bCs/>
          <w:sz w:val="36"/>
          <w:szCs w:val="36"/>
          <w:lang w:eastAsia="en-JM"/>
        </w:rPr>
      </w:pPr>
      <w:r w:rsidRPr="00201669">
        <w:rPr>
          <w:rFonts w:ascii="Times New Roman" w:eastAsia="Times New Roman" w:hAnsi="Times New Roman" w:cs="Times New Roman"/>
          <w:b/>
          <w:bCs/>
          <w:sz w:val="36"/>
          <w:szCs w:val="36"/>
          <w:lang w:eastAsia="en-JM"/>
        </w:rPr>
        <w:t>12) Traceability requirements</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 xml:space="preserve">GS1 standards exist to uniquely identify, capture, and share business information, and GS1’s traceability standard is designed for end-to-end traceability systems. </w:t>
      </w:r>
    </w:p>
    <w:p w:rsidR="00201669" w:rsidRPr="00201669" w:rsidRDefault="00201669" w:rsidP="00201669">
      <w:pPr>
        <w:spacing w:before="100" w:beforeAutospacing="1" w:after="100" w:afterAutospacing="1" w:line="240" w:lineRule="auto"/>
        <w:outlineLvl w:val="2"/>
        <w:rPr>
          <w:rFonts w:ascii="Times New Roman" w:eastAsia="Times New Roman" w:hAnsi="Times New Roman" w:cs="Times New Roman"/>
          <w:b/>
          <w:bCs/>
          <w:sz w:val="27"/>
          <w:szCs w:val="27"/>
          <w:lang w:eastAsia="en-JM"/>
        </w:rPr>
      </w:pPr>
      <w:r w:rsidRPr="00201669">
        <w:rPr>
          <w:rFonts w:ascii="Times New Roman" w:eastAsia="Times New Roman" w:hAnsi="Times New Roman" w:cs="Times New Roman"/>
          <w:b/>
          <w:bCs/>
          <w:sz w:val="27"/>
          <w:szCs w:val="27"/>
          <w:lang w:eastAsia="en-JM"/>
        </w:rPr>
        <w:t>Traceability requirements include:</w:t>
      </w:r>
    </w:p>
    <w:p w:rsidR="00201669" w:rsidRPr="00201669" w:rsidRDefault="00201669" w:rsidP="0020166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Unique identification of every item/SKU</w:t>
      </w:r>
    </w:p>
    <w:p w:rsidR="00201669" w:rsidRPr="00201669" w:rsidRDefault="00201669" w:rsidP="0020166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Barcode/QR support</w:t>
      </w:r>
    </w:p>
    <w:p w:rsidR="00201669" w:rsidRPr="00201669" w:rsidRDefault="00201669" w:rsidP="0020166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Optional GS1 keys and barcode standards support</w:t>
      </w:r>
    </w:p>
    <w:p w:rsidR="00201669" w:rsidRPr="00201669" w:rsidRDefault="00201669" w:rsidP="0020166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Lot/batch tracking</w:t>
      </w:r>
    </w:p>
    <w:p w:rsidR="00201669" w:rsidRPr="00201669" w:rsidRDefault="00201669" w:rsidP="0020166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Serial number tracking</w:t>
      </w:r>
    </w:p>
    <w:p w:rsidR="00201669" w:rsidRPr="00201669" w:rsidRDefault="00201669" w:rsidP="0020166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Expiry date tracking</w:t>
      </w:r>
    </w:p>
    <w:p w:rsidR="00201669" w:rsidRPr="00201669" w:rsidRDefault="00201669" w:rsidP="0020166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Supplier batch to internal batch linkage</w:t>
      </w:r>
    </w:p>
    <w:p w:rsidR="00201669" w:rsidRPr="00201669" w:rsidRDefault="00201669" w:rsidP="0020166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Receipt-to-issue traceability</w:t>
      </w:r>
    </w:p>
    <w:p w:rsidR="00201669" w:rsidRPr="00201669" w:rsidRDefault="00201669" w:rsidP="0020166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User/location/department traceability</w:t>
      </w:r>
    </w:p>
    <w:p w:rsidR="00201669" w:rsidRPr="00201669" w:rsidRDefault="00201669" w:rsidP="0020166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Recall/withdrawal capability</w:t>
      </w:r>
    </w:p>
    <w:p w:rsidR="00201669" w:rsidRPr="00201669" w:rsidRDefault="00201669" w:rsidP="0020166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Full movement history by item</w:t>
      </w:r>
    </w:p>
    <w:p w:rsidR="00201669" w:rsidRPr="00201669" w:rsidRDefault="00201669" w:rsidP="0020166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Full consumption history by recipient</w:t>
      </w:r>
    </w:p>
    <w:p w:rsidR="00201669" w:rsidRPr="00201669" w:rsidRDefault="00201669" w:rsidP="0020166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Parent-child relationships for kits/assemblies</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lastRenderedPageBreak/>
        <w:t>For labs, healthcare, chemicals, or safety stores, this is not optional. It is the difference between traceability and a scavenger hunt with paperwork.</w:t>
      </w:r>
    </w:p>
    <w:p w:rsidR="00201669" w:rsidRPr="00201669" w:rsidRDefault="00201669" w:rsidP="00201669">
      <w:pPr>
        <w:spacing w:after="0"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pict>
          <v:rect id="_x0000_i1036" style="width:0;height:1.5pt" o:hralign="center" o:hrstd="t" o:hr="t" fillcolor="#a0a0a0" stroked="f"/>
        </w:pict>
      </w:r>
    </w:p>
    <w:p w:rsidR="00201669" w:rsidRPr="00201669" w:rsidRDefault="00201669" w:rsidP="00201669">
      <w:pPr>
        <w:spacing w:before="100" w:beforeAutospacing="1" w:after="100" w:afterAutospacing="1" w:line="240" w:lineRule="auto"/>
        <w:outlineLvl w:val="1"/>
        <w:rPr>
          <w:rFonts w:ascii="Times New Roman" w:eastAsia="Times New Roman" w:hAnsi="Times New Roman" w:cs="Times New Roman"/>
          <w:b/>
          <w:bCs/>
          <w:sz w:val="36"/>
          <w:szCs w:val="36"/>
          <w:lang w:eastAsia="en-JM"/>
        </w:rPr>
      </w:pPr>
      <w:r w:rsidRPr="00201669">
        <w:rPr>
          <w:rFonts w:ascii="Times New Roman" w:eastAsia="Times New Roman" w:hAnsi="Times New Roman" w:cs="Times New Roman"/>
          <w:b/>
          <w:bCs/>
          <w:sz w:val="36"/>
          <w:szCs w:val="36"/>
          <w:lang w:eastAsia="en-JM"/>
        </w:rPr>
        <w:t>13) Information security and cybersecurity requirements</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Inventory systems hold supplier records, staff identities, approval chains, locations of valuable goods, and sometimes sensitive operational stock details. So yes, people will eventually try to break it, because apparently they have hobbies.</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 xml:space="preserve">ISO/IEC 27001 requires an information security management system based on risk management and continual improvement. NIST SP 800-53 provides flexible security and privacy controls to protect systems, assets, and organizations. OWASP ASVS provides a basis for verifying web application security controls and specifying security requirements in contracts. </w:t>
      </w:r>
    </w:p>
    <w:p w:rsidR="00201669" w:rsidRPr="00201669" w:rsidRDefault="00201669" w:rsidP="00201669">
      <w:pPr>
        <w:spacing w:before="100" w:beforeAutospacing="1" w:after="100" w:afterAutospacing="1" w:line="240" w:lineRule="auto"/>
        <w:outlineLvl w:val="2"/>
        <w:rPr>
          <w:rFonts w:ascii="Times New Roman" w:eastAsia="Times New Roman" w:hAnsi="Times New Roman" w:cs="Times New Roman"/>
          <w:b/>
          <w:bCs/>
          <w:sz w:val="27"/>
          <w:szCs w:val="27"/>
          <w:lang w:eastAsia="en-JM"/>
        </w:rPr>
      </w:pPr>
      <w:r w:rsidRPr="00201669">
        <w:rPr>
          <w:rFonts w:ascii="Times New Roman" w:eastAsia="Times New Roman" w:hAnsi="Times New Roman" w:cs="Times New Roman"/>
          <w:b/>
          <w:bCs/>
          <w:sz w:val="27"/>
          <w:szCs w:val="27"/>
          <w:lang w:eastAsia="en-JM"/>
        </w:rPr>
        <w:t>Minimum cybersecurity requirements</w:t>
      </w:r>
    </w:p>
    <w:p w:rsidR="00201669" w:rsidRPr="00201669" w:rsidRDefault="00201669" w:rsidP="0020166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Role-based access control</w:t>
      </w:r>
    </w:p>
    <w:p w:rsidR="00201669" w:rsidRPr="00201669" w:rsidRDefault="00201669" w:rsidP="0020166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Least-privilege design</w:t>
      </w:r>
    </w:p>
    <w:p w:rsidR="00201669" w:rsidRPr="00201669" w:rsidRDefault="00201669" w:rsidP="0020166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Multi-factor authentication for privileged users</w:t>
      </w:r>
    </w:p>
    <w:p w:rsidR="00201669" w:rsidRPr="00201669" w:rsidRDefault="00201669" w:rsidP="0020166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Strong password and account lockout policy</w:t>
      </w:r>
    </w:p>
    <w:p w:rsidR="00201669" w:rsidRPr="00201669" w:rsidRDefault="00201669" w:rsidP="0020166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Single sign-on integration if available</w:t>
      </w:r>
    </w:p>
    <w:p w:rsidR="00201669" w:rsidRPr="00201669" w:rsidRDefault="00201669" w:rsidP="0020166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Secure session management</w:t>
      </w:r>
    </w:p>
    <w:p w:rsidR="00201669" w:rsidRPr="00201669" w:rsidRDefault="00201669" w:rsidP="0020166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Encryption in transit</w:t>
      </w:r>
    </w:p>
    <w:p w:rsidR="00201669" w:rsidRPr="00201669" w:rsidRDefault="00201669" w:rsidP="0020166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Encryption at rest for sensitive data</w:t>
      </w:r>
    </w:p>
    <w:p w:rsidR="00201669" w:rsidRPr="00201669" w:rsidRDefault="00201669" w:rsidP="0020166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Audit logging of all security events</w:t>
      </w:r>
    </w:p>
    <w:p w:rsidR="00201669" w:rsidRPr="00201669" w:rsidRDefault="00201669" w:rsidP="0020166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Approval logs protected from alteration</w:t>
      </w:r>
    </w:p>
    <w:p w:rsidR="00201669" w:rsidRPr="00201669" w:rsidRDefault="00201669" w:rsidP="0020166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Separation of admin and operational roles</w:t>
      </w:r>
    </w:p>
    <w:p w:rsidR="00201669" w:rsidRPr="00201669" w:rsidRDefault="00201669" w:rsidP="0020166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Secure API authentication</w:t>
      </w:r>
    </w:p>
    <w:p w:rsidR="00201669" w:rsidRPr="00201669" w:rsidRDefault="00201669" w:rsidP="0020166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Input validation</w:t>
      </w:r>
    </w:p>
    <w:p w:rsidR="00201669" w:rsidRPr="00201669" w:rsidRDefault="00201669" w:rsidP="0020166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Protection against SQL injection, XSS, CSRF and similar web risks</w:t>
      </w:r>
    </w:p>
    <w:p w:rsidR="00201669" w:rsidRPr="00201669" w:rsidRDefault="00201669" w:rsidP="0020166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File upload scanning and restrictions</w:t>
      </w:r>
    </w:p>
    <w:p w:rsidR="00201669" w:rsidRPr="00201669" w:rsidRDefault="00201669" w:rsidP="0020166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Backup encryption</w:t>
      </w:r>
    </w:p>
    <w:p w:rsidR="00201669" w:rsidRPr="00201669" w:rsidRDefault="00201669" w:rsidP="0020166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Disaster recovery plan</w:t>
      </w:r>
    </w:p>
    <w:p w:rsidR="00201669" w:rsidRPr="00201669" w:rsidRDefault="00201669" w:rsidP="0020166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High availability / failover where needed</w:t>
      </w:r>
    </w:p>
    <w:p w:rsidR="00201669" w:rsidRPr="00201669" w:rsidRDefault="00201669" w:rsidP="0020166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Vulnerability scanning</w:t>
      </w:r>
    </w:p>
    <w:p w:rsidR="00201669" w:rsidRPr="00201669" w:rsidRDefault="00201669" w:rsidP="0020166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Patch management</w:t>
      </w:r>
    </w:p>
    <w:p w:rsidR="00201669" w:rsidRPr="00201669" w:rsidRDefault="00201669" w:rsidP="0020166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Penetration testing</w:t>
      </w:r>
    </w:p>
    <w:p w:rsidR="00201669" w:rsidRPr="00201669" w:rsidRDefault="00201669" w:rsidP="0020166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Security event alerting</w:t>
      </w:r>
    </w:p>
    <w:p w:rsidR="00201669" w:rsidRPr="00201669" w:rsidRDefault="00201669" w:rsidP="0020166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Data retention and secure deletion policy</w:t>
      </w:r>
    </w:p>
    <w:p w:rsidR="00201669" w:rsidRPr="00201669" w:rsidRDefault="00201669" w:rsidP="0020166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Privacy controls for personal data</w:t>
      </w:r>
    </w:p>
    <w:p w:rsidR="00201669" w:rsidRPr="00201669" w:rsidRDefault="00201669" w:rsidP="00201669">
      <w:pPr>
        <w:spacing w:after="0"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pict>
          <v:rect id="_x0000_i1037" style="width:0;height:1.5pt" o:hralign="center" o:hrstd="t" o:hr="t" fillcolor="#a0a0a0" stroked="f"/>
        </w:pict>
      </w:r>
    </w:p>
    <w:p w:rsidR="00201669" w:rsidRPr="00201669" w:rsidRDefault="00201669" w:rsidP="00201669">
      <w:pPr>
        <w:spacing w:before="100" w:beforeAutospacing="1" w:after="100" w:afterAutospacing="1" w:line="240" w:lineRule="auto"/>
        <w:outlineLvl w:val="1"/>
        <w:rPr>
          <w:rFonts w:ascii="Times New Roman" w:eastAsia="Times New Roman" w:hAnsi="Times New Roman" w:cs="Times New Roman"/>
          <w:b/>
          <w:bCs/>
          <w:sz w:val="36"/>
          <w:szCs w:val="36"/>
          <w:lang w:eastAsia="en-JM"/>
        </w:rPr>
      </w:pPr>
      <w:r w:rsidRPr="00201669">
        <w:rPr>
          <w:rFonts w:ascii="Times New Roman" w:eastAsia="Times New Roman" w:hAnsi="Times New Roman" w:cs="Times New Roman"/>
          <w:b/>
          <w:bCs/>
          <w:sz w:val="36"/>
          <w:szCs w:val="36"/>
          <w:lang w:eastAsia="en-JM"/>
        </w:rPr>
        <w:t>14) Reporting and dashboard requirements</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lastRenderedPageBreak/>
        <w:t>The system must be able to produce operational, financial, audit, and management reports without requiring ten side spreadsheets and a prayer.</w:t>
      </w:r>
    </w:p>
    <w:p w:rsidR="00201669" w:rsidRPr="00201669" w:rsidRDefault="00201669" w:rsidP="00201669">
      <w:pPr>
        <w:spacing w:before="100" w:beforeAutospacing="1" w:after="100" w:afterAutospacing="1" w:line="240" w:lineRule="auto"/>
        <w:outlineLvl w:val="2"/>
        <w:rPr>
          <w:rFonts w:ascii="Times New Roman" w:eastAsia="Times New Roman" w:hAnsi="Times New Roman" w:cs="Times New Roman"/>
          <w:b/>
          <w:bCs/>
          <w:sz w:val="27"/>
          <w:szCs w:val="27"/>
          <w:lang w:eastAsia="en-JM"/>
        </w:rPr>
      </w:pPr>
      <w:r w:rsidRPr="00201669">
        <w:rPr>
          <w:rFonts w:ascii="Times New Roman" w:eastAsia="Times New Roman" w:hAnsi="Times New Roman" w:cs="Times New Roman"/>
          <w:b/>
          <w:bCs/>
          <w:sz w:val="27"/>
          <w:szCs w:val="27"/>
          <w:lang w:eastAsia="en-JM"/>
        </w:rPr>
        <w:t>Required reports</w:t>
      </w:r>
    </w:p>
    <w:p w:rsidR="00201669" w:rsidRPr="00201669" w:rsidRDefault="00201669" w:rsidP="0020166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Current stock balance by item, location, branch, custodian</w:t>
      </w:r>
    </w:p>
    <w:p w:rsidR="00201669" w:rsidRPr="00201669" w:rsidRDefault="00201669" w:rsidP="0020166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Stock ledger / movement history</w:t>
      </w:r>
    </w:p>
    <w:p w:rsidR="00201669" w:rsidRPr="00201669" w:rsidRDefault="00201669" w:rsidP="0020166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Goods received register</w:t>
      </w:r>
    </w:p>
    <w:p w:rsidR="00201669" w:rsidRPr="00201669" w:rsidRDefault="00201669" w:rsidP="0020166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Issue register</w:t>
      </w:r>
    </w:p>
    <w:p w:rsidR="00201669" w:rsidRPr="00201669" w:rsidRDefault="00201669" w:rsidP="0020166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Transfer register</w:t>
      </w:r>
    </w:p>
    <w:p w:rsidR="00201669" w:rsidRPr="00201669" w:rsidRDefault="00201669" w:rsidP="0020166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Reorder report</w:t>
      </w:r>
    </w:p>
    <w:p w:rsidR="00201669" w:rsidRPr="00201669" w:rsidRDefault="00201669" w:rsidP="0020166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Stock below minimum</w:t>
      </w:r>
    </w:p>
    <w:p w:rsidR="00201669" w:rsidRPr="00201669" w:rsidRDefault="00201669" w:rsidP="0020166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Stock above maximum</w:t>
      </w:r>
    </w:p>
    <w:p w:rsidR="00201669" w:rsidRPr="00201669" w:rsidRDefault="00201669" w:rsidP="0020166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Near-expiry report</w:t>
      </w:r>
    </w:p>
    <w:p w:rsidR="00201669" w:rsidRPr="00201669" w:rsidRDefault="00201669" w:rsidP="0020166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Expired stock report</w:t>
      </w:r>
    </w:p>
    <w:p w:rsidR="00201669" w:rsidRPr="00201669" w:rsidRDefault="00201669" w:rsidP="0020166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Obsolete stock report</w:t>
      </w:r>
    </w:p>
    <w:p w:rsidR="00201669" w:rsidRPr="00201669" w:rsidRDefault="00201669" w:rsidP="0020166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JM"/>
        </w:rPr>
      </w:pPr>
      <w:proofErr w:type="spellStart"/>
      <w:r w:rsidRPr="00201669">
        <w:rPr>
          <w:rFonts w:ascii="Times New Roman" w:eastAsia="Times New Roman" w:hAnsi="Times New Roman" w:cs="Times New Roman"/>
          <w:sz w:val="24"/>
          <w:szCs w:val="24"/>
          <w:lang w:eastAsia="en-JM"/>
        </w:rPr>
        <w:t>Nonmoving</w:t>
      </w:r>
      <w:proofErr w:type="spellEnd"/>
      <w:r w:rsidRPr="00201669">
        <w:rPr>
          <w:rFonts w:ascii="Times New Roman" w:eastAsia="Times New Roman" w:hAnsi="Times New Roman" w:cs="Times New Roman"/>
          <w:sz w:val="24"/>
          <w:szCs w:val="24"/>
          <w:lang w:eastAsia="en-JM"/>
        </w:rPr>
        <w:t>/slow-moving stock</w:t>
      </w:r>
    </w:p>
    <w:p w:rsidR="00201669" w:rsidRPr="00201669" w:rsidRDefault="00201669" w:rsidP="0020166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Batch/serial traceability report</w:t>
      </w:r>
    </w:p>
    <w:p w:rsidR="00201669" w:rsidRPr="00201669" w:rsidRDefault="00201669" w:rsidP="0020166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Count variance report</w:t>
      </w:r>
    </w:p>
    <w:p w:rsidR="00201669" w:rsidRPr="00201669" w:rsidRDefault="00201669" w:rsidP="0020166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Shrinkage/loss report</w:t>
      </w:r>
    </w:p>
    <w:p w:rsidR="00201669" w:rsidRPr="00201669" w:rsidRDefault="00201669" w:rsidP="0020166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Disposal register</w:t>
      </w:r>
    </w:p>
    <w:p w:rsidR="00201669" w:rsidRPr="00201669" w:rsidRDefault="00201669" w:rsidP="0020166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Donation register</w:t>
      </w:r>
    </w:p>
    <w:p w:rsidR="00201669" w:rsidRPr="00201669" w:rsidRDefault="00201669" w:rsidP="0020166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Procurement-to-stock reconciliation</w:t>
      </w:r>
    </w:p>
    <w:p w:rsidR="00201669" w:rsidRPr="00201669" w:rsidRDefault="00201669" w:rsidP="0020166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Stock valuation report</w:t>
      </w:r>
    </w:p>
    <w:p w:rsidR="00201669" w:rsidRPr="00201669" w:rsidRDefault="00201669" w:rsidP="0020166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Inventory expense report</w:t>
      </w:r>
    </w:p>
    <w:p w:rsidR="00201669" w:rsidRPr="00201669" w:rsidRDefault="00201669" w:rsidP="0020166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Write-down and reversal report</w:t>
      </w:r>
    </w:p>
    <w:p w:rsidR="00201669" w:rsidRPr="00201669" w:rsidRDefault="00201669" w:rsidP="0020166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User activity report</w:t>
      </w:r>
    </w:p>
    <w:p w:rsidR="00201669" w:rsidRPr="00201669" w:rsidRDefault="00201669" w:rsidP="0020166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Approval turnaround report</w:t>
      </w:r>
    </w:p>
    <w:p w:rsidR="00201669" w:rsidRPr="00201669" w:rsidRDefault="00201669" w:rsidP="0020166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Supplier performance report</w:t>
      </w:r>
    </w:p>
    <w:p w:rsidR="00201669" w:rsidRPr="00201669" w:rsidRDefault="00201669" w:rsidP="0020166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Audit exception report</w:t>
      </w:r>
    </w:p>
    <w:p w:rsidR="00201669" w:rsidRPr="00201669" w:rsidRDefault="00201669" w:rsidP="0020166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Emergency stock and contingency reserve report</w:t>
      </w:r>
    </w:p>
    <w:p w:rsidR="00201669" w:rsidRPr="00201669" w:rsidRDefault="00201669" w:rsidP="00201669">
      <w:pPr>
        <w:spacing w:before="100" w:beforeAutospacing="1" w:after="100" w:afterAutospacing="1" w:line="240" w:lineRule="auto"/>
        <w:outlineLvl w:val="2"/>
        <w:rPr>
          <w:rFonts w:ascii="Times New Roman" w:eastAsia="Times New Roman" w:hAnsi="Times New Roman" w:cs="Times New Roman"/>
          <w:b/>
          <w:bCs/>
          <w:sz w:val="27"/>
          <w:szCs w:val="27"/>
          <w:lang w:eastAsia="en-JM"/>
        </w:rPr>
      </w:pPr>
      <w:r w:rsidRPr="00201669">
        <w:rPr>
          <w:rFonts w:ascii="Times New Roman" w:eastAsia="Times New Roman" w:hAnsi="Times New Roman" w:cs="Times New Roman"/>
          <w:b/>
          <w:bCs/>
          <w:sz w:val="27"/>
          <w:szCs w:val="27"/>
          <w:lang w:eastAsia="en-JM"/>
        </w:rPr>
        <w:t>Dashboard KPIs</w:t>
      </w:r>
    </w:p>
    <w:p w:rsidR="00201669" w:rsidRPr="00201669" w:rsidRDefault="00201669" w:rsidP="0020166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Stock accuracy %</w:t>
      </w:r>
    </w:p>
    <w:p w:rsidR="00201669" w:rsidRPr="00201669" w:rsidRDefault="00201669" w:rsidP="0020166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Order fill rate</w:t>
      </w:r>
    </w:p>
    <w:p w:rsidR="00201669" w:rsidRPr="00201669" w:rsidRDefault="00201669" w:rsidP="0020166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Stock-out rate</w:t>
      </w:r>
    </w:p>
    <w:p w:rsidR="00201669" w:rsidRPr="00201669" w:rsidRDefault="00201669" w:rsidP="0020166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Days of inventory on hand</w:t>
      </w:r>
    </w:p>
    <w:p w:rsidR="00201669" w:rsidRPr="00201669" w:rsidRDefault="00201669" w:rsidP="0020166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Inventory turnover</w:t>
      </w:r>
    </w:p>
    <w:p w:rsidR="00201669" w:rsidRPr="00201669" w:rsidRDefault="00201669" w:rsidP="0020166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Requisition cycle time</w:t>
      </w:r>
    </w:p>
    <w:p w:rsidR="00201669" w:rsidRPr="00201669" w:rsidRDefault="00201669" w:rsidP="0020166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Receiving turnaround time</w:t>
      </w:r>
    </w:p>
    <w:p w:rsidR="00201669" w:rsidRPr="00201669" w:rsidRDefault="00201669" w:rsidP="0020166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Count variance rate</w:t>
      </w:r>
    </w:p>
    <w:p w:rsidR="00201669" w:rsidRPr="00201669" w:rsidRDefault="00201669" w:rsidP="0020166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Expiry loss rate</w:t>
      </w:r>
    </w:p>
    <w:p w:rsidR="00201669" w:rsidRPr="00201669" w:rsidRDefault="00201669" w:rsidP="0020166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Obsolescence rate</w:t>
      </w:r>
    </w:p>
    <w:p w:rsidR="00201669" w:rsidRPr="00201669" w:rsidRDefault="00201669" w:rsidP="0020166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Shrinkage value</w:t>
      </w:r>
    </w:p>
    <w:p w:rsidR="00201669" w:rsidRPr="00201669" w:rsidRDefault="00201669" w:rsidP="0020166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High-risk item compliance rate</w:t>
      </w:r>
    </w:p>
    <w:p w:rsidR="00201669" w:rsidRPr="00201669" w:rsidRDefault="00201669" w:rsidP="0020166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Procurement lead time</w:t>
      </w:r>
    </w:p>
    <w:p w:rsidR="00201669" w:rsidRPr="00201669" w:rsidRDefault="00201669" w:rsidP="0020166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Top consumed items</w:t>
      </w:r>
    </w:p>
    <w:p w:rsidR="00201669" w:rsidRPr="00201669" w:rsidRDefault="00201669" w:rsidP="0020166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Top cost items</w:t>
      </w:r>
    </w:p>
    <w:p w:rsidR="00201669" w:rsidRPr="00201669" w:rsidRDefault="00201669" w:rsidP="0020166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Dormant stock value</w:t>
      </w:r>
    </w:p>
    <w:p w:rsidR="00201669" w:rsidRPr="00201669" w:rsidRDefault="00201669" w:rsidP="00201669">
      <w:pPr>
        <w:spacing w:after="0"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lastRenderedPageBreak/>
        <w:pict>
          <v:rect id="_x0000_i1038" style="width:0;height:1.5pt" o:hralign="center" o:hrstd="t" o:hr="t" fillcolor="#a0a0a0" stroked="f"/>
        </w:pict>
      </w:r>
    </w:p>
    <w:p w:rsidR="00201669" w:rsidRPr="00201669" w:rsidRDefault="00201669" w:rsidP="00201669">
      <w:pPr>
        <w:spacing w:before="100" w:beforeAutospacing="1" w:after="100" w:afterAutospacing="1" w:line="240" w:lineRule="auto"/>
        <w:outlineLvl w:val="1"/>
        <w:rPr>
          <w:rFonts w:ascii="Times New Roman" w:eastAsia="Times New Roman" w:hAnsi="Times New Roman" w:cs="Times New Roman"/>
          <w:b/>
          <w:bCs/>
          <w:sz w:val="36"/>
          <w:szCs w:val="36"/>
          <w:lang w:eastAsia="en-JM"/>
        </w:rPr>
      </w:pPr>
      <w:r w:rsidRPr="00201669">
        <w:rPr>
          <w:rFonts w:ascii="Times New Roman" w:eastAsia="Times New Roman" w:hAnsi="Times New Roman" w:cs="Times New Roman"/>
          <w:b/>
          <w:bCs/>
          <w:sz w:val="36"/>
          <w:szCs w:val="36"/>
          <w:lang w:eastAsia="en-JM"/>
        </w:rPr>
        <w:t>15) Integration requirements</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The system should not be an island with delusions of grandeur.</w:t>
      </w:r>
    </w:p>
    <w:p w:rsidR="00201669" w:rsidRPr="00201669" w:rsidRDefault="00201669" w:rsidP="00201669">
      <w:pPr>
        <w:spacing w:before="100" w:beforeAutospacing="1" w:after="100" w:afterAutospacing="1" w:line="240" w:lineRule="auto"/>
        <w:outlineLvl w:val="2"/>
        <w:rPr>
          <w:rFonts w:ascii="Times New Roman" w:eastAsia="Times New Roman" w:hAnsi="Times New Roman" w:cs="Times New Roman"/>
          <w:b/>
          <w:bCs/>
          <w:sz w:val="27"/>
          <w:szCs w:val="27"/>
          <w:lang w:eastAsia="en-JM"/>
        </w:rPr>
      </w:pPr>
      <w:r w:rsidRPr="00201669">
        <w:rPr>
          <w:rFonts w:ascii="Times New Roman" w:eastAsia="Times New Roman" w:hAnsi="Times New Roman" w:cs="Times New Roman"/>
          <w:b/>
          <w:bCs/>
          <w:sz w:val="27"/>
          <w:szCs w:val="27"/>
          <w:lang w:eastAsia="en-JM"/>
        </w:rPr>
        <w:t>Required or desirable integrations</w:t>
      </w:r>
    </w:p>
    <w:p w:rsidR="00201669" w:rsidRPr="00201669" w:rsidRDefault="00201669" w:rsidP="0020166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Procurement / e-procurement system</w:t>
      </w:r>
    </w:p>
    <w:p w:rsidR="00201669" w:rsidRPr="00201669" w:rsidRDefault="00201669" w:rsidP="0020166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Finance / ERP / general ledger</w:t>
      </w:r>
    </w:p>
    <w:p w:rsidR="00201669" w:rsidRPr="00201669" w:rsidRDefault="00201669" w:rsidP="0020166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HR system for user and org structure</w:t>
      </w:r>
    </w:p>
    <w:p w:rsidR="00201669" w:rsidRPr="00201669" w:rsidRDefault="00201669" w:rsidP="0020166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Fixed asset register</w:t>
      </w:r>
    </w:p>
    <w:p w:rsidR="00201669" w:rsidRPr="00201669" w:rsidRDefault="00201669" w:rsidP="0020166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Email/SMS notifications</w:t>
      </w:r>
    </w:p>
    <w:p w:rsidR="00201669" w:rsidRPr="00201669" w:rsidRDefault="00201669" w:rsidP="0020166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Barcode scanners / mobile devices</w:t>
      </w:r>
    </w:p>
    <w:p w:rsidR="00201669" w:rsidRPr="00201669" w:rsidRDefault="00201669" w:rsidP="0020166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Label printers</w:t>
      </w:r>
    </w:p>
    <w:p w:rsidR="00201669" w:rsidRPr="00201669" w:rsidRDefault="00201669" w:rsidP="0020166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Document management systems</w:t>
      </w:r>
    </w:p>
    <w:p w:rsidR="00201669" w:rsidRPr="00201669" w:rsidRDefault="00201669" w:rsidP="0020166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BI/reporting tools</w:t>
      </w:r>
    </w:p>
    <w:p w:rsidR="00201669" w:rsidRPr="00201669" w:rsidRDefault="00201669" w:rsidP="0020166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National e-government platforms where mandated</w:t>
      </w:r>
    </w:p>
    <w:p w:rsidR="00201669" w:rsidRPr="00201669" w:rsidRDefault="00201669" w:rsidP="0020166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Backup/archive systems</w:t>
      </w:r>
    </w:p>
    <w:p w:rsidR="00201669" w:rsidRPr="00201669" w:rsidRDefault="00201669" w:rsidP="0020166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Access control or CCTV incident references where useful</w:t>
      </w:r>
    </w:p>
    <w:p w:rsidR="00201669" w:rsidRPr="00201669" w:rsidRDefault="00201669" w:rsidP="00201669">
      <w:pPr>
        <w:spacing w:after="0"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pict>
          <v:rect id="_x0000_i1039" style="width:0;height:1.5pt" o:hralign="center" o:hrstd="t" o:hr="t" fillcolor="#a0a0a0" stroked="f"/>
        </w:pict>
      </w:r>
    </w:p>
    <w:p w:rsidR="00201669" w:rsidRPr="00201669" w:rsidRDefault="00201669" w:rsidP="00201669">
      <w:pPr>
        <w:spacing w:before="100" w:beforeAutospacing="1" w:after="100" w:afterAutospacing="1" w:line="240" w:lineRule="auto"/>
        <w:outlineLvl w:val="1"/>
        <w:rPr>
          <w:rFonts w:ascii="Times New Roman" w:eastAsia="Times New Roman" w:hAnsi="Times New Roman" w:cs="Times New Roman"/>
          <w:b/>
          <w:bCs/>
          <w:sz w:val="36"/>
          <w:szCs w:val="36"/>
          <w:lang w:eastAsia="en-JM"/>
        </w:rPr>
      </w:pPr>
      <w:r w:rsidRPr="00201669">
        <w:rPr>
          <w:rFonts w:ascii="Times New Roman" w:eastAsia="Times New Roman" w:hAnsi="Times New Roman" w:cs="Times New Roman"/>
          <w:b/>
          <w:bCs/>
          <w:sz w:val="36"/>
          <w:szCs w:val="36"/>
          <w:lang w:eastAsia="en-JM"/>
        </w:rPr>
        <w:t>16) Records management and retention requirements</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A government system must preserve records in a way suitable for audit, legal review, investigation, and continuity.</w:t>
      </w:r>
    </w:p>
    <w:p w:rsidR="00201669" w:rsidRPr="00201669" w:rsidRDefault="00201669" w:rsidP="00201669">
      <w:pPr>
        <w:spacing w:before="100" w:beforeAutospacing="1" w:after="100" w:afterAutospacing="1" w:line="240" w:lineRule="auto"/>
        <w:outlineLvl w:val="2"/>
        <w:rPr>
          <w:rFonts w:ascii="Times New Roman" w:eastAsia="Times New Roman" w:hAnsi="Times New Roman" w:cs="Times New Roman"/>
          <w:b/>
          <w:bCs/>
          <w:sz w:val="27"/>
          <w:szCs w:val="27"/>
          <w:lang w:eastAsia="en-JM"/>
        </w:rPr>
      </w:pPr>
      <w:r w:rsidRPr="00201669">
        <w:rPr>
          <w:rFonts w:ascii="Times New Roman" w:eastAsia="Times New Roman" w:hAnsi="Times New Roman" w:cs="Times New Roman"/>
          <w:b/>
          <w:bCs/>
          <w:sz w:val="27"/>
          <w:szCs w:val="27"/>
          <w:lang w:eastAsia="en-JM"/>
        </w:rPr>
        <w:t>Required controls</w:t>
      </w:r>
    </w:p>
    <w:p w:rsidR="00201669" w:rsidRPr="00201669" w:rsidRDefault="00201669" w:rsidP="0020166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Records retention schedule</w:t>
      </w:r>
    </w:p>
    <w:p w:rsidR="00201669" w:rsidRPr="00201669" w:rsidRDefault="00201669" w:rsidP="0020166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Immutable transaction history</w:t>
      </w:r>
    </w:p>
    <w:p w:rsidR="00201669" w:rsidRPr="00201669" w:rsidRDefault="00201669" w:rsidP="0020166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Archiving without data loss</w:t>
      </w:r>
    </w:p>
    <w:p w:rsidR="00201669" w:rsidRPr="00201669" w:rsidRDefault="00201669" w:rsidP="0020166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Searchable document repository</w:t>
      </w:r>
    </w:p>
    <w:p w:rsidR="00201669" w:rsidRPr="00201669" w:rsidRDefault="00201669" w:rsidP="0020166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Export capability for audit</w:t>
      </w:r>
    </w:p>
    <w:p w:rsidR="00201669" w:rsidRPr="00201669" w:rsidRDefault="00201669" w:rsidP="0020166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Legal hold capability for investigations</w:t>
      </w:r>
    </w:p>
    <w:p w:rsidR="00201669" w:rsidRPr="00201669" w:rsidRDefault="00201669" w:rsidP="0020166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Time-stamped approvals</w:t>
      </w:r>
    </w:p>
    <w:p w:rsidR="00201669" w:rsidRPr="00201669" w:rsidRDefault="00201669" w:rsidP="0020166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Attachment retention</w:t>
      </w:r>
    </w:p>
    <w:p w:rsidR="00201669" w:rsidRPr="00201669" w:rsidRDefault="00201669" w:rsidP="0020166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Metadata preservation</w:t>
      </w:r>
    </w:p>
    <w:p w:rsidR="00201669" w:rsidRPr="00201669" w:rsidRDefault="00201669" w:rsidP="0020166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No hard deletion of approved transactional records except under controlled administrative rules</w:t>
      </w:r>
    </w:p>
    <w:p w:rsidR="00201669" w:rsidRPr="00201669" w:rsidRDefault="00201669" w:rsidP="00201669">
      <w:pPr>
        <w:spacing w:after="0"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pict>
          <v:rect id="_x0000_i1040" style="width:0;height:1.5pt" o:hralign="center" o:hrstd="t" o:hr="t" fillcolor="#a0a0a0" stroked="f"/>
        </w:pict>
      </w:r>
    </w:p>
    <w:p w:rsidR="00201669" w:rsidRPr="00201669" w:rsidRDefault="00201669" w:rsidP="00201669">
      <w:pPr>
        <w:spacing w:before="100" w:beforeAutospacing="1" w:after="100" w:afterAutospacing="1" w:line="240" w:lineRule="auto"/>
        <w:outlineLvl w:val="1"/>
        <w:rPr>
          <w:rFonts w:ascii="Times New Roman" w:eastAsia="Times New Roman" w:hAnsi="Times New Roman" w:cs="Times New Roman"/>
          <w:b/>
          <w:bCs/>
          <w:sz w:val="36"/>
          <w:szCs w:val="36"/>
          <w:lang w:eastAsia="en-JM"/>
        </w:rPr>
      </w:pPr>
      <w:r w:rsidRPr="00201669">
        <w:rPr>
          <w:rFonts w:ascii="Times New Roman" w:eastAsia="Times New Roman" w:hAnsi="Times New Roman" w:cs="Times New Roman"/>
          <w:b/>
          <w:bCs/>
          <w:sz w:val="36"/>
          <w:szCs w:val="36"/>
          <w:lang w:eastAsia="en-JM"/>
        </w:rPr>
        <w:t>17) Business continuity and resilience requirements</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Inventory is often mission-critical. When the system goes down, people suddenly rediscover paper and chaos.</w:t>
      </w:r>
    </w:p>
    <w:p w:rsidR="00201669" w:rsidRPr="00201669" w:rsidRDefault="00201669" w:rsidP="00201669">
      <w:pPr>
        <w:spacing w:before="100" w:beforeAutospacing="1" w:after="100" w:afterAutospacing="1" w:line="240" w:lineRule="auto"/>
        <w:outlineLvl w:val="2"/>
        <w:rPr>
          <w:rFonts w:ascii="Times New Roman" w:eastAsia="Times New Roman" w:hAnsi="Times New Roman" w:cs="Times New Roman"/>
          <w:b/>
          <w:bCs/>
          <w:sz w:val="27"/>
          <w:szCs w:val="27"/>
          <w:lang w:eastAsia="en-JM"/>
        </w:rPr>
      </w:pPr>
      <w:r w:rsidRPr="00201669">
        <w:rPr>
          <w:rFonts w:ascii="Times New Roman" w:eastAsia="Times New Roman" w:hAnsi="Times New Roman" w:cs="Times New Roman"/>
          <w:b/>
          <w:bCs/>
          <w:sz w:val="27"/>
          <w:szCs w:val="27"/>
          <w:lang w:eastAsia="en-JM"/>
        </w:rPr>
        <w:lastRenderedPageBreak/>
        <w:t>Required resilience features</w:t>
      </w:r>
    </w:p>
    <w:p w:rsidR="00201669" w:rsidRPr="00201669" w:rsidRDefault="00201669" w:rsidP="0020166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Automated backups</w:t>
      </w:r>
    </w:p>
    <w:p w:rsidR="00201669" w:rsidRPr="00201669" w:rsidRDefault="00201669" w:rsidP="0020166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Offsite or cloud backup replication</w:t>
      </w:r>
    </w:p>
    <w:p w:rsidR="00201669" w:rsidRPr="00201669" w:rsidRDefault="00201669" w:rsidP="0020166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Defined RPO/RTO</w:t>
      </w:r>
    </w:p>
    <w:p w:rsidR="00201669" w:rsidRPr="00201669" w:rsidRDefault="00201669" w:rsidP="0020166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Disaster recovery environment</w:t>
      </w:r>
    </w:p>
    <w:p w:rsidR="00201669" w:rsidRPr="00201669" w:rsidRDefault="00201669" w:rsidP="0020166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Offline count/issue contingency</w:t>
      </w:r>
    </w:p>
    <w:p w:rsidR="00201669" w:rsidRPr="00201669" w:rsidRDefault="00201669" w:rsidP="0020166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Power failure recovery</w:t>
      </w:r>
    </w:p>
    <w:p w:rsidR="00201669" w:rsidRPr="00201669" w:rsidRDefault="00201669" w:rsidP="0020166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Transaction rollback and integrity checks</w:t>
      </w:r>
    </w:p>
    <w:p w:rsidR="00201669" w:rsidRPr="00201669" w:rsidRDefault="00201669" w:rsidP="0020166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Recovery testing schedule</w:t>
      </w:r>
    </w:p>
    <w:p w:rsidR="00201669" w:rsidRPr="00201669" w:rsidRDefault="00201669" w:rsidP="0020166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Emergency operations mode</w:t>
      </w:r>
    </w:p>
    <w:p w:rsidR="00201669" w:rsidRPr="00201669" w:rsidRDefault="00201669" w:rsidP="0020166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Manual override procedures with post-event reconciliation</w:t>
      </w:r>
    </w:p>
    <w:p w:rsidR="00201669" w:rsidRPr="00201669" w:rsidRDefault="00201669" w:rsidP="00201669">
      <w:pPr>
        <w:spacing w:after="0"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pict>
          <v:rect id="_x0000_i1041" style="width:0;height:1.5pt" o:hralign="center" o:hrstd="t" o:hr="t" fillcolor="#a0a0a0" stroked="f"/>
        </w:pict>
      </w:r>
    </w:p>
    <w:p w:rsidR="00201669" w:rsidRPr="00201669" w:rsidRDefault="00201669" w:rsidP="00201669">
      <w:pPr>
        <w:spacing w:before="100" w:beforeAutospacing="1" w:after="100" w:afterAutospacing="1" w:line="240" w:lineRule="auto"/>
        <w:outlineLvl w:val="1"/>
        <w:rPr>
          <w:rFonts w:ascii="Times New Roman" w:eastAsia="Times New Roman" w:hAnsi="Times New Roman" w:cs="Times New Roman"/>
          <w:b/>
          <w:bCs/>
          <w:sz w:val="36"/>
          <w:szCs w:val="36"/>
          <w:lang w:eastAsia="en-JM"/>
        </w:rPr>
      </w:pPr>
      <w:r w:rsidRPr="00201669">
        <w:rPr>
          <w:rFonts w:ascii="Times New Roman" w:eastAsia="Times New Roman" w:hAnsi="Times New Roman" w:cs="Times New Roman"/>
          <w:b/>
          <w:bCs/>
          <w:sz w:val="36"/>
          <w:szCs w:val="36"/>
          <w:lang w:eastAsia="en-JM"/>
        </w:rPr>
        <w:t>18) Usability and operational requirements</w:t>
      </w:r>
    </w:p>
    <w:p w:rsidR="00201669" w:rsidRPr="00201669" w:rsidRDefault="00201669" w:rsidP="00201669">
      <w:p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A compliant system nobody can use will still fail. Bureaucracy already suffers enough from furniture-grade software.</w:t>
      </w:r>
    </w:p>
    <w:p w:rsidR="00201669" w:rsidRPr="00201669" w:rsidRDefault="00201669" w:rsidP="00201669">
      <w:pPr>
        <w:spacing w:before="100" w:beforeAutospacing="1" w:after="100" w:afterAutospacing="1" w:line="240" w:lineRule="auto"/>
        <w:outlineLvl w:val="2"/>
        <w:rPr>
          <w:rFonts w:ascii="Times New Roman" w:eastAsia="Times New Roman" w:hAnsi="Times New Roman" w:cs="Times New Roman"/>
          <w:b/>
          <w:bCs/>
          <w:sz w:val="27"/>
          <w:szCs w:val="27"/>
          <w:lang w:eastAsia="en-JM"/>
        </w:rPr>
      </w:pPr>
      <w:r w:rsidRPr="00201669">
        <w:rPr>
          <w:rFonts w:ascii="Times New Roman" w:eastAsia="Times New Roman" w:hAnsi="Times New Roman" w:cs="Times New Roman"/>
          <w:b/>
          <w:bCs/>
          <w:sz w:val="27"/>
          <w:szCs w:val="27"/>
          <w:lang w:eastAsia="en-JM"/>
        </w:rPr>
        <w:t>Usability requirements</w:t>
      </w:r>
    </w:p>
    <w:p w:rsidR="00201669" w:rsidRPr="00201669" w:rsidRDefault="00201669" w:rsidP="0020166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Clean screen flow for store operations</w:t>
      </w:r>
    </w:p>
    <w:p w:rsidR="00201669" w:rsidRPr="00201669" w:rsidRDefault="00201669" w:rsidP="0020166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Fast stock lookup</w:t>
      </w:r>
    </w:p>
    <w:p w:rsidR="00201669" w:rsidRPr="00201669" w:rsidRDefault="00201669" w:rsidP="0020166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Mobile-friendly receiving and counting</w:t>
      </w:r>
    </w:p>
    <w:p w:rsidR="00201669" w:rsidRPr="00201669" w:rsidRDefault="00201669" w:rsidP="0020166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Minimal clicks for routine issues</w:t>
      </w:r>
    </w:p>
    <w:p w:rsidR="00201669" w:rsidRPr="00201669" w:rsidRDefault="00201669" w:rsidP="0020166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Role-specific dashboards</w:t>
      </w:r>
    </w:p>
    <w:p w:rsidR="00201669" w:rsidRPr="00201669" w:rsidRDefault="00201669" w:rsidP="0020166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Error-proofing for quantities and units</w:t>
      </w:r>
    </w:p>
    <w:p w:rsidR="00201669" w:rsidRPr="00201669" w:rsidRDefault="00201669" w:rsidP="0020166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Search by code, name, barcode, serial, batch, supplier</w:t>
      </w:r>
    </w:p>
    <w:p w:rsidR="00201669" w:rsidRPr="00201669" w:rsidRDefault="00201669" w:rsidP="0020166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Accessible design</w:t>
      </w:r>
    </w:p>
    <w:p w:rsidR="00201669" w:rsidRPr="00201669" w:rsidRDefault="00201669" w:rsidP="0020166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Printable forms and reports</w:t>
      </w:r>
    </w:p>
    <w:p w:rsidR="00201669" w:rsidRPr="00201669" w:rsidRDefault="00201669" w:rsidP="0020166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User help and SOP links inside screens</w:t>
      </w:r>
    </w:p>
    <w:p w:rsidR="00201669" w:rsidRPr="00201669" w:rsidRDefault="00201669" w:rsidP="00201669">
      <w:pPr>
        <w:spacing w:after="0"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pict>
          <v:rect id="_x0000_i1042" style="width:0;height:1.5pt" o:hralign="center" o:hrstd="t" o:hr="t" fillcolor="#a0a0a0" stroked="f"/>
        </w:pict>
      </w:r>
    </w:p>
    <w:p w:rsidR="00201669" w:rsidRPr="00201669" w:rsidRDefault="00201669" w:rsidP="00201669">
      <w:pPr>
        <w:spacing w:before="100" w:beforeAutospacing="1" w:after="100" w:afterAutospacing="1" w:line="240" w:lineRule="auto"/>
        <w:outlineLvl w:val="1"/>
        <w:rPr>
          <w:rFonts w:ascii="Times New Roman" w:eastAsia="Times New Roman" w:hAnsi="Times New Roman" w:cs="Times New Roman"/>
          <w:b/>
          <w:bCs/>
          <w:sz w:val="36"/>
          <w:szCs w:val="36"/>
          <w:lang w:eastAsia="en-JM"/>
        </w:rPr>
      </w:pPr>
      <w:r w:rsidRPr="00201669">
        <w:rPr>
          <w:rFonts w:ascii="Times New Roman" w:eastAsia="Times New Roman" w:hAnsi="Times New Roman" w:cs="Times New Roman"/>
          <w:b/>
          <w:bCs/>
          <w:sz w:val="36"/>
          <w:szCs w:val="36"/>
          <w:lang w:eastAsia="en-JM"/>
        </w:rPr>
        <w:t>19) Technical architecture requirements</w:t>
      </w:r>
    </w:p>
    <w:p w:rsidR="00201669" w:rsidRPr="00201669" w:rsidRDefault="00201669" w:rsidP="00201669">
      <w:pPr>
        <w:spacing w:before="100" w:beforeAutospacing="1" w:after="100" w:afterAutospacing="1" w:line="240" w:lineRule="auto"/>
        <w:outlineLvl w:val="2"/>
        <w:rPr>
          <w:rFonts w:ascii="Times New Roman" w:eastAsia="Times New Roman" w:hAnsi="Times New Roman" w:cs="Times New Roman"/>
          <w:b/>
          <w:bCs/>
          <w:sz w:val="27"/>
          <w:szCs w:val="27"/>
          <w:lang w:eastAsia="en-JM"/>
        </w:rPr>
      </w:pPr>
      <w:r w:rsidRPr="00201669">
        <w:rPr>
          <w:rFonts w:ascii="Times New Roman" w:eastAsia="Times New Roman" w:hAnsi="Times New Roman" w:cs="Times New Roman"/>
          <w:b/>
          <w:bCs/>
          <w:sz w:val="27"/>
          <w:szCs w:val="27"/>
          <w:lang w:eastAsia="en-JM"/>
        </w:rPr>
        <w:t>Recommended technical requirements</w:t>
      </w:r>
    </w:p>
    <w:p w:rsidR="00201669" w:rsidRPr="00201669" w:rsidRDefault="00201669" w:rsidP="0020166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Centralized database</w:t>
      </w:r>
    </w:p>
    <w:p w:rsidR="00201669" w:rsidRPr="00201669" w:rsidRDefault="00201669" w:rsidP="0020166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Strong relational data model</w:t>
      </w:r>
    </w:p>
    <w:p w:rsidR="00201669" w:rsidRPr="00201669" w:rsidRDefault="00201669" w:rsidP="0020166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API-capable architecture</w:t>
      </w:r>
    </w:p>
    <w:p w:rsidR="00201669" w:rsidRPr="00201669" w:rsidRDefault="00201669" w:rsidP="0020166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Web-based access with secure browser support</w:t>
      </w:r>
    </w:p>
    <w:p w:rsidR="00201669" w:rsidRPr="00201669" w:rsidRDefault="00201669" w:rsidP="0020166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Mobile scanning capability</w:t>
      </w:r>
    </w:p>
    <w:p w:rsidR="00201669" w:rsidRPr="00201669" w:rsidRDefault="00201669" w:rsidP="0020166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Configurable workflows</w:t>
      </w:r>
    </w:p>
    <w:p w:rsidR="00201669" w:rsidRPr="00201669" w:rsidRDefault="00201669" w:rsidP="0020166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Configurable approval matrices</w:t>
      </w:r>
    </w:p>
    <w:p w:rsidR="00201669" w:rsidRPr="00201669" w:rsidRDefault="00201669" w:rsidP="0020166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Multi-location support</w:t>
      </w:r>
    </w:p>
    <w:p w:rsidR="00201669" w:rsidRPr="00201669" w:rsidRDefault="00201669" w:rsidP="0020166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Multi-entity support if shared platform</w:t>
      </w:r>
    </w:p>
    <w:p w:rsidR="00201669" w:rsidRPr="00201669" w:rsidRDefault="00201669" w:rsidP="0020166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Performance monitoring</w:t>
      </w:r>
    </w:p>
    <w:p w:rsidR="00201669" w:rsidRPr="00201669" w:rsidRDefault="00201669" w:rsidP="0020166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lastRenderedPageBreak/>
        <w:t>Scalable storage</w:t>
      </w:r>
    </w:p>
    <w:p w:rsidR="00201669" w:rsidRPr="00201669" w:rsidRDefault="00201669" w:rsidP="0020166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Time synchronization</w:t>
      </w:r>
    </w:p>
    <w:p w:rsidR="00201669" w:rsidRPr="00201669" w:rsidRDefault="00201669" w:rsidP="0020166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Detailed logging infrastructure</w:t>
      </w:r>
    </w:p>
    <w:p w:rsidR="00201669" w:rsidRPr="00201669" w:rsidRDefault="00201669" w:rsidP="0020166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Configurable notification engine</w:t>
      </w:r>
    </w:p>
    <w:p w:rsidR="00201669" w:rsidRPr="00201669" w:rsidRDefault="00201669" w:rsidP="0020166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Sandboxed test/training environment</w:t>
      </w:r>
    </w:p>
    <w:p w:rsidR="00201669" w:rsidRPr="00201669" w:rsidRDefault="00201669" w:rsidP="0020166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JM"/>
        </w:rPr>
      </w:pPr>
      <w:r w:rsidRPr="00201669">
        <w:rPr>
          <w:rFonts w:ascii="Times New Roman" w:eastAsia="Times New Roman" w:hAnsi="Times New Roman" w:cs="Times New Roman"/>
          <w:sz w:val="24"/>
          <w:szCs w:val="24"/>
          <w:lang w:eastAsia="en-JM"/>
        </w:rPr>
        <w:t>Data migration utilities</w:t>
      </w:r>
    </w:p>
    <w:p w:rsidR="00744ADD" w:rsidRDefault="00201669">
      <w:bookmarkStart w:id="0" w:name="_GoBack"/>
      <w:bookmarkEnd w:id="0"/>
    </w:p>
    <w:sectPr w:rsidR="00744A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F7AB1"/>
    <w:multiLevelType w:val="multilevel"/>
    <w:tmpl w:val="4FE6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440C3"/>
    <w:multiLevelType w:val="multilevel"/>
    <w:tmpl w:val="6664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75041"/>
    <w:multiLevelType w:val="multilevel"/>
    <w:tmpl w:val="1970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03B50"/>
    <w:multiLevelType w:val="multilevel"/>
    <w:tmpl w:val="6E0C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35DB9"/>
    <w:multiLevelType w:val="multilevel"/>
    <w:tmpl w:val="ACA81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475C0"/>
    <w:multiLevelType w:val="multilevel"/>
    <w:tmpl w:val="33DC1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B2040"/>
    <w:multiLevelType w:val="multilevel"/>
    <w:tmpl w:val="02A6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455EB"/>
    <w:multiLevelType w:val="multilevel"/>
    <w:tmpl w:val="BC76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B2524"/>
    <w:multiLevelType w:val="multilevel"/>
    <w:tmpl w:val="012A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40B9D"/>
    <w:multiLevelType w:val="multilevel"/>
    <w:tmpl w:val="73F8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031EB1"/>
    <w:multiLevelType w:val="multilevel"/>
    <w:tmpl w:val="2238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A014F0"/>
    <w:multiLevelType w:val="multilevel"/>
    <w:tmpl w:val="D0FC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703F9"/>
    <w:multiLevelType w:val="multilevel"/>
    <w:tmpl w:val="2894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852483"/>
    <w:multiLevelType w:val="multilevel"/>
    <w:tmpl w:val="CD3E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FB38F4"/>
    <w:multiLevelType w:val="multilevel"/>
    <w:tmpl w:val="67CA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EE2ACA"/>
    <w:multiLevelType w:val="multilevel"/>
    <w:tmpl w:val="81FE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8112C9"/>
    <w:multiLevelType w:val="multilevel"/>
    <w:tmpl w:val="BCF2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851661"/>
    <w:multiLevelType w:val="multilevel"/>
    <w:tmpl w:val="71EC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A71774"/>
    <w:multiLevelType w:val="multilevel"/>
    <w:tmpl w:val="DD80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FF45B7"/>
    <w:multiLevelType w:val="multilevel"/>
    <w:tmpl w:val="6162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644564"/>
    <w:multiLevelType w:val="multilevel"/>
    <w:tmpl w:val="BAB6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422A44"/>
    <w:multiLevelType w:val="multilevel"/>
    <w:tmpl w:val="66D0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423E89"/>
    <w:multiLevelType w:val="multilevel"/>
    <w:tmpl w:val="AACA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D94A85"/>
    <w:multiLevelType w:val="multilevel"/>
    <w:tmpl w:val="0850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B40676"/>
    <w:multiLevelType w:val="multilevel"/>
    <w:tmpl w:val="33FE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A860E6"/>
    <w:multiLevelType w:val="multilevel"/>
    <w:tmpl w:val="4ED2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2A69C8"/>
    <w:multiLevelType w:val="multilevel"/>
    <w:tmpl w:val="DC4C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680409"/>
    <w:multiLevelType w:val="multilevel"/>
    <w:tmpl w:val="05A6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BF6680"/>
    <w:multiLevelType w:val="multilevel"/>
    <w:tmpl w:val="F51A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933293"/>
    <w:multiLevelType w:val="multilevel"/>
    <w:tmpl w:val="FDD80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1800E4"/>
    <w:multiLevelType w:val="multilevel"/>
    <w:tmpl w:val="AB60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4"/>
  </w:num>
  <w:num w:numId="3">
    <w:abstractNumId w:val="29"/>
  </w:num>
  <w:num w:numId="4">
    <w:abstractNumId w:val="22"/>
  </w:num>
  <w:num w:numId="5">
    <w:abstractNumId w:val="21"/>
  </w:num>
  <w:num w:numId="6">
    <w:abstractNumId w:val="3"/>
  </w:num>
  <w:num w:numId="7">
    <w:abstractNumId w:val="8"/>
  </w:num>
  <w:num w:numId="8">
    <w:abstractNumId w:val="27"/>
  </w:num>
  <w:num w:numId="9">
    <w:abstractNumId w:val="9"/>
  </w:num>
  <w:num w:numId="10">
    <w:abstractNumId w:val="11"/>
  </w:num>
  <w:num w:numId="11">
    <w:abstractNumId w:val="19"/>
  </w:num>
  <w:num w:numId="12">
    <w:abstractNumId w:val="20"/>
  </w:num>
  <w:num w:numId="13">
    <w:abstractNumId w:val="7"/>
  </w:num>
  <w:num w:numId="14">
    <w:abstractNumId w:val="6"/>
  </w:num>
  <w:num w:numId="15">
    <w:abstractNumId w:val="2"/>
  </w:num>
  <w:num w:numId="16">
    <w:abstractNumId w:val="13"/>
  </w:num>
  <w:num w:numId="17">
    <w:abstractNumId w:val="5"/>
  </w:num>
  <w:num w:numId="18">
    <w:abstractNumId w:val="25"/>
  </w:num>
  <w:num w:numId="19">
    <w:abstractNumId w:val="14"/>
  </w:num>
  <w:num w:numId="20">
    <w:abstractNumId w:val="30"/>
  </w:num>
  <w:num w:numId="21">
    <w:abstractNumId w:val="12"/>
  </w:num>
  <w:num w:numId="22">
    <w:abstractNumId w:val="0"/>
  </w:num>
  <w:num w:numId="23">
    <w:abstractNumId w:val="18"/>
  </w:num>
  <w:num w:numId="24">
    <w:abstractNumId w:val="24"/>
  </w:num>
  <w:num w:numId="25">
    <w:abstractNumId w:val="1"/>
  </w:num>
  <w:num w:numId="26">
    <w:abstractNumId w:val="15"/>
  </w:num>
  <w:num w:numId="27">
    <w:abstractNumId w:val="23"/>
  </w:num>
  <w:num w:numId="28">
    <w:abstractNumId w:val="28"/>
  </w:num>
  <w:num w:numId="29">
    <w:abstractNumId w:val="16"/>
  </w:num>
  <w:num w:numId="30">
    <w:abstractNumId w:val="26"/>
  </w:num>
  <w:num w:numId="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1669"/>
    <w:rsid w:val="001F39B9"/>
    <w:rsid w:val="00201669"/>
    <w:rsid w:val="00D249D1"/>
  </w:rsids>
  <m:mathPr>
    <m:mathFont m:val="Cambria Math"/>
    <m:brkBin m:val="before"/>
    <m:brkBinSub m:val="--"/>
    <m:smallFrac m:val="0"/>
    <m:dispDef/>
    <m:lMargin m:val="0"/>
    <m:rMargin m:val="0"/>
    <m:defJc m:val="centerGroup"/>
    <m:wrapIndent m:val="1440"/>
    <m:intLim m:val="subSup"/>
    <m:naryLim m:val="undOvr"/>
  </m:mathPr>
  <w:themeFontLang w:val="en-J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5B66AD-658D-416E-98D8-5B942DDAF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JM"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01669"/>
    <w:pPr>
      <w:spacing w:before="100" w:beforeAutospacing="1" w:after="100" w:afterAutospacing="1" w:line="240" w:lineRule="auto"/>
      <w:outlineLvl w:val="1"/>
    </w:pPr>
    <w:rPr>
      <w:rFonts w:ascii="Times New Roman" w:eastAsia="Times New Roman" w:hAnsi="Times New Roman" w:cs="Times New Roman"/>
      <w:b/>
      <w:bCs/>
      <w:sz w:val="36"/>
      <w:szCs w:val="36"/>
      <w:lang w:eastAsia="en-JM"/>
    </w:rPr>
  </w:style>
  <w:style w:type="paragraph" w:styleId="Heading3">
    <w:name w:val="heading 3"/>
    <w:basedOn w:val="Normal"/>
    <w:link w:val="Heading3Char"/>
    <w:uiPriority w:val="9"/>
    <w:qFormat/>
    <w:rsid w:val="00201669"/>
    <w:pPr>
      <w:spacing w:before="100" w:beforeAutospacing="1" w:after="100" w:afterAutospacing="1" w:line="240" w:lineRule="auto"/>
      <w:outlineLvl w:val="2"/>
    </w:pPr>
    <w:rPr>
      <w:rFonts w:ascii="Times New Roman" w:eastAsia="Times New Roman" w:hAnsi="Times New Roman" w:cs="Times New Roman"/>
      <w:b/>
      <w:bCs/>
      <w:sz w:val="27"/>
      <w:szCs w:val="27"/>
      <w:lang w:eastAsia="en-JM"/>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01669"/>
    <w:rPr>
      <w:rFonts w:ascii="Times New Roman" w:eastAsia="Times New Roman" w:hAnsi="Times New Roman" w:cs="Times New Roman"/>
      <w:b/>
      <w:bCs/>
      <w:sz w:val="36"/>
      <w:szCs w:val="36"/>
      <w:lang w:eastAsia="en-JM"/>
    </w:rPr>
  </w:style>
  <w:style w:type="character" w:customStyle="1" w:styleId="Heading3Char">
    <w:name w:val="Heading 3 Char"/>
    <w:basedOn w:val="DefaultParagraphFont"/>
    <w:link w:val="Heading3"/>
    <w:uiPriority w:val="9"/>
    <w:rsid w:val="00201669"/>
    <w:rPr>
      <w:rFonts w:ascii="Times New Roman" w:eastAsia="Times New Roman" w:hAnsi="Times New Roman" w:cs="Times New Roman"/>
      <w:b/>
      <w:bCs/>
      <w:sz w:val="27"/>
      <w:szCs w:val="27"/>
      <w:lang w:eastAsia="en-JM"/>
    </w:rPr>
  </w:style>
  <w:style w:type="paragraph" w:styleId="NormalWeb">
    <w:name w:val="Normal (Web)"/>
    <w:basedOn w:val="Normal"/>
    <w:uiPriority w:val="99"/>
    <w:semiHidden/>
    <w:unhideWhenUsed/>
    <w:rsid w:val="00201669"/>
    <w:pPr>
      <w:spacing w:before="100" w:beforeAutospacing="1" w:after="100" w:afterAutospacing="1" w:line="240" w:lineRule="auto"/>
    </w:pPr>
    <w:rPr>
      <w:rFonts w:ascii="Times New Roman" w:eastAsia="Times New Roman" w:hAnsi="Times New Roman" w:cs="Times New Roman"/>
      <w:sz w:val="24"/>
      <w:szCs w:val="24"/>
      <w:lang w:eastAsia="en-JM"/>
    </w:rPr>
  </w:style>
  <w:style w:type="character" w:styleId="Strong">
    <w:name w:val="Strong"/>
    <w:basedOn w:val="DefaultParagraphFont"/>
    <w:uiPriority w:val="22"/>
    <w:qFormat/>
    <w:rsid w:val="002016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0753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3321</Words>
  <Characters>18936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 Bryan</dc:creator>
  <cp:keywords/>
  <dc:description/>
  <cp:lastModifiedBy>Alfred Bryan</cp:lastModifiedBy>
  <cp:revision>1</cp:revision>
  <dcterms:created xsi:type="dcterms:W3CDTF">2026-03-10T19:34:00Z</dcterms:created>
  <dcterms:modified xsi:type="dcterms:W3CDTF">2026-03-10T19:35:00Z</dcterms:modified>
</cp:coreProperties>
</file>