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4EA9" w14:textId="77777777" w:rsidR="00F653C3" w:rsidRDefault="00000000">
      <w:pPr>
        <w:spacing w:after="30"/>
        <w:rPr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Jordan Avery</w:t>
      </w:r>
    </w:p>
    <w:p w14:paraId="668AA2B4" w14:textId="77777777" w:rsidR="00F653C3" w:rsidRDefault="00000000">
      <w:pPr>
        <w:spacing w:after="20"/>
      </w:pPr>
      <w:r>
        <w:rPr>
          <w:color w:val="666666"/>
          <w:sz w:val="20"/>
          <w:szCs w:val="20"/>
        </w:rPr>
        <w:t>Certified Platform Administrator  ·  Certified Business Analyst</w:t>
      </w:r>
    </w:p>
    <w:p w14:paraId="6F90B026" w14:textId="77777777" w:rsidR="00F653C3" w:rsidRDefault="00F653C3">
      <w:pPr>
        <w:pBdr>
          <w:bottom w:val="single" w:sz="4" w:space="1" w:color="CCCCCC"/>
        </w:pBdr>
        <w:spacing w:before="60" w:after="100"/>
      </w:pPr>
      <w:hyperlink r:id="rId11">
        <w:r>
          <w:rPr>
            <w:color w:val="1F3864"/>
            <w:sz w:val="20"/>
            <w:szCs w:val="20"/>
            <w:u w:val="single"/>
          </w:rPr>
          <w:t>jordan.avery@example.com</w:t>
        </w:r>
      </w:hyperlink>
      <w:r>
        <w:rPr>
          <w:color w:val="666666"/>
          <w:sz w:val="20"/>
          <w:szCs w:val="20"/>
        </w:rPr>
        <w:t xml:space="preserve">  ·  555.0100  ·  </w:t>
      </w:r>
      <w:hyperlink r:id="rId10">
        <w:r>
          <w:rPr>
            <w:color w:val="1F3864"/>
            <w:sz w:val="20"/>
            <w:szCs w:val="20"/>
            <w:u w:val="single"/>
          </w:rPr>
          <w:t>linkedin.com/in/example</w:t>
        </w:r>
      </w:hyperlink>
    </w:p>
    <w:p w14:paraId="013EED63" w14:textId="389BB83C" w:rsidR="00F653C3" w:rsidRPr="0018037B" w:rsidRDefault="00000000">
      <w:pPr>
        <w:spacing w:after="80"/>
      </w:pPr>
      <w:r w:rsidRPr="0018037B">
        <w:rPr>
          <w:color w:val="000000"/>
        </w:rPr>
        <w:t>Platform consultant with a delivery background and several years of configuration, integration and stakeholder facilitation experience across regulated industries.</w:t>
      </w:r>
    </w:p>
    <w:p w14:paraId="66259D0B" w14:textId="77777777" w:rsidR="00F653C3" w:rsidRDefault="00000000">
      <w:pPr>
        <w:spacing w:after="80"/>
      </w:pPr>
      <w:r>
        <w:rPr>
          <w:b/>
          <w:bCs/>
          <w:color w:val="1F3864"/>
          <w:sz w:val="22"/>
          <w:szCs w:val="22"/>
        </w:rPr>
        <w:t>Career Highlights</w:t>
      </w:r>
    </w:p>
    <w:tbl>
      <w:tblPr>
        <w:tblStyle w:val="a"/>
        <w:tblW w:w="9360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653C3" w14:paraId="2619ABDD" w14:textId="77777777"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A409" w14:textId="77777777" w:rsidR="00F653C3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>$120,000</w:t>
            </w:r>
          </w:p>
          <w:p w14:paraId="35CFC7EF" w14:textId="77777777" w:rsidR="00F653C3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>Template highlight description one, replaced on every render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35ED6B" w14:textId="77777777" w:rsidR="00F653C3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>40%</w:t>
            </w:r>
          </w:p>
          <w:p w14:paraId="52E21AA8" w14:textId="77777777" w:rsidR="00F653C3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>Template highlight description two, replaced on every render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257161" w14:textId="77777777" w:rsidR="00F653C3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>310</w:t>
            </w:r>
          </w:p>
          <w:p w14:paraId="027B619F" w14:textId="77777777" w:rsidR="00F653C3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>Template highlight description three, replaced on every render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5CB9E6" w14:textId="77777777" w:rsidR="00F653C3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>10% Under Budget</w:t>
            </w:r>
          </w:p>
          <w:p w14:paraId="4A547BAE" w14:textId="77777777" w:rsidR="00F653C3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>Template highlight description four, replaced on every render</w:t>
            </w:r>
          </w:p>
        </w:tc>
      </w:tr>
    </w:tbl>
    <w:p w14:paraId="41E2F51B" w14:textId="77777777" w:rsidR="00F653C3" w:rsidRDefault="00F653C3">
      <w:pPr>
        <w:pBdr>
          <w:bottom w:val="single" w:sz="4" w:space="1" w:color="CCCCCC"/>
        </w:pBdr>
        <w:spacing w:before="60" w:after="100"/>
      </w:pPr>
    </w:p>
    <w:p w14:paraId="0D42B90A" w14:textId="77777777" w:rsidR="001B067D" w:rsidRDefault="001B067D">
      <w:pPr>
        <w:tabs>
          <w:tab w:val="right" w:pos="9360"/>
        </w:tabs>
        <w:spacing w:before="180" w:after="40"/>
        <w:rPr>
          <w:rFonts w:asciiTheme="majorHAnsi" w:hAnsiTheme="majorHAnsi" w:cstheme="majorHAnsi"/>
          <w:b/>
          <w:bCs/>
          <w:color w:val="1F3864"/>
          <w:sz w:val="22"/>
          <w:szCs w:val="22"/>
        </w:rPr>
      </w:pPr>
      <w:r w:rsidRPr="001B067D">
        <w:rPr>
          <w:rFonts w:asciiTheme="majorHAnsi" w:hAnsiTheme="majorHAnsi" w:cstheme="majorHAnsi"/>
          <w:b/>
          <w:bCs/>
          <w:color w:val="1F3864"/>
          <w:sz w:val="22"/>
          <w:szCs w:val="22"/>
        </w:rPr>
        <w:t xml:space="preserve">Professional Experience </w:t>
      </w:r>
    </w:p>
    <w:p w14:paraId="09348AA4" w14:textId="2A7CB544" w:rsidR="00F653C3" w:rsidRPr="001B067D" w:rsidRDefault="00000000">
      <w:pPr>
        <w:keepNext/>
        <w:keepLines/>
        <w:tabs>
          <w:tab w:val="right" w:pos="9360"/>
        </w:tabs>
        <w:spacing w:before="180" w:after="4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  <w:sz w:val="22"/>
          <w:szCs w:val="22"/>
        </w:rPr>
        <w:t>Lakeside Systems</w:t>
      </w:r>
      <w:r w:rsidRPr="001B067D">
        <w:rPr>
          <w:rFonts w:asciiTheme="majorHAnsi" w:hAnsiTheme="majorHAnsi" w:cstheme="majorHAnsi"/>
          <w:sz w:val="22"/>
          <w:szCs w:val="22"/>
        </w:rPr>
        <w:t xml:space="preserve">   </w:t>
      </w:r>
      <w:r w:rsidRPr="001B067D">
        <w:rPr>
          <w:rFonts w:asciiTheme="majorHAnsi" w:hAnsiTheme="majorHAnsi" w:cstheme="majorHAnsi"/>
          <w:i/>
          <w:iCs/>
          <w:color w:val="666666"/>
        </w:rPr>
        <w:t>Senior Platform Administrator</w:t>
      </w:r>
      <w:r w:rsidRPr="001B067D">
        <w:rPr>
          <w:rFonts w:asciiTheme="majorHAnsi" w:hAnsiTheme="majorHAnsi" w:cstheme="majorHAnsi"/>
        </w:rPr>
        <w:tab/>
      </w:r>
      <w:r w:rsidRPr="001B067D">
        <w:rPr>
          <w:rFonts w:asciiTheme="majorHAnsi" w:hAnsiTheme="majorHAnsi" w:cstheme="majorHAnsi"/>
          <w:color w:val="666666"/>
          <w:sz w:val="20"/>
          <w:szCs w:val="20"/>
        </w:rPr>
        <w:t>Jan 2026 - Present</w:t>
      </w:r>
    </w:p>
    <w:p w14:paraId="3FB7732B" w14:textId="745C27AB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A1 — replaced from the source on every render.</w:t>
      </w:r>
    </w:p>
    <w:p w14:paraId="7BCA1E4C" w14:textId="5A953D42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A2 — replaced from the source on every render.</w:t>
      </w:r>
    </w:p>
    <w:p w14:paraId="13F9361C" w14:textId="4178EC87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A3 — replaced from the source on every render.</w:t>
      </w:r>
    </w:p>
    <w:p w14:paraId="5A9D843F" w14:textId="4022034F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A4 — replaced from the source on every render.</w:t>
      </w:r>
    </w:p>
    <w:p w14:paraId="67E747F1" w14:textId="6450F277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A5 — replaced from the source on every render.</w:t>
      </w:r>
    </w:p>
    <w:p w14:paraId="2EBFC756" w14:textId="4D1DB204" w:rsidR="00F653C3" w:rsidRPr="001B067D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A6 — replaced from the source on every render.</w:t>
      </w:r>
    </w:p>
    <w:p w14:paraId="0E4EFF78" w14:textId="77777777" w:rsidR="00F653C3" w:rsidRPr="001B067D" w:rsidRDefault="00000000">
      <w:pPr>
        <w:keepNext/>
        <w:keepLines/>
        <w:tabs>
          <w:tab w:val="right" w:pos="9360"/>
        </w:tabs>
        <w:spacing w:before="180" w:after="4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  <w:sz w:val="22"/>
          <w:szCs w:val="22"/>
        </w:rPr>
        <w:t>Harbor Point Group</w:t>
      </w:r>
      <w:r w:rsidRPr="001B067D">
        <w:rPr>
          <w:rFonts w:asciiTheme="majorHAnsi" w:hAnsiTheme="majorHAnsi" w:cstheme="majorHAnsi"/>
          <w:sz w:val="22"/>
          <w:szCs w:val="22"/>
        </w:rPr>
        <w:t xml:space="preserve">   </w:t>
      </w:r>
      <w:r w:rsidRPr="001B067D">
        <w:rPr>
          <w:rFonts w:asciiTheme="majorHAnsi" w:hAnsiTheme="majorHAnsi" w:cstheme="majorHAnsi"/>
          <w:i/>
          <w:iCs/>
          <w:color w:val="666666"/>
        </w:rPr>
        <w:t>Platform Consultant</w:t>
      </w:r>
      <w:r w:rsidRPr="001B067D">
        <w:rPr>
          <w:rFonts w:asciiTheme="majorHAnsi" w:hAnsiTheme="majorHAnsi" w:cstheme="majorHAnsi"/>
        </w:rPr>
        <w:tab/>
      </w:r>
      <w:r w:rsidRPr="001B067D">
        <w:rPr>
          <w:rFonts w:asciiTheme="majorHAnsi" w:hAnsiTheme="majorHAnsi" w:cstheme="majorHAnsi"/>
          <w:color w:val="666666"/>
          <w:sz w:val="20"/>
          <w:szCs w:val="20"/>
        </w:rPr>
        <w:t>Oct 2024 - Jan 2026</w:t>
      </w:r>
    </w:p>
    <w:p w14:paraId="07AB4E2D" w14:textId="77777777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B1 — replaced from the source on every render.</w:t>
      </w:r>
    </w:p>
    <w:p w14:paraId="51E2D4EF" w14:textId="18B48A36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B2 — replaced from the source on every render.</w:t>
      </w:r>
    </w:p>
    <w:p w14:paraId="060FC4B2" w14:textId="77777777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B3 — replaced from the source on every render.</w:t>
      </w:r>
    </w:p>
    <w:p w14:paraId="25F99B69" w14:textId="66E75DCD" w:rsidR="00F653C3" w:rsidRPr="001B067D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B4 — replaced from the source on every render.</w:t>
      </w:r>
    </w:p>
    <w:p w14:paraId="6CB29088" w14:textId="77777777" w:rsidR="00F653C3" w:rsidRPr="001B067D" w:rsidRDefault="00000000">
      <w:pPr>
        <w:keepNext/>
        <w:keepLines/>
        <w:tabs>
          <w:tab w:val="right" w:pos="9360"/>
        </w:tabs>
        <w:spacing w:before="180" w:after="4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  <w:sz w:val="22"/>
          <w:szCs w:val="22"/>
        </w:rPr>
        <w:lastRenderedPageBreak/>
        <w:t>Tanner &amp; Wells</w:t>
      </w:r>
      <w:r w:rsidRPr="001B067D">
        <w:rPr>
          <w:rFonts w:asciiTheme="majorHAnsi" w:hAnsiTheme="majorHAnsi" w:cstheme="majorHAnsi"/>
          <w:sz w:val="22"/>
          <w:szCs w:val="22"/>
        </w:rPr>
        <w:t xml:space="preserve">   </w:t>
      </w:r>
      <w:r w:rsidRPr="001B067D">
        <w:rPr>
          <w:rFonts w:asciiTheme="majorHAnsi" w:hAnsiTheme="majorHAnsi" w:cstheme="majorHAnsi"/>
          <w:i/>
          <w:iCs/>
          <w:color w:val="666666"/>
        </w:rPr>
        <w:t>Delivery Consultant</w:t>
      </w:r>
      <w:r w:rsidRPr="001B067D">
        <w:rPr>
          <w:rFonts w:asciiTheme="majorHAnsi" w:hAnsiTheme="majorHAnsi" w:cstheme="majorHAnsi"/>
        </w:rPr>
        <w:tab/>
      </w:r>
      <w:r w:rsidRPr="001B067D">
        <w:rPr>
          <w:rFonts w:asciiTheme="majorHAnsi" w:hAnsiTheme="majorHAnsi" w:cstheme="majorHAnsi"/>
          <w:color w:val="666666"/>
          <w:sz w:val="20"/>
          <w:szCs w:val="20"/>
        </w:rPr>
        <w:t>Jan 2024 - Oct 2024</w:t>
      </w:r>
    </w:p>
    <w:p w14:paraId="195FA420" w14:textId="77777777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C1 — replaced from the source on every render.</w:t>
      </w:r>
    </w:p>
    <w:p w14:paraId="052816B4" w14:textId="77777777" w:rsidR="00F653C3" w:rsidRPr="001B067D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C2 — replaced from the source on every render.</w:t>
      </w:r>
    </w:p>
    <w:p w14:paraId="6DFB97E8" w14:textId="77777777" w:rsidR="00F653C3" w:rsidRPr="001B067D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C3 — replaced from the source on every render.</w:t>
      </w:r>
    </w:p>
    <w:p w14:paraId="67FF990A" w14:textId="77777777" w:rsidR="00F653C3" w:rsidRPr="001B067D" w:rsidRDefault="00000000">
      <w:pPr>
        <w:keepNext/>
        <w:keepLines/>
        <w:tabs>
          <w:tab w:val="right" w:pos="9360"/>
        </w:tabs>
        <w:spacing w:before="180" w:after="40"/>
        <w:rPr>
          <w:rFonts w:asciiTheme="majorHAnsi" w:hAnsiTheme="majorHAnsi" w:cstheme="majorHAnsi"/>
          <w:color w:val="666666"/>
          <w:sz w:val="20"/>
          <w:szCs w:val="20"/>
        </w:rPr>
      </w:pPr>
      <w:r w:rsidRPr="001B067D">
        <w:rPr>
          <w:rFonts w:asciiTheme="majorHAnsi" w:hAnsiTheme="majorHAnsi" w:cstheme="majorHAnsi"/>
          <w:b/>
          <w:bCs/>
          <w:sz w:val="22"/>
          <w:szCs w:val="22"/>
        </w:rPr>
        <w:t>Ridgeway Industrial</w:t>
      </w:r>
      <w:r w:rsidRPr="001B067D">
        <w:rPr>
          <w:rFonts w:asciiTheme="majorHAnsi" w:hAnsiTheme="majorHAnsi" w:cstheme="majorHAnsi"/>
          <w:sz w:val="22"/>
          <w:szCs w:val="22"/>
        </w:rPr>
        <w:t xml:space="preserve">   </w:t>
      </w:r>
      <w:r w:rsidRPr="001B067D">
        <w:rPr>
          <w:rFonts w:asciiTheme="majorHAnsi" w:hAnsiTheme="majorHAnsi" w:cstheme="majorHAnsi"/>
          <w:i/>
          <w:iCs/>
          <w:color w:val="666666"/>
        </w:rPr>
        <w:t>Project Manager</w:t>
      </w:r>
      <w:r w:rsidRPr="001B067D">
        <w:rPr>
          <w:rFonts w:asciiTheme="majorHAnsi" w:hAnsiTheme="majorHAnsi" w:cstheme="majorHAnsi"/>
        </w:rPr>
        <w:tab/>
      </w:r>
      <w:r w:rsidRPr="001B067D">
        <w:rPr>
          <w:rFonts w:asciiTheme="majorHAnsi" w:hAnsiTheme="majorHAnsi" w:cstheme="majorHAnsi"/>
          <w:color w:val="666666"/>
          <w:sz w:val="20"/>
          <w:szCs w:val="20"/>
        </w:rPr>
        <w:t>May 2022 - Feb 2024</w:t>
      </w:r>
    </w:p>
    <w:p w14:paraId="539EF4EA" w14:textId="725C818A" w:rsidR="00F653C3" w:rsidRPr="001B067D" w:rsidRDefault="00000000">
      <w:pPr>
        <w:keepNext/>
        <w:keepLines/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D1 — replaced from the source on every render.</w:t>
      </w:r>
    </w:p>
    <w:p w14:paraId="14269E83" w14:textId="77777777" w:rsidR="00F653C3" w:rsidRPr="001B067D" w:rsidRDefault="00000000">
      <w:pPr>
        <w:keepNext/>
        <w:keepLines/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D2 — replaced from the source on every render.</w:t>
      </w:r>
    </w:p>
    <w:p w14:paraId="289BB17A" w14:textId="77777777" w:rsidR="00F653C3" w:rsidRPr="001B067D" w:rsidRDefault="00000000">
      <w:pPr>
        <w:keepLines/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D3 — replaced from the source on every render.</w:t>
      </w:r>
    </w:p>
    <w:p w14:paraId="77F45D66" w14:textId="77777777" w:rsidR="00F653C3" w:rsidRPr="001B067D" w:rsidRDefault="00000000">
      <w:pPr>
        <w:keepNext/>
        <w:keepLines/>
        <w:tabs>
          <w:tab w:val="right" w:pos="9360"/>
        </w:tabs>
        <w:spacing w:before="180" w:after="40"/>
        <w:rPr>
          <w:rFonts w:asciiTheme="majorHAnsi" w:hAnsiTheme="majorHAnsi" w:cstheme="majorHAnsi"/>
          <w:color w:val="666666"/>
          <w:sz w:val="20"/>
          <w:szCs w:val="20"/>
        </w:rPr>
      </w:pPr>
      <w:r w:rsidRPr="001B067D">
        <w:rPr>
          <w:rFonts w:asciiTheme="majorHAnsi" w:hAnsiTheme="majorHAnsi" w:cstheme="majorHAnsi"/>
          <w:b/>
          <w:bCs/>
          <w:sz w:val="22"/>
          <w:szCs w:val="22"/>
        </w:rPr>
        <w:t>Fairmont Design Co</w:t>
      </w:r>
      <w:r w:rsidRPr="001B067D">
        <w:rPr>
          <w:rFonts w:asciiTheme="majorHAnsi" w:hAnsiTheme="majorHAnsi" w:cstheme="majorHAnsi"/>
          <w:sz w:val="22"/>
          <w:szCs w:val="22"/>
        </w:rPr>
        <w:t xml:space="preserve">  </w:t>
      </w:r>
      <w:r w:rsidRPr="001B067D">
        <w:rPr>
          <w:rFonts w:asciiTheme="majorHAnsi" w:hAnsiTheme="majorHAnsi" w:cstheme="majorHAnsi"/>
          <w:i/>
          <w:iCs/>
          <w:color w:val="666666"/>
        </w:rPr>
        <w:t>Design Lead</w:t>
      </w:r>
      <w:r w:rsidRPr="001B067D">
        <w:rPr>
          <w:rFonts w:asciiTheme="majorHAnsi" w:hAnsiTheme="majorHAnsi" w:cstheme="majorHAnsi"/>
        </w:rPr>
        <w:tab/>
      </w:r>
      <w:r w:rsidRPr="001B067D">
        <w:rPr>
          <w:rFonts w:asciiTheme="majorHAnsi" w:hAnsiTheme="majorHAnsi" w:cstheme="majorHAnsi"/>
          <w:color w:val="666666"/>
          <w:sz w:val="20"/>
          <w:szCs w:val="20"/>
        </w:rPr>
        <w:t>Sep 2017 - Apr 2022</w:t>
      </w:r>
    </w:p>
    <w:p w14:paraId="74B00837" w14:textId="77777777" w:rsidR="00F653C3" w:rsidRPr="001B067D" w:rsidRDefault="00000000">
      <w:pPr>
        <w:keepNext/>
        <w:keepLines/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E1 — replaced from the source on every render.</w:t>
      </w:r>
    </w:p>
    <w:p w14:paraId="60316579" w14:textId="449DF513" w:rsidR="00B95C05" w:rsidRPr="001B067D" w:rsidRDefault="00B95C05">
      <w:pPr>
        <w:keepNext/>
        <w:keepLines/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E2 — replaced from the source on every render.</w:t>
      </w:r>
    </w:p>
    <w:p w14:paraId="2038110E" w14:textId="3C0BACE5" w:rsidR="00F653C3" w:rsidRDefault="00B95C05">
      <w:pPr>
        <w:keepLines/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</w:rPr>
        <w:t>Template bullet E3 — replaced from the source on every render.</w:t>
      </w:r>
    </w:p>
    <w:p w14:paraId="2A8D90FA" w14:textId="77777777" w:rsidR="001B067D" w:rsidRPr="001B067D" w:rsidRDefault="001B067D" w:rsidP="001B067D">
      <w:pPr>
        <w:pBdr>
          <w:bottom w:val="single" w:sz="4" w:space="1" w:color="CCCCCC"/>
        </w:pBdr>
        <w:spacing w:before="60" w:after="100"/>
        <w:rPr>
          <w:rFonts w:asciiTheme="majorHAnsi" w:hAnsiTheme="majorHAnsi" w:cstheme="majorHAnsi"/>
        </w:rPr>
      </w:pPr>
    </w:p>
    <w:p w14:paraId="21F30F4B" w14:textId="77777777" w:rsidR="00F653C3" w:rsidRPr="001B067D" w:rsidRDefault="00000000">
      <w:pPr>
        <w:spacing w:after="80"/>
        <w:rPr>
          <w:rFonts w:asciiTheme="majorHAnsi" w:hAnsiTheme="majorHAnsi" w:cstheme="majorHAnsi"/>
          <w:color w:val="000000"/>
          <w:sz w:val="20"/>
          <w:szCs w:val="20"/>
        </w:rPr>
      </w:pPr>
      <w:r w:rsidRPr="001B067D">
        <w:rPr>
          <w:rFonts w:asciiTheme="majorHAnsi" w:hAnsiTheme="majorHAnsi" w:cstheme="majorHAnsi"/>
          <w:b/>
          <w:bCs/>
          <w:color w:val="1F3864"/>
          <w:sz w:val="22"/>
          <w:szCs w:val="22"/>
        </w:rPr>
        <w:t>Core Competencies</w:t>
      </w:r>
    </w:p>
    <w:p>
      <w:pPr>
        <w:tabs>
          <w:tab w:val="left" w:pos="1275"/>
        </w:tabs>
        <w:spacing w:before="40" w:after="40"/>
        <w:ind w:left="1275" w:hanging="1275"/>
        <w:rPr>
          <w:rFonts w:asciiTheme="majorHAnsi" w:hAnsiTheme="majorHAnsi" w:cstheme="majorHAnsi"/>
          <w:color w:val="000000"/>
        </w:rPr>
      </w:pPr>
      <w:r w:rsidRPr="005C6D3D">
        <w:rPr>
          <w:rFonts w:asciiTheme="majorHAnsi" w:hAnsiTheme="majorHAnsi" w:cstheme="majorHAnsi"/>
          <w:b/>
          <w:bCs/>
          <w:color w:val="000000"/>
        </w:rPr>
        <w:t>Systems:</w:t>
      </w:r>
      <w:r>
        <w:tab/>
      </w:r>
      <w:r w:rsidRPr="005C6D3D">
        <w:rPr>
          <w:rFonts w:asciiTheme="majorHAnsi" w:hAnsiTheme="majorHAnsi" w:cstheme="majorHAnsi"/>
          <w:color w:val="000000"/>
        </w:rPr>
        <w:t>Alpha Suite · Beta Cloud · Gamma Platform · Delta Engine · Epsilon Service</w:t>
      </w:r>
    </w:p>
    <w:p>
      <w:pPr>
        <w:tabs>
          <w:tab w:val="left" w:pos="1275"/>
        </w:tabs>
        <w:spacing w:before="40" w:after="40"/>
        <w:ind w:left="1275" w:hanging="1275"/>
        <w:rPr>
          <w:rFonts w:asciiTheme="majorHAnsi" w:hAnsiTheme="majorHAnsi" w:cstheme="majorHAnsi"/>
          <w:color w:val="000000"/>
        </w:rPr>
      </w:pPr>
      <w:r w:rsidRPr="005C6D3D">
        <w:rPr>
          <w:rFonts w:asciiTheme="majorHAnsi" w:hAnsiTheme="majorHAnsi" w:cstheme="majorHAnsi"/>
          <w:b/>
          <w:bCs/>
          <w:color w:val="000000"/>
        </w:rPr>
        <w:t>Practice:</w:t>
      </w:r>
      <w:r>
        <w:tab/>
      </w:r>
      <w:r w:rsidRPr="005C6D3D">
        <w:rPr>
          <w:rFonts w:asciiTheme="majorHAnsi" w:hAnsiTheme="majorHAnsi" w:cstheme="majorHAnsi"/>
          <w:color w:val="000000"/>
        </w:rPr>
        <w:t>Requirements Gathering &amp; Analysis · Solution Design · Stakeholder Facilitation</w:t>
      </w:r>
    </w:p>
    <w:p>
      <w:pPr>
        <w:tabs>
          <w:tab w:val="left" w:pos="1275"/>
        </w:tabs>
        <w:spacing w:before="40" w:after="40"/>
        <w:ind w:left="1275" w:hanging="1275"/>
        <w:rPr>
          <w:rFonts w:asciiTheme="majorHAnsi" w:hAnsiTheme="majorHAnsi" w:cstheme="majorHAnsi"/>
          <w:color w:val="000000"/>
        </w:rPr>
      </w:pPr>
      <w:r w:rsidRPr="005C6D3D">
        <w:rPr>
          <w:rFonts w:asciiTheme="majorHAnsi" w:hAnsiTheme="majorHAnsi" w:cstheme="majorHAnsi"/>
          <w:b/>
          <w:bCs/>
          <w:color w:val="000000"/>
        </w:rPr>
        <w:t>Toolchain:</w:t>
      </w:r>
      <w:r>
        <w:tab/>
      </w:r>
      <w:r w:rsidRPr="005C6D3D">
        <w:rPr>
          <w:rFonts w:asciiTheme="majorHAnsi" w:hAnsiTheme="majorHAnsi" w:cstheme="majorHAnsi"/>
          <w:color w:val="000000"/>
        </w:rPr>
        <w:t>Tracker · Diagrams · Forms · Editor · Source Control</w:t>
      </w:r>
    </w:p>
    <w:p w14:paraId="304385DE" w14:textId="77777777" w:rsidR="00F653C3" w:rsidRDefault="00F653C3">
      <w:pPr>
        <w:pBdr>
          <w:bottom w:val="single" w:sz="4" w:space="1" w:color="CCCCCC"/>
        </w:pBdr>
        <w:spacing w:before="60" w:after="100"/>
        <w:rPr>
          <w:rFonts w:asciiTheme="majorHAnsi" w:hAnsiTheme="majorHAnsi" w:cstheme="majorHAnsi"/>
        </w:rPr>
      </w:pPr>
    </w:p>
    <w:p w14:paraId="016C515C" w14:textId="77777777" w:rsidR="00E84A1B" w:rsidRDefault="00E84A1B" w:rsidP="00E84A1B">
      <w:pPr>
        <w:spacing w:after="80"/>
        <w:rPr>
          <w:rFonts w:asciiTheme="majorHAnsi" w:hAnsiTheme="majorHAnsi" w:cstheme="majorHAnsi"/>
          <w:b/>
          <w:bCs/>
          <w:color w:val="1F3864"/>
          <w:sz w:val="22"/>
          <w:szCs w:val="22"/>
        </w:rPr>
      </w:pPr>
      <w:r w:rsidRPr="001B067D">
        <w:rPr>
          <w:rFonts w:asciiTheme="majorHAnsi" w:hAnsiTheme="majorHAnsi" w:cstheme="majorHAnsi"/>
          <w:b/>
          <w:bCs/>
          <w:color w:val="1F3864"/>
          <w:sz w:val="22"/>
          <w:szCs w:val="22"/>
        </w:rPr>
        <w:t xml:space="preserve">Education </w:t>
      </w:r>
    </w:p>
    <w:p w14:paraId="186AF066" w14:textId="60B456A1" w:rsidR="00E84A1B" w:rsidRPr="001B067D" w:rsidRDefault="00E84A1B" w:rsidP="00E84A1B">
      <w:pPr>
        <w:spacing w:after="8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</w:rPr>
        <w:t>Associate in Applied Science</w:t>
      </w:r>
      <w:r w:rsidRPr="001B067D">
        <w:rPr>
          <w:rFonts w:asciiTheme="majorHAnsi" w:hAnsiTheme="majorHAnsi" w:cstheme="majorHAnsi"/>
        </w:rPr>
        <w:t xml:space="preserve">  —  Example State College (Dec 2009)</w:t>
      </w:r>
    </w:p>
    <w:p w14:paraId="62EEA90A" w14:textId="77777777" w:rsidR="00E84A1B" w:rsidRDefault="00E84A1B" w:rsidP="00E84A1B">
      <w:pPr>
        <w:pBdr>
          <w:bottom w:val="single" w:sz="4" w:space="1" w:color="CCCCCC"/>
        </w:pBdr>
        <w:spacing w:before="60" w:after="100"/>
        <w:rPr>
          <w:rFonts w:asciiTheme="majorHAnsi" w:hAnsiTheme="majorHAnsi" w:cstheme="majorHAnsi"/>
        </w:rPr>
      </w:pPr>
    </w:p>
    <w:p w14:paraId="78D7D76B" w14:textId="0C877F13" w:rsidR="00E84A1B" w:rsidRPr="001B067D" w:rsidRDefault="00E84A1B" w:rsidP="00E84A1B">
      <w:pPr>
        <w:spacing w:after="8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  <w:color w:val="1F3864"/>
          <w:sz w:val="22"/>
          <w:szCs w:val="22"/>
        </w:rPr>
        <w:t>Certifications</w:t>
      </w:r>
    </w:p>
    <w:p w14:paraId="69B72C8B" w14:textId="77777777" w:rsidR="00E84A1B" w:rsidRPr="001B067D" w:rsidRDefault="00E84A1B" w:rsidP="00E84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</w:rPr>
        <w:t>Certified Platform Administrator</w:t>
      </w:r>
      <w:r w:rsidRPr="001B067D">
        <w:rPr>
          <w:rFonts w:asciiTheme="majorHAnsi" w:hAnsiTheme="majorHAnsi" w:cstheme="majorHAnsi"/>
        </w:rPr>
        <w:t xml:space="preserve">  —  Mar 2024</w:t>
      </w:r>
    </w:p>
    <w:p w14:paraId="3334AF5B" w14:textId="77777777" w:rsidR="00E84A1B" w:rsidRPr="001B067D" w:rsidRDefault="00E84A1B" w:rsidP="00E84A1B">
      <w:pPr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</w:rPr>
        <w:t>Certified Business Analyst</w:t>
      </w:r>
      <w:r w:rsidRPr="001B067D">
        <w:rPr>
          <w:rFonts w:asciiTheme="majorHAnsi" w:hAnsiTheme="majorHAnsi" w:cstheme="majorHAnsi"/>
        </w:rPr>
        <w:t xml:space="preserve">  —  Dec 2024</w:t>
      </w:r>
    </w:p>
    <w:p w14:paraId="16374F6C" w14:textId="647F317A" w:rsidR="00E84A1B" w:rsidRPr="00E84A1B" w:rsidRDefault="00E84A1B" w:rsidP="00E84A1B">
      <w:pPr>
        <w:numPr>
          <w:ilvl w:val="0"/>
          <w:numId w:val="1"/>
        </w:numPr>
        <w:spacing w:before="30" w:after="30"/>
        <w:rPr>
          <w:rFonts w:asciiTheme="majorHAnsi" w:hAnsiTheme="majorHAnsi" w:cstheme="majorHAnsi"/>
        </w:rPr>
      </w:pPr>
      <w:r w:rsidRPr="001B067D">
        <w:rPr>
          <w:rFonts w:asciiTheme="majorHAnsi" w:hAnsiTheme="majorHAnsi" w:cstheme="majorHAnsi"/>
          <w:b/>
          <w:bCs/>
        </w:rPr>
        <w:t>Certified Platform App Builder</w:t>
      </w:r>
      <w:r w:rsidRPr="001B067D">
        <w:rPr>
          <w:rFonts w:asciiTheme="majorHAnsi" w:hAnsiTheme="majorHAnsi" w:cstheme="majorHAnsi"/>
        </w:rPr>
        <w:t xml:space="preserve">  —  In Progress</w:t>
      </w:r>
    </w:p>
    <w:p w14:paraId="4093B9ED" w14:textId="77777777" w:rsidR="00E84A1B" w:rsidRPr="00E84A1B" w:rsidRDefault="00E84A1B" w:rsidP="00E84A1B">
      <w:pPr>
        <w:pBdr>
          <w:bottom w:val="single" w:sz="4" w:space="1" w:color="CCCCCC"/>
        </w:pBdr>
        <w:spacing w:before="60" w:after="100"/>
        <w:rPr>
          <w:rFonts w:asciiTheme="majorHAnsi" w:hAnsiTheme="majorHAnsi" w:cstheme="majorHAnsi"/>
        </w:rPr>
      </w:pPr>
    </w:p>
    <w:p w14:paraId="7E508BBD" w14:textId="77777777" w:rsidR="00E84A1B" w:rsidRPr="001B067D" w:rsidRDefault="00E84A1B" w:rsidP="00E84A1B">
      <w:pPr>
        <w:spacing w:after="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color w:val="1F3864"/>
          <w:sz w:val="22"/>
          <w:szCs w:val="22"/>
        </w:rPr>
        <w:t>Hobbies</w:t>
      </w:r>
    </w:p>
    <w:p w14:paraId="1F273E5F" w14:textId="22A9E86F" w:rsidR="00E84A1B" w:rsidRPr="00E84A1B" w:rsidRDefault="00E84A1B" w:rsidP="00E84A1B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E84A1B">
        <w:rPr>
          <w:rFonts w:asciiTheme="majorHAnsi" w:hAnsiTheme="majorHAnsi" w:cstheme="majorHAnsi"/>
        </w:rPr>
        <w:t>Chess, Hiking, Travel, Coffee,</w:t>
      </w:r>
      <w:r>
        <w:rPr>
          <w:rFonts w:asciiTheme="majorHAnsi" w:hAnsiTheme="majorHAnsi" w:cstheme="majorHAnsi"/>
        </w:rPr>
        <w:t xml:space="preserve"> </w:t>
      </w:r>
      <w:r w:rsidRPr="00E84A1B">
        <w:rPr>
          <w:rFonts w:asciiTheme="majorHAnsi" w:hAnsiTheme="majorHAnsi" w:cstheme="majorHAnsi"/>
        </w:rPr>
        <w:t>Cycling, Cooking</w:t>
      </w:r>
    </w:p>
    <w:p w14:paraId="40720F92" w14:textId="77777777" w:rsidR="00E84A1B" w:rsidRPr="00E84A1B" w:rsidRDefault="00E84A1B" w:rsidP="00E84A1B">
      <w:pPr>
        <w:pBdr>
          <w:bottom w:val="single" w:sz="4" w:space="1" w:color="CCCCCC"/>
        </w:pBdr>
        <w:spacing w:before="200" w:after="80"/>
        <w:rPr>
          <w:rFonts w:asciiTheme="majorHAnsi" w:hAnsiTheme="majorHAnsi" w:cstheme="majorHAnsi"/>
        </w:rPr>
      </w:pPr>
    </w:p>
    <w:p w14:paraId="6662A82B" w14:textId="094CE4FB" w:rsidR="00E84A1B" w:rsidRPr="00E84A1B" w:rsidRDefault="00E84A1B" w:rsidP="00E84A1B">
      <w:pPr>
        <w:rPr>
          <w:rFonts w:asciiTheme="majorHAnsi" w:hAnsiTheme="majorHAnsi" w:cstheme="majorHAnsi"/>
        </w:rPr>
      </w:pPr>
    </w:p>
    <w:sectPr w:rsidR="00E84A1B" w:rsidRPr="00E84A1B">
      <w:headerReference w:type="first" r:id="rId7"/>
      <w:pgSz w:w="12240" w:h="15840"/>
      <w:pgMar w:top="900" w:right="1080" w:bottom="900" w:left="108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4F223" w14:textId="77777777" w:rsidR="009A2F08" w:rsidRDefault="009A2F08">
      <w:r>
        <w:separator/>
      </w:r>
    </w:p>
  </w:endnote>
  <w:endnote w:type="continuationSeparator" w:id="0">
    <w:p w14:paraId="3585A0B1" w14:textId="77777777" w:rsidR="009A2F08" w:rsidRDefault="009A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8E603" w14:textId="77777777" w:rsidR="009A2F08" w:rsidRDefault="009A2F08">
      <w:r>
        <w:separator/>
      </w:r>
    </w:p>
  </w:footnote>
  <w:footnote w:type="continuationSeparator" w:id="0">
    <w:p w14:paraId="32F52B6F" w14:textId="77777777" w:rsidR="009A2F08" w:rsidRDefault="009A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369"/>
    <w:multiLevelType w:val="multilevel"/>
    <w:tmpl w:val="62BA181A"/>
    <w:lvl w:ilvl="0">
      <w:start w:val="1"/>
      <w:numFmt w:val="bullet"/>
      <w:lvlText w:val="–"/>
      <w:lvlJc w:val="left"/>
      <w:pPr>
        <w:ind w:left="480" w:hanging="2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D394644"/>
    <w:multiLevelType w:val="hybridMultilevel"/>
    <w:tmpl w:val="8624AAE8"/>
    <w:lvl w:ilvl="0" w:tplc="1736B69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888323">
    <w:abstractNumId w:val="0"/>
  </w:num>
  <w:num w:numId="2" w16cid:durableId="210344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3C3"/>
    <w:rsid w:val="00123ADE"/>
    <w:rsid w:val="0018037B"/>
    <w:rsid w:val="001A5660"/>
    <w:rsid w:val="001B067D"/>
    <w:rsid w:val="001D5595"/>
    <w:rsid w:val="00270930"/>
    <w:rsid w:val="002A68DB"/>
    <w:rsid w:val="004616F8"/>
    <w:rsid w:val="00532517"/>
    <w:rsid w:val="005C6D3D"/>
    <w:rsid w:val="00862BD3"/>
    <w:rsid w:val="00962F01"/>
    <w:rsid w:val="009A2F08"/>
    <w:rsid w:val="00B951C8"/>
    <w:rsid w:val="00B95C05"/>
    <w:rsid w:val="00E31FB7"/>
    <w:rsid w:val="00E84A1B"/>
    <w:rsid w:val="00ED3353"/>
    <w:rsid w:val="00EE7129"/>
    <w:rsid w:val="00F653C3"/>
    <w:rsid w:val="00FD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0066"/>
  <w15:docId w15:val="{4C782CE7-CE78-4965-869B-6AFE7717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B0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www.linkedin.com/in/example" TargetMode="External"/><Relationship Id="rId11" Type="http://schemas.openxmlformats.org/officeDocument/2006/relationships/hyperlink" Target="mailto:jordan.avery@example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example" TargetMode="External"/><Relationship Id="rId1" Type="http://schemas.openxmlformats.org/officeDocument/2006/relationships/hyperlink" Target="mailto:jordan.avery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804</Words>
  <Characters>5067</Characters>
  <Application>Microsoft Office Word</Application>
  <DocSecurity>0</DocSecurity>
  <Lines>98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11</cp:revision>
  <dcterms:created xsi:type="dcterms:W3CDTF">2026-09-01T14:51:00Z</dcterms:created>
  <dcterms:modified xsi:type="dcterms:W3CDTF">2026-09-17T17:04:00Z</dcterms:modified>
</cp:coreProperties>
</file>