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403CB6" wp14:paraId="1444D238" wp14:textId="67DAAB91">
      <w:pPr>
        <w:pStyle w:val="Heading3"/>
        <w:spacing w:before="281" w:beforeAutospacing="off" w:after="281" w:afterAutospacing="off"/>
      </w:pPr>
      <w:r w:rsidRPr="7B403CB6" w:rsidR="7B403CB6">
        <w:rPr>
          <w:rFonts w:ascii="Aptos" w:hAnsi="Aptos" w:eastAsia="Aptos" w:cs="Aptos"/>
          <w:b w:val="1"/>
          <w:bCs w:val="1"/>
          <w:noProof w:val="0"/>
          <w:sz w:val="28"/>
          <w:szCs w:val="28"/>
          <w:lang w:val="en-US"/>
        </w:rPr>
        <w:t>Atlanta Life at NASCAR: Driving Legacy, Visibility, and Community Forward</w:t>
      </w:r>
    </w:p>
    <w:p xmlns:wp14="http://schemas.microsoft.com/office/word/2010/wordml" w:rsidP="7B403CB6" wp14:paraId="7DDDB3CA" wp14:textId="5290D489">
      <w:pPr>
        <w:pStyle w:val="Normal"/>
        <w:rPr>
          <w:noProof w:val="0"/>
          <w:lang w:val="en-US"/>
        </w:rPr>
      </w:pPr>
      <w:r w:rsidRPr="7B403CB6" w:rsidR="7B403CB6">
        <w:rPr>
          <w:noProof w:val="0"/>
          <w:lang w:val="en-US"/>
        </w:rPr>
        <w:t>Atlanta Life Business Development</w:t>
      </w:r>
    </w:p>
    <w:p xmlns:wp14="http://schemas.microsoft.com/office/word/2010/wordml" w:rsidP="7B403CB6" wp14:paraId="4A6074EB" wp14:textId="7150C0CA">
      <w:pPr>
        <w:pStyle w:val="Normal"/>
        <w:rPr>
          <w:noProof w:val="0"/>
          <w:lang w:val="en-US"/>
        </w:rPr>
      </w:pPr>
      <w:r w:rsidRPr="7B403CB6" w:rsidR="7B403CB6">
        <w:rPr>
          <w:noProof w:val="0"/>
          <w:lang w:val="en-US"/>
        </w:rPr>
        <w:t>Updated 3:17 pm Sep. 29, 2025</w:t>
      </w:r>
    </w:p>
    <w:p xmlns:wp14="http://schemas.microsoft.com/office/word/2010/wordml" w:rsidP="7B403CB6" wp14:paraId="15855B77" wp14:textId="6860A752">
      <w:pPr>
        <w:spacing w:before="240" w:beforeAutospacing="off" w:after="240" w:afterAutospacing="off"/>
      </w:pPr>
      <w:r w:rsidRPr="7B403CB6" w:rsidR="7B403CB6">
        <w:rPr>
          <w:rFonts w:ascii="Aptos" w:hAnsi="Aptos" w:eastAsia="Aptos" w:cs="Aptos"/>
          <w:noProof w:val="0"/>
          <w:sz w:val="24"/>
          <w:szCs w:val="24"/>
          <w:lang w:val="en-US"/>
        </w:rPr>
        <w:t>This year, we proudly extended our 120-year legacy of impact and connection to one of the most visible stages in American sports — NASCAR. Our presence on the track represented more than an appearance in a fast-paced arena; it symbolized Atlanta Life’s ongoing commitment to progress, visibility, and purpose. For us, NASCAR was an opportunity to share our story with millions, showcasing who we are today while continuing to build on the vision of our founder. It was not just a moment of recognition, but a chance to deepen our mission of empowering people, uplifting communities, and demonstrating that our legacy belongs everywhere.</w:t>
      </w:r>
    </w:p>
    <w:p xmlns:wp14="http://schemas.microsoft.com/office/word/2010/wordml" w:rsidP="7B403CB6" wp14:paraId="541C0A6D" wp14:textId="0BCA2409">
      <w:pPr>
        <w:spacing w:before="240" w:beforeAutospacing="off" w:after="240" w:afterAutospacing="off"/>
      </w:pPr>
      <w:r w:rsidRPr="7B403CB6" w:rsidR="7B403CB6">
        <w:rPr>
          <w:rFonts w:ascii="Aptos" w:hAnsi="Aptos" w:eastAsia="Aptos" w:cs="Aptos"/>
          <w:noProof w:val="0"/>
          <w:sz w:val="24"/>
          <w:szCs w:val="24"/>
          <w:lang w:val="en-US"/>
        </w:rPr>
        <w:t>For more than a century, Atlanta Life has been defined by resilience, innovation, and service. Entering the NASCAR space allowed us to translate those values into an environment that thrives on speed, strategy, and determination. We recognized the reach of motorsports and the way it brings people together through shared passion and excitement. By aligning with this platform, we amplified our mission to promote financial wellness, holistic health, and opportunity for all. Just as our founder Alonzo Herndon charted new territory in business more than a century ago, Atlanta Life continues to step into new arenas that push us forward while honoring the foundation we were built on.</w:t>
      </w:r>
    </w:p>
    <w:p xmlns:wp14="http://schemas.microsoft.com/office/word/2010/wordml" w:rsidP="7B403CB6" wp14:paraId="504105C1" wp14:textId="67364209">
      <w:pPr>
        <w:spacing w:before="240" w:beforeAutospacing="off" w:after="240" w:afterAutospacing="off"/>
      </w:pPr>
      <w:r w:rsidRPr="7B403CB6" w:rsidR="7B403CB6">
        <w:rPr>
          <w:rFonts w:ascii="Aptos" w:hAnsi="Aptos" w:eastAsia="Aptos" w:cs="Aptos"/>
          <w:noProof w:val="0"/>
          <w:sz w:val="24"/>
          <w:szCs w:val="24"/>
          <w:lang w:val="en-US"/>
        </w:rPr>
        <w:t>The energy at the racetrack perfectly reflected the values that drive us as a company — teamwork, preparation, and performance. NASCAR is not won by individual effort alone; it is a product of collaboration, precision, and trust. That same philosophy guides our work as a reinsurance partner and community builder. Every turn of the track and every moment of visibility reminded us that legacy is not static. It grows when we embrace innovation, invest in opportunity, and remain faithful to our purpose. Our presence at NASCAR was not symbolic; it was a living example of how tradition and progress intersect.</w:t>
      </w:r>
    </w:p>
    <w:p xmlns:wp14="http://schemas.microsoft.com/office/word/2010/wordml" w:rsidP="7B403CB6" wp14:paraId="5468B2F4" wp14:textId="7C81FE21">
      <w:pPr>
        <w:spacing w:before="240" w:beforeAutospacing="off" w:after="240" w:afterAutospacing="off"/>
      </w:pPr>
      <w:r w:rsidRPr="7B403CB6" w:rsidR="7B403CB6">
        <w:rPr>
          <w:rFonts w:ascii="Aptos" w:hAnsi="Aptos" w:eastAsia="Aptos" w:cs="Aptos"/>
          <w:noProof w:val="0"/>
          <w:sz w:val="24"/>
          <w:szCs w:val="24"/>
          <w:lang w:val="en-US"/>
        </w:rPr>
        <w:t>Our partnership with driver Rajah Caruth and his No. 32 team made this moment even more meaningful. Rajah’s dedication, focus, and pursuit of excellence align with the spirit of Atlanta Life’s own journey. By supporting his path on the track, we reinforced our commitment to fueling ambition and creating space for growth in every field we touch. His drive and determination mirror our own — to keep pressing forward, to set new standards, and to inspire confidence in what is possible.</w:t>
      </w:r>
    </w:p>
    <w:p xmlns:wp14="http://schemas.microsoft.com/office/word/2010/wordml" w:rsidP="7B403CB6" wp14:paraId="0D4697F8" wp14:textId="48C12BA7">
      <w:pPr>
        <w:spacing w:before="240" w:beforeAutospacing="off" w:after="240" w:afterAutospacing="off"/>
      </w:pPr>
      <w:r w:rsidRPr="7B403CB6" w:rsidR="7B403CB6">
        <w:rPr>
          <w:rFonts w:ascii="Aptos" w:hAnsi="Aptos" w:eastAsia="Aptos" w:cs="Aptos"/>
          <w:noProof w:val="0"/>
          <w:sz w:val="24"/>
          <w:szCs w:val="24"/>
          <w:lang w:val="en-US"/>
        </w:rPr>
        <w:t>For us, NASCAR was never just about race day. It was about affirming our presence in spaces that matter, connecting with families and fans, and showing that Atlanta Life is not only a company with history but a company with vision. We wanted people to see us and know that we are invested, engaged, and committed to delivering impact wherever opportunities arise. Whether at the track, in neighborhoods across the nation, or in boardrooms where decisions shape communities, our mission remains the same: to protect, empower, and create pathways for people to thrive.</w:t>
      </w:r>
    </w:p>
    <w:p xmlns:wp14="http://schemas.microsoft.com/office/word/2010/wordml" w:rsidP="7B403CB6" wp14:paraId="22FBDB82" wp14:textId="5AB9D3DE">
      <w:pPr>
        <w:spacing w:before="240" w:beforeAutospacing="off" w:after="240" w:afterAutospacing="off"/>
      </w:pPr>
      <w:r w:rsidRPr="7B403CB6" w:rsidR="7B403CB6">
        <w:rPr>
          <w:rFonts w:ascii="Aptos" w:hAnsi="Aptos" w:eastAsia="Aptos" w:cs="Aptos"/>
          <w:noProof w:val="0"/>
          <w:sz w:val="24"/>
          <w:szCs w:val="24"/>
          <w:lang w:val="en-US"/>
        </w:rPr>
        <w:t>As we celebrate our 120th anniversary, our NASCAR partnership stands as a bold expression of how far we have come and how confidently we move forward. Alonzo Herndon founded Atlanta Life to create financial security for families and to build a company grounded in service and purpose. Today, we honor that legacy by carrying the same determination into new spaces, building bridges between where we started and where we are going. NASCAR offered us a stage to not only celebrate the journey behind us but to showcase the future we are building — one of empowerment and innovation.</w:t>
      </w:r>
    </w:p>
    <w:p xmlns:wp14="http://schemas.microsoft.com/office/word/2010/wordml" w:rsidP="7B403CB6" wp14:paraId="12676E7C" wp14:textId="2F4B597B">
      <w:pPr>
        <w:spacing w:before="240" w:beforeAutospacing="off" w:after="240" w:afterAutospacing="off"/>
      </w:pPr>
      <w:r w:rsidRPr="7B403CB6" w:rsidR="7B403CB6">
        <w:rPr>
          <w:rFonts w:ascii="Aptos" w:hAnsi="Aptos" w:eastAsia="Aptos" w:cs="Aptos"/>
          <w:noProof w:val="0"/>
          <w:sz w:val="24"/>
          <w:szCs w:val="24"/>
          <w:lang w:val="en-US"/>
        </w:rPr>
        <w:t>Atlanta Life at NASCAR was more than a sponsorship. It was a statement of belonging, purpose, and momentum. It was proof that our story, our mission, and our commitment to people have a place on the grandest stages. As we look ahead to the next 120 years, we will continue to step boldly into spaces where we can amplify our impact, inspire new generations, and ensure that the road ahead is paved with empowerment and innovation.</w:t>
      </w:r>
    </w:p>
    <w:p xmlns:wp14="http://schemas.microsoft.com/office/word/2010/wordml" w:rsidP="7B403CB6" wp14:paraId="2C078E63" wp14:textId="572E423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B037A4"/>
    <w:rsid w:val="07B037A4"/>
    <w:rsid w:val="7B403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037A4"/>
  <w15:chartTrackingRefBased/>
  <w15:docId w15:val="{1854F589-BF7E-4975-9E91-126F755097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B403CB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2025-09-29T19:17:00.3484459Z</dcterms:created>
  <dcterms:modified xsi:type="dcterms:W3CDTF">2025-09-29T19:18:11.3441638Z</dcterms:modified>
  <dc:creator>Andre Williams</dc:creator>
  <lastModifiedBy>Andre Williams</lastModifiedBy>
</coreProperties>
</file>