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E1C70C4" wp14:paraId="7C0D96DD" wp14:textId="0020DC21">
      <w:pPr>
        <w:pStyle w:val="Heading3"/>
        <w:spacing w:before="281" w:beforeAutospacing="off" w:after="281" w:afterAutospacing="off"/>
      </w:pPr>
      <w:r w:rsidRPr="5E1C70C4" w:rsidR="5E1C70C4">
        <w:rPr>
          <w:rFonts w:ascii="Aptos" w:hAnsi="Aptos" w:eastAsia="Aptos" w:cs="Aptos"/>
          <w:b w:val="1"/>
          <w:bCs w:val="1"/>
          <w:noProof w:val="0"/>
          <w:sz w:val="28"/>
          <w:szCs w:val="28"/>
          <w:lang w:val="en-US"/>
        </w:rPr>
        <w:t>Coming Together for the Holidays: Partnering with the Mayor’s Office to Serve Atlanta Families</w:t>
      </w:r>
    </w:p>
    <w:p xmlns:wp14="http://schemas.microsoft.com/office/word/2010/wordml" w:rsidP="5E1C70C4" wp14:paraId="61EE0172" wp14:textId="5F4AA2A6">
      <w:pPr>
        <w:pStyle w:val="Normal"/>
        <w:rPr>
          <w:noProof w:val="0"/>
          <w:lang w:val="en-US"/>
        </w:rPr>
      </w:pPr>
      <w:r w:rsidRPr="5E1C70C4" w:rsidR="5E1C70C4">
        <w:rPr>
          <w:noProof w:val="0"/>
          <w:lang w:val="en-US"/>
        </w:rPr>
        <w:t xml:space="preserve">Atlanta Life </w:t>
      </w:r>
      <w:r w:rsidRPr="5E1C70C4" w:rsidR="5E1C70C4">
        <w:rPr>
          <w:noProof w:val="0"/>
          <w:lang w:val="en-US"/>
        </w:rPr>
        <w:t>Community</w:t>
      </w:r>
      <w:r w:rsidRPr="5E1C70C4" w:rsidR="5E1C70C4">
        <w:rPr>
          <w:noProof w:val="0"/>
          <w:lang w:val="en-US"/>
        </w:rPr>
        <w:t xml:space="preserve"> Affairs</w:t>
      </w:r>
    </w:p>
    <w:p xmlns:wp14="http://schemas.microsoft.com/office/word/2010/wordml" w:rsidP="5E1C70C4" wp14:paraId="64530413" wp14:textId="5A1A18DF">
      <w:pPr>
        <w:pStyle w:val="Normal"/>
        <w:rPr>
          <w:noProof w:val="0"/>
          <w:lang w:val="en-US"/>
        </w:rPr>
      </w:pPr>
      <w:r w:rsidRPr="5E1C70C4" w:rsidR="5E1C70C4">
        <w:rPr>
          <w:noProof w:val="0"/>
          <w:lang w:val="en-US"/>
        </w:rPr>
        <w:t>Updated 4:43pm Jan 6, 2026</w:t>
      </w:r>
    </w:p>
    <w:p xmlns:wp14="http://schemas.microsoft.com/office/word/2010/wordml" w:rsidP="5E1C70C4" wp14:paraId="1D7EA556" wp14:textId="09FB54E3">
      <w:pPr>
        <w:spacing w:before="240" w:beforeAutospacing="off" w:after="240" w:afterAutospacing="off"/>
      </w:pPr>
      <w:r w:rsidRPr="5E1C70C4" w:rsidR="5E1C70C4">
        <w:rPr>
          <w:rFonts w:ascii="Aptos" w:hAnsi="Aptos" w:eastAsia="Aptos" w:cs="Aptos"/>
          <w:noProof w:val="0"/>
          <w:sz w:val="24"/>
          <w:szCs w:val="24"/>
          <w:lang w:val="en-US"/>
        </w:rPr>
        <w:t>In Atlanta, community care is not a seasonal gesture — it is a shared responsibility. This holiday season, Atlanta Life was proud to partner with the office of Andre Dickens for a turkey giveaway that brought together city leadership, organizations, and volunteers with one common goal: ensuring Atlanta families could prepare for the holidays with dignity and support.</w:t>
      </w:r>
    </w:p>
    <w:p xmlns:wp14="http://schemas.microsoft.com/office/word/2010/wordml" w:rsidP="5E1C70C4" wp14:paraId="7F859A36" wp14:textId="69CFEF2F">
      <w:pPr>
        <w:spacing w:before="240" w:beforeAutospacing="off" w:after="240" w:afterAutospacing="off"/>
      </w:pPr>
      <w:r w:rsidRPr="5E1C70C4" w:rsidR="5E1C70C4">
        <w:rPr>
          <w:rFonts w:ascii="Aptos" w:hAnsi="Aptos" w:eastAsia="Aptos" w:cs="Aptos"/>
          <w:noProof w:val="0"/>
          <w:sz w:val="24"/>
          <w:szCs w:val="24"/>
          <w:lang w:val="en-US"/>
        </w:rPr>
        <w:t>Hosted by the Mayor’s Office, the turkey giveaway served as a powerful reminder of what is possible when public leadership and community partners work side by side. From early morning, the site reflected coordination and care. Families arrived with anticipation, volunteers stepped in with purpose, and the energy of the day carried a sense of togetherness that extended well beyond the distribution itself.</w:t>
      </w:r>
    </w:p>
    <w:p xmlns:wp14="http://schemas.microsoft.com/office/word/2010/wordml" w:rsidP="5E1C70C4" wp14:paraId="718B9B6C" wp14:textId="1887A47B">
      <w:pPr>
        <w:spacing w:before="240" w:beforeAutospacing="off" w:after="240" w:afterAutospacing="off"/>
      </w:pPr>
      <w:r w:rsidRPr="5E1C70C4" w:rsidR="5E1C70C4">
        <w:rPr>
          <w:rFonts w:ascii="Aptos" w:hAnsi="Aptos" w:eastAsia="Aptos" w:cs="Aptos"/>
          <w:noProof w:val="0"/>
          <w:sz w:val="24"/>
          <w:szCs w:val="24"/>
          <w:lang w:val="en-US"/>
        </w:rPr>
        <w:t>Atlanta Life joined the effort as an active partner, supporting the event and engaging directly with community members throughout the day. Our presence focused on showing up, assisting where needed, and contributing to an experience that prioritized respect and accessibility. Each interaction reinforced the importance of partnership in moments that matter most.</w:t>
      </w:r>
    </w:p>
    <w:p xmlns:wp14="http://schemas.microsoft.com/office/word/2010/wordml" w:rsidP="5E1C70C4" wp14:paraId="6791B511" wp14:textId="52AA878A">
      <w:pPr>
        <w:spacing w:before="240" w:beforeAutospacing="off" w:after="240" w:afterAutospacing="off"/>
      </w:pPr>
      <w:r w:rsidRPr="5E1C70C4" w:rsidR="5E1C70C4">
        <w:rPr>
          <w:rFonts w:ascii="Aptos" w:hAnsi="Aptos" w:eastAsia="Aptos" w:cs="Aptos"/>
          <w:noProof w:val="0"/>
          <w:sz w:val="24"/>
          <w:szCs w:val="24"/>
          <w:lang w:val="en-US"/>
        </w:rPr>
        <w:t>For families receiving turkeys and holiday resources, the impact of the day reached far beyond the meal itself. The giveaway represented stability, preparation, and the ability to gather with loved ones during a meaningful time of year. Events like this highlight how thoughtful collaboration can help reduce stress for families while preserving the spirit of the season.</w:t>
      </w:r>
    </w:p>
    <w:p xmlns:wp14="http://schemas.microsoft.com/office/word/2010/wordml" w:rsidP="5E1C70C4" wp14:paraId="5D97543D" wp14:textId="5547CCA1">
      <w:pPr>
        <w:spacing w:before="240" w:beforeAutospacing="off" w:after="240" w:afterAutospacing="off"/>
      </w:pPr>
      <w:r w:rsidRPr="5E1C70C4" w:rsidR="5E1C70C4">
        <w:rPr>
          <w:rFonts w:ascii="Aptos" w:hAnsi="Aptos" w:eastAsia="Aptos" w:cs="Aptos"/>
          <w:noProof w:val="0"/>
          <w:sz w:val="24"/>
          <w:szCs w:val="24"/>
          <w:lang w:val="en-US"/>
        </w:rPr>
        <w:t>What made the event especially meaningful was its grounding in civic leadership. The Mayor’s Office brought together organizations and volunteers around a shared vision for service, creating a space where community care felt intentional and well-organized. Atlanta Life was honored to stand alongside city leadership in support of an initiative that placed families at the center.</w:t>
      </w:r>
    </w:p>
    <w:p xmlns:wp14="http://schemas.microsoft.com/office/word/2010/wordml" w:rsidP="5E1C70C4" wp14:paraId="40ACFDA4" wp14:textId="56580485">
      <w:pPr>
        <w:spacing w:before="240" w:beforeAutospacing="off" w:after="240" w:afterAutospacing="off"/>
      </w:pPr>
      <w:r w:rsidRPr="5E1C70C4" w:rsidR="5E1C70C4">
        <w:rPr>
          <w:rFonts w:ascii="Aptos" w:hAnsi="Aptos" w:eastAsia="Aptos" w:cs="Aptos"/>
          <w:noProof w:val="0"/>
          <w:sz w:val="24"/>
          <w:szCs w:val="24"/>
          <w:lang w:val="en-US"/>
        </w:rPr>
        <w:t>Our participation reflects Atlanta Life’s continued commitment to partnership, presence, and community engagement across Atlanta. Supporting efforts led by the Mayor’s Office reinforces the importance of aligning with initiatives that strengthen neighborhoods and foster trust through action.</w:t>
      </w:r>
    </w:p>
    <w:p xmlns:wp14="http://schemas.microsoft.com/office/word/2010/wordml" w:rsidP="5E1C70C4" wp14:paraId="64914191" wp14:textId="32D0CD94">
      <w:pPr>
        <w:spacing w:before="240" w:beforeAutospacing="off" w:after="240" w:afterAutospacing="off"/>
      </w:pPr>
      <w:r w:rsidRPr="5E1C70C4" w:rsidR="5E1C70C4">
        <w:rPr>
          <w:rFonts w:ascii="Aptos" w:hAnsi="Aptos" w:eastAsia="Aptos" w:cs="Aptos"/>
          <w:noProof w:val="0"/>
          <w:sz w:val="24"/>
          <w:szCs w:val="24"/>
          <w:lang w:val="en-US"/>
        </w:rPr>
        <w:t>As families departed with holiday meals in hand, the success of the day was visible not only in numbers, but in moments — gratitude exchanged, conversations shared, and the reassurance that Atlanta continues to show up for its own. Atlanta Life is grateful for the opportunity to partner with the office of Mayor Andre Dickens and to support an event that reflected the heart and care of the city during the holiday season.</w:t>
      </w:r>
    </w:p>
    <w:p xmlns:wp14="http://schemas.microsoft.com/office/word/2010/wordml" wp14:paraId="2C078E63" wp14:textId="5F59648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EF00BF"/>
    <w:rsid w:val="32EF00BF"/>
    <w:rsid w:val="5E1C7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F00BF"/>
  <w15:chartTrackingRefBased/>
  <w15:docId w15:val="{E44C28A6-47BC-4007-A1C3-3FBC116FFB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2026-01-06T21:42:48.3200841Z</dcterms:created>
  <dcterms:modified xsi:type="dcterms:W3CDTF">2026-01-06T21:44:08.7596154Z</dcterms:modified>
  <dc:creator>Andre Williams</dc:creator>
  <lastModifiedBy>Andre Williams</lastModifiedBy>
</coreProperties>
</file>