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0C5E3" w14:textId="22F67C8B" w:rsidR="00425BCA" w:rsidRPr="0083605A" w:rsidRDefault="00E773FE">
      <w:pPr>
        <w:rPr>
          <w:rFonts w:ascii="Aptos Narrow" w:hAnsi="Aptos Narrow"/>
        </w:rPr>
      </w:pPr>
      <w:r w:rsidRPr="0083605A">
        <w:rPr>
          <w:rFonts w:ascii="Aptos Narrow" w:hAnsi="Aptos Narrow"/>
        </w:rPr>
        <w:t>Info for website</w:t>
      </w:r>
    </w:p>
    <w:p w14:paraId="6514A74D" w14:textId="646327C3" w:rsidR="00E773FE" w:rsidRPr="0083605A" w:rsidRDefault="00E773FE">
      <w:pPr>
        <w:rPr>
          <w:rFonts w:ascii="Aptos Narrow" w:hAnsi="Aptos Narrow"/>
        </w:rPr>
      </w:pPr>
    </w:p>
    <w:p w14:paraId="4AF9482B" w14:textId="4A322838" w:rsidR="00E773FE" w:rsidRPr="0083605A" w:rsidRDefault="00E773FE">
      <w:pPr>
        <w:rPr>
          <w:rFonts w:ascii="Aptos Narrow" w:hAnsi="Aptos Narrow"/>
        </w:rPr>
      </w:pPr>
      <w:r w:rsidRPr="0083605A">
        <w:rPr>
          <w:rFonts w:ascii="Aptos Narrow" w:hAnsi="Aptos Narrow"/>
        </w:rPr>
        <w:t>Background</w:t>
      </w:r>
    </w:p>
    <w:p w14:paraId="013DC2F7" w14:textId="669742AB" w:rsidR="00E773FE" w:rsidRPr="0083605A" w:rsidRDefault="00E773FE">
      <w:pPr>
        <w:rPr>
          <w:rFonts w:ascii="Aptos Narrow" w:hAnsi="Aptos Narrow"/>
        </w:rPr>
      </w:pPr>
      <w:r w:rsidRPr="0083605A">
        <w:rPr>
          <w:rFonts w:ascii="Aptos Narrow" w:hAnsi="Aptos Narrow"/>
        </w:rPr>
        <w:t>Website is for a CPA firm. CPA is US equivalent of Indian Chartered Accountant.</w:t>
      </w:r>
    </w:p>
    <w:p w14:paraId="53E5778E" w14:textId="2F916854" w:rsidR="00E773FE" w:rsidRPr="0083605A" w:rsidRDefault="00E773FE">
      <w:pPr>
        <w:rPr>
          <w:rFonts w:ascii="Aptos Narrow" w:hAnsi="Aptos Narrow"/>
        </w:rPr>
      </w:pPr>
      <w:r w:rsidRPr="0083605A">
        <w:rPr>
          <w:rFonts w:ascii="Aptos Narrow" w:hAnsi="Aptos Narrow"/>
        </w:rPr>
        <w:t>Nature of business – CPA firm, accounting services, virtual CFO services, tax services</w:t>
      </w:r>
    </w:p>
    <w:p w14:paraId="748BACED" w14:textId="2D75EB19" w:rsidR="00E773FE" w:rsidRPr="0083605A" w:rsidRDefault="00E773FE">
      <w:pPr>
        <w:rPr>
          <w:rFonts w:ascii="Aptos Narrow" w:hAnsi="Aptos Narrow"/>
        </w:rPr>
      </w:pPr>
    </w:p>
    <w:p w14:paraId="1FC8E03F" w14:textId="688C3335" w:rsidR="00E773FE" w:rsidRPr="0083605A" w:rsidRDefault="00E773FE">
      <w:pPr>
        <w:rPr>
          <w:rFonts w:ascii="Aptos Narrow" w:hAnsi="Aptos Narrow"/>
        </w:rPr>
      </w:pPr>
      <w:r w:rsidRPr="0083605A">
        <w:rPr>
          <w:rFonts w:ascii="Aptos Narrow" w:hAnsi="Aptos Narrow"/>
        </w:rPr>
        <w:t>Reference:</w:t>
      </w:r>
    </w:p>
    <w:p w14:paraId="65956AAB" w14:textId="0B6A9DA0" w:rsidR="00E773FE" w:rsidRPr="0083605A" w:rsidRDefault="00A90EB4">
      <w:pPr>
        <w:rPr>
          <w:rFonts w:ascii="Aptos Narrow" w:hAnsi="Aptos Narrow"/>
        </w:rPr>
      </w:pPr>
      <w:hyperlink r:id="rId4" w:history="1">
        <w:r w:rsidR="00E773FE" w:rsidRPr="0083605A">
          <w:rPr>
            <w:rStyle w:val="Hyperlink"/>
            <w:rFonts w:ascii="Aptos Narrow" w:hAnsi="Aptos Narrow"/>
          </w:rPr>
          <w:t>https://www.vbccpa.com/</w:t>
        </w:r>
      </w:hyperlink>
    </w:p>
    <w:p w14:paraId="57CD65DB" w14:textId="6B312156" w:rsidR="00E773FE" w:rsidRPr="0083605A" w:rsidRDefault="00A90EB4">
      <w:pPr>
        <w:rPr>
          <w:rFonts w:ascii="Aptos Narrow" w:hAnsi="Aptos Narrow"/>
        </w:rPr>
      </w:pPr>
      <w:hyperlink r:id="rId5" w:history="1">
        <w:r w:rsidR="00E773FE" w:rsidRPr="0083605A">
          <w:rPr>
            <w:rStyle w:val="Hyperlink"/>
            <w:rFonts w:ascii="Aptos Narrow" w:hAnsi="Aptos Narrow"/>
          </w:rPr>
          <w:t>https://www.cbiz.com/</w:t>
        </w:r>
      </w:hyperlink>
    </w:p>
    <w:p w14:paraId="7AE26368" w14:textId="342069BF" w:rsidR="00E773FE" w:rsidRPr="0083605A" w:rsidRDefault="00A90EB4">
      <w:pPr>
        <w:rPr>
          <w:rFonts w:ascii="Aptos Narrow" w:hAnsi="Aptos Narrow"/>
        </w:rPr>
      </w:pPr>
      <w:hyperlink r:id="rId6" w:anchor="services" w:history="1">
        <w:r w:rsidR="00E773FE" w:rsidRPr="0083605A">
          <w:rPr>
            <w:rStyle w:val="Hyperlink"/>
            <w:rFonts w:ascii="Aptos Narrow" w:hAnsi="Aptos Narrow"/>
          </w:rPr>
          <w:t>https://mystartupcfo.com/#services</w:t>
        </w:r>
      </w:hyperlink>
    </w:p>
    <w:p w14:paraId="2DCB5EFA" w14:textId="26E3557B" w:rsidR="00E773FE" w:rsidRPr="0083605A" w:rsidRDefault="00A90EB4">
      <w:pPr>
        <w:rPr>
          <w:rFonts w:ascii="Aptos Narrow" w:hAnsi="Aptos Narrow"/>
        </w:rPr>
      </w:pPr>
      <w:hyperlink r:id="rId7" w:history="1">
        <w:r w:rsidR="00E773FE" w:rsidRPr="0083605A">
          <w:rPr>
            <w:rStyle w:val="Hyperlink"/>
            <w:rFonts w:ascii="Aptos Narrow" w:hAnsi="Aptos Narrow"/>
          </w:rPr>
          <w:t>https://www.theglobaltek.com/home/USATaxServices#</w:t>
        </w:r>
      </w:hyperlink>
    </w:p>
    <w:p w14:paraId="75E9CDAF" w14:textId="5B0A14F4" w:rsidR="00E773FE" w:rsidRPr="0083605A" w:rsidRDefault="00A90EB4">
      <w:pPr>
        <w:rPr>
          <w:rFonts w:ascii="Aptos Narrow" w:hAnsi="Aptos Narrow"/>
        </w:rPr>
      </w:pPr>
      <w:hyperlink r:id="rId8" w:history="1">
        <w:r w:rsidR="00E773FE" w:rsidRPr="0083605A">
          <w:rPr>
            <w:rStyle w:val="Hyperlink"/>
            <w:rFonts w:ascii="Aptos Narrow" w:hAnsi="Aptos Narrow"/>
          </w:rPr>
          <w:t>https://www.talleymullinscpa.com/</w:t>
        </w:r>
      </w:hyperlink>
    </w:p>
    <w:p w14:paraId="7CDC05F8" w14:textId="343B2DC6" w:rsidR="00E773FE" w:rsidRDefault="00A90EB4">
      <w:pPr>
        <w:rPr>
          <w:rFonts w:ascii="Aptos Narrow" w:hAnsi="Aptos Narrow"/>
        </w:rPr>
      </w:pPr>
      <w:hyperlink r:id="rId9" w:history="1">
        <w:r w:rsidR="00707557" w:rsidRPr="003C2A6E">
          <w:rPr>
            <w:rStyle w:val="Hyperlink"/>
            <w:rFonts w:ascii="Aptos Narrow" w:hAnsi="Aptos Narrow"/>
          </w:rPr>
          <w:t>https://www.linkedin.com/company/proledge-bookkeeping-services/</w:t>
        </w:r>
      </w:hyperlink>
    </w:p>
    <w:p w14:paraId="5D433461" w14:textId="66F8D31A" w:rsidR="00707557" w:rsidRDefault="00A90EB4">
      <w:pPr>
        <w:rPr>
          <w:rFonts w:ascii="Aptos Narrow" w:hAnsi="Aptos Narrow"/>
        </w:rPr>
      </w:pPr>
      <w:hyperlink r:id="rId10" w:history="1">
        <w:r w:rsidR="00F03E00" w:rsidRPr="003C2A6E">
          <w:rPr>
            <w:rStyle w:val="Hyperlink"/>
            <w:rFonts w:ascii="Aptos Narrow" w:hAnsi="Aptos Narrow"/>
          </w:rPr>
          <w:t>https://www.businessfinancialgroup.biz/services.php</w:t>
        </w:r>
      </w:hyperlink>
    </w:p>
    <w:p w14:paraId="1F4E226F" w14:textId="45EAF9C0" w:rsidR="00A90EB4" w:rsidRDefault="00A90EB4" w:rsidP="00A90EB4">
      <w:pPr>
        <w:rPr>
          <w:rFonts w:ascii="Aptos Narrow" w:hAnsi="Aptos Narrow"/>
        </w:rPr>
      </w:pPr>
      <w:hyperlink r:id="rId11" w:history="1">
        <w:r w:rsidRPr="00916643">
          <w:rPr>
            <w:rStyle w:val="Hyperlink"/>
            <w:rFonts w:ascii="Aptos Narrow" w:hAnsi="Aptos Narrow"/>
          </w:rPr>
          <w:t>https://www.google.com/search?q=benefits+compliances+adp&amp;newwindow=1&amp;sca_esv=52088a07cb864606&amp;sxsrf=ACQVn0_fyUezGklhTWbt6wLR0F4l_DoXCw%3A1708281389630&amp;ei=LU7SZeDtJbyw0-kP_-ut2Ak&amp;ved=0ahUKEwiguJ6LxLWEAxU82DQHHf91C5sQ4dUDCBA&amp;uact=5&amp;oq=benefits+compliances+adp&amp;gs_lp=Egxnd3Mtd2l6LXNlcnAiGGJlbmVmaXRzIGNvbXBsaWFuY2VzIGFkcDIGEAAYFhgeMggQABgIGB4YDTIIEAAYCBgeGA0yCxAAGIAEGIoFGIYDMgsQABiABBiKBRiGA0iUDVCkC1i7DHABeAGQAQCYAagBoAG4AqoBAzAuMrgBA8gBAPgBAcICChAAGEcY1gQYsAPCAgQQIxgnwgIIEAAYFhgeGA-IBgGQBgg&amp;sclient=gws-wiz-serp</w:t>
        </w:r>
      </w:hyperlink>
    </w:p>
    <w:p w14:paraId="71D59247" w14:textId="13B40D13" w:rsidR="00A90EB4" w:rsidRDefault="00A90EB4" w:rsidP="00A90EB4">
      <w:pPr>
        <w:rPr>
          <w:rFonts w:ascii="Aptos Narrow" w:hAnsi="Aptos Narrow"/>
        </w:rPr>
      </w:pPr>
      <w:hyperlink r:id="rId12" w:history="1">
        <w:r w:rsidRPr="00916643">
          <w:rPr>
            <w:rStyle w:val="Hyperlink"/>
            <w:rFonts w:ascii="Aptos Narrow" w:hAnsi="Aptos Narrow"/>
          </w:rPr>
          <w:t>https://www.hrserviceinc.com/employee-benefits-compliance-checkup/</w:t>
        </w:r>
      </w:hyperlink>
    </w:p>
    <w:p w14:paraId="704123B5" w14:textId="7894A8CE" w:rsidR="00A90EB4" w:rsidRDefault="00A90EB4" w:rsidP="00A90EB4">
      <w:pPr>
        <w:rPr>
          <w:rFonts w:ascii="Aptos Narrow" w:hAnsi="Aptos Narrow"/>
        </w:rPr>
      </w:pPr>
      <w:hyperlink r:id="rId13" w:history="1">
        <w:r w:rsidRPr="00916643">
          <w:rPr>
            <w:rStyle w:val="Hyperlink"/>
            <w:rFonts w:ascii="Aptos Narrow" w:hAnsi="Aptos Narrow"/>
          </w:rPr>
          <w:t>https://newcityinsurance.com/employee-benefits-compliance/</w:t>
        </w:r>
      </w:hyperlink>
    </w:p>
    <w:p w14:paraId="2611BC07" w14:textId="5415108B" w:rsidR="00F03E00" w:rsidRDefault="00A90EB4" w:rsidP="00A90EB4">
      <w:pPr>
        <w:rPr>
          <w:rFonts w:ascii="Aptos Narrow" w:hAnsi="Aptos Narrow"/>
        </w:rPr>
      </w:pPr>
      <w:hyperlink r:id="rId14" w:history="1">
        <w:r w:rsidRPr="00916643">
          <w:rPr>
            <w:rStyle w:val="Hyperlink"/>
            <w:rFonts w:ascii="Aptos Narrow" w:hAnsi="Aptos Narrow"/>
          </w:rPr>
          <w:t>https://www.aon.com/en/capabilities/health-and-benefits/employee-benefits-consulting-and-broking#:~:text=Employee%20Benefits%20Compliance,changes%20alter%20the%20benefit%20landscape</w:t>
        </w:r>
      </w:hyperlink>
      <w:r w:rsidRPr="00A90EB4">
        <w:rPr>
          <w:rFonts w:ascii="Aptos Narrow" w:hAnsi="Aptos Narrow"/>
        </w:rPr>
        <w:t>.</w:t>
      </w:r>
    </w:p>
    <w:p w14:paraId="1D2C464E" w14:textId="77777777" w:rsidR="00A90EB4" w:rsidRDefault="00A90EB4" w:rsidP="00A90EB4">
      <w:pPr>
        <w:rPr>
          <w:rFonts w:ascii="Aptos Narrow" w:hAnsi="Aptos Narrow"/>
        </w:rPr>
      </w:pPr>
    </w:p>
    <w:p w14:paraId="4BB34EEB" w14:textId="77777777" w:rsidR="00707557" w:rsidRDefault="00707557">
      <w:pPr>
        <w:rPr>
          <w:rFonts w:ascii="Aptos Narrow" w:hAnsi="Aptos Narrow"/>
        </w:rPr>
      </w:pPr>
    </w:p>
    <w:p w14:paraId="23469392" w14:textId="77777777" w:rsidR="00707557" w:rsidRPr="0083605A" w:rsidRDefault="00707557">
      <w:pPr>
        <w:rPr>
          <w:rFonts w:ascii="Aptos Narrow" w:hAnsi="Aptos Narrow"/>
        </w:rPr>
      </w:pPr>
    </w:p>
    <w:p w14:paraId="35BF2170" w14:textId="0072933E" w:rsidR="00E773FE" w:rsidRPr="0083605A" w:rsidRDefault="00E773FE">
      <w:pPr>
        <w:rPr>
          <w:rFonts w:ascii="Aptos Narrow" w:hAnsi="Aptos Narrow"/>
        </w:rPr>
      </w:pPr>
    </w:p>
    <w:p w14:paraId="468764ED" w14:textId="5337A2CD" w:rsidR="00E773FE" w:rsidRPr="0083605A" w:rsidRDefault="00E773FE">
      <w:pPr>
        <w:rPr>
          <w:rFonts w:ascii="Aptos Narrow" w:hAnsi="Aptos Narrow"/>
        </w:rPr>
      </w:pPr>
    </w:p>
    <w:p w14:paraId="186D7B73" w14:textId="75BF25CB" w:rsidR="00E773FE" w:rsidRPr="0083605A" w:rsidRDefault="00E773FE" w:rsidP="00E773FE">
      <w:pPr>
        <w:pStyle w:val="Heading1"/>
        <w:rPr>
          <w:rFonts w:ascii="Aptos Narrow" w:hAnsi="Aptos Narrow"/>
        </w:rPr>
      </w:pPr>
      <w:r w:rsidRPr="0083605A">
        <w:rPr>
          <w:rFonts w:ascii="Aptos Narrow" w:hAnsi="Aptos Narrow"/>
        </w:rPr>
        <w:lastRenderedPageBreak/>
        <w:t>Home page</w:t>
      </w:r>
    </w:p>
    <w:p w14:paraId="4119D528" w14:textId="1713357A" w:rsidR="00E773FE" w:rsidRPr="0083605A" w:rsidRDefault="00E773FE">
      <w:pPr>
        <w:rPr>
          <w:rFonts w:ascii="Aptos Narrow" w:hAnsi="Aptos Narrow"/>
        </w:rPr>
      </w:pPr>
    </w:p>
    <w:p w14:paraId="56F749E8" w14:textId="67DB3926" w:rsidR="00E773FE" w:rsidRPr="0083605A" w:rsidRDefault="00E773FE">
      <w:pPr>
        <w:rPr>
          <w:rFonts w:ascii="Aptos Narrow" w:hAnsi="Aptos Narrow"/>
        </w:rPr>
      </w:pPr>
    </w:p>
    <w:p w14:paraId="602C47E9" w14:textId="4D2374C7" w:rsidR="00E773FE" w:rsidRPr="0083605A" w:rsidRDefault="00E773FE" w:rsidP="00E773FE">
      <w:pPr>
        <w:pStyle w:val="Heading1"/>
        <w:rPr>
          <w:rFonts w:ascii="Aptos Narrow" w:hAnsi="Aptos Narrow"/>
        </w:rPr>
      </w:pPr>
      <w:r w:rsidRPr="0083605A">
        <w:rPr>
          <w:rFonts w:ascii="Aptos Narrow" w:hAnsi="Aptos Narrow"/>
        </w:rPr>
        <w:t>About us</w:t>
      </w:r>
    </w:p>
    <w:p w14:paraId="6443E436" w14:textId="69EF1F13" w:rsidR="00E773FE" w:rsidRPr="0083605A" w:rsidRDefault="00E773FE">
      <w:pPr>
        <w:rPr>
          <w:rFonts w:ascii="Aptos Narrow" w:hAnsi="Aptos Narrow"/>
        </w:rPr>
      </w:pPr>
    </w:p>
    <w:p w14:paraId="7BA4A36C" w14:textId="1F5E0C57" w:rsidR="00E773FE" w:rsidRPr="0083605A" w:rsidRDefault="00E773FE">
      <w:pPr>
        <w:rPr>
          <w:rFonts w:ascii="Aptos Narrow" w:hAnsi="Aptos Narrow"/>
        </w:rPr>
      </w:pPr>
      <w:r w:rsidRPr="0083605A">
        <w:rPr>
          <w:rFonts w:ascii="Aptos Narrow" w:hAnsi="Aptos Narrow"/>
        </w:rPr>
        <w:t>Overview</w:t>
      </w:r>
    </w:p>
    <w:p w14:paraId="760C1628" w14:textId="48BAF158" w:rsidR="00E773FE" w:rsidRPr="0083605A" w:rsidRDefault="00E773FE">
      <w:pPr>
        <w:rPr>
          <w:rFonts w:ascii="Aptos Narrow" w:hAnsi="Aptos Narrow"/>
        </w:rPr>
      </w:pPr>
    </w:p>
    <w:p w14:paraId="46C99DB3" w14:textId="11C31CA5" w:rsidR="00E773FE" w:rsidRPr="0083605A" w:rsidRDefault="00E773FE">
      <w:pPr>
        <w:rPr>
          <w:rFonts w:ascii="Aptos Narrow" w:hAnsi="Aptos Narrow"/>
        </w:rPr>
      </w:pPr>
      <w:r w:rsidRPr="0083605A">
        <w:rPr>
          <w:rFonts w:ascii="Aptos Narrow" w:hAnsi="Aptos Narrow"/>
        </w:rPr>
        <w:t>Team</w:t>
      </w:r>
    </w:p>
    <w:p w14:paraId="04D0EC45" w14:textId="4794A843" w:rsidR="00E773FE" w:rsidRPr="0083605A" w:rsidRDefault="00E773FE">
      <w:pPr>
        <w:rPr>
          <w:rFonts w:ascii="Aptos Narrow" w:hAnsi="Aptos Narrow"/>
        </w:rPr>
      </w:pPr>
    </w:p>
    <w:p w14:paraId="2D07FAF1" w14:textId="2632B8E8" w:rsidR="00D15439" w:rsidRPr="0083605A" w:rsidRDefault="00D15439">
      <w:pPr>
        <w:rPr>
          <w:rFonts w:ascii="Aptos Narrow" w:hAnsi="Aptos Narrow"/>
        </w:rPr>
      </w:pPr>
    </w:p>
    <w:p w14:paraId="02EC6F75" w14:textId="24DB52F7" w:rsidR="00D15439" w:rsidRPr="0083605A" w:rsidRDefault="00D15439">
      <w:pPr>
        <w:rPr>
          <w:rFonts w:ascii="Aptos Narrow" w:hAnsi="Aptos Narrow"/>
          <w:b/>
          <w:bCs w:val="0"/>
          <w:sz w:val="32"/>
          <w:szCs w:val="32"/>
        </w:rPr>
      </w:pPr>
      <w:r w:rsidRPr="0083605A">
        <w:rPr>
          <w:rFonts w:ascii="Aptos Narrow" w:hAnsi="Aptos Narrow"/>
          <w:b/>
          <w:bCs w:val="0"/>
          <w:sz w:val="32"/>
          <w:szCs w:val="32"/>
        </w:rPr>
        <w:t>Below are services but we should show all of them somewhere in top bar where visitors can see directly all of them</w:t>
      </w:r>
    </w:p>
    <w:p w14:paraId="2B37561E" w14:textId="0B6188E8" w:rsidR="00E773FE" w:rsidRPr="0083605A" w:rsidRDefault="00E773FE" w:rsidP="00E773FE">
      <w:pPr>
        <w:pStyle w:val="Heading1"/>
        <w:rPr>
          <w:rFonts w:ascii="Aptos Narrow" w:hAnsi="Aptos Narrow"/>
        </w:rPr>
      </w:pPr>
      <w:r w:rsidRPr="0083605A">
        <w:rPr>
          <w:rFonts w:ascii="Aptos Narrow" w:hAnsi="Aptos Narrow"/>
        </w:rPr>
        <w:t>Accounting</w:t>
      </w:r>
    </w:p>
    <w:p w14:paraId="37CDD7AA" w14:textId="29036C7A" w:rsidR="00E773FE" w:rsidRPr="0083605A" w:rsidRDefault="00E773FE">
      <w:pPr>
        <w:rPr>
          <w:rFonts w:ascii="Aptos Narrow" w:hAnsi="Aptos Narrow"/>
        </w:rPr>
      </w:pPr>
    </w:p>
    <w:p w14:paraId="036549C8" w14:textId="5FCC3FBE" w:rsidR="00E773FE" w:rsidRPr="0083605A" w:rsidRDefault="00E773FE">
      <w:pPr>
        <w:rPr>
          <w:rFonts w:ascii="Aptos Narrow" w:hAnsi="Aptos Narrow"/>
        </w:rPr>
      </w:pPr>
    </w:p>
    <w:p w14:paraId="39B63DCE" w14:textId="77777777" w:rsidR="00E773FE" w:rsidRPr="0083605A" w:rsidRDefault="00E773FE">
      <w:pPr>
        <w:rPr>
          <w:rFonts w:ascii="Aptos Narrow" w:hAnsi="Aptos Narrow"/>
        </w:rPr>
      </w:pPr>
    </w:p>
    <w:p w14:paraId="5AB4CA00" w14:textId="5310C1B6" w:rsidR="00E773FE" w:rsidRPr="0083605A" w:rsidRDefault="00E773FE" w:rsidP="00E773FE">
      <w:pPr>
        <w:pStyle w:val="Heading1"/>
        <w:rPr>
          <w:rFonts w:ascii="Aptos Narrow" w:hAnsi="Aptos Narrow"/>
        </w:rPr>
      </w:pPr>
      <w:r w:rsidRPr="0083605A">
        <w:rPr>
          <w:rFonts w:ascii="Aptos Narrow" w:hAnsi="Aptos Narrow"/>
        </w:rPr>
        <w:t>Tax</w:t>
      </w:r>
    </w:p>
    <w:p w14:paraId="44E44A25" w14:textId="1F6DE340" w:rsidR="00E773FE" w:rsidRPr="0083605A" w:rsidRDefault="00E773FE">
      <w:pPr>
        <w:rPr>
          <w:rFonts w:ascii="Aptos Narrow" w:hAnsi="Aptos Narrow"/>
        </w:rPr>
      </w:pPr>
    </w:p>
    <w:p w14:paraId="55B3D8CD" w14:textId="71CED4E9" w:rsidR="00E773FE" w:rsidRPr="0083605A" w:rsidRDefault="00244A6A" w:rsidP="00BB2F31">
      <w:pPr>
        <w:pStyle w:val="Heading1"/>
        <w:rPr>
          <w:rFonts w:ascii="Aptos Narrow" w:hAnsi="Aptos Narrow"/>
        </w:rPr>
      </w:pPr>
      <w:r w:rsidRPr="0083605A">
        <w:rPr>
          <w:rFonts w:ascii="Aptos Narrow" w:hAnsi="Aptos Narrow"/>
        </w:rPr>
        <w:br/>
        <w:t>Benefits Compliance</w:t>
      </w:r>
    </w:p>
    <w:p w14:paraId="26CAD12D" w14:textId="77777777" w:rsidR="00244A6A" w:rsidRPr="0083605A" w:rsidRDefault="00244A6A">
      <w:pPr>
        <w:rPr>
          <w:rFonts w:ascii="Aptos Narrow" w:hAnsi="Aptos Narrow"/>
        </w:rPr>
      </w:pPr>
    </w:p>
    <w:p w14:paraId="2E7B603D" w14:textId="77777777" w:rsidR="00E773FE" w:rsidRPr="0083605A" w:rsidRDefault="00E773FE">
      <w:pPr>
        <w:rPr>
          <w:rFonts w:ascii="Aptos Narrow" w:hAnsi="Aptos Narrow"/>
        </w:rPr>
      </w:pPr>
    </w:p>
    <w:p w14:paraId="023D16FF" w14:textId="3969CEE8" w:rsidR="00E773FE" w:rsidRPr="0083605A" w:rsidRDefault="00E773FE" w:rsidP="00E773FE">
      <w:pPr>
        <w:pStyle w:val="Heading1"/>
        <w:rPr>
          <w:rFonts w:ascii="Aptos Narrow" w:hAnsi="Aptos Narrow"/>
        </w:rPr>
      </w:pPr>
      <w:r w:rsidRPr="0083605A">
        <w:rPr>
          <w:rFonts w:ascii="Aptos Narrow" w:hAnsi="Aptos Narrow"/>
        </w:rPr>
        <w:t>Contact Us</w:t>
      </w:r>
    </w:p>
    <w:p w14:paraId="2B335BEC" w14:textId="26C5CF47" w:rsidR="00E773FE" w:rsidRPr="0083605A" w:rsidRDefault="00E773FE">
      <w:pPr>
        <w:rPr>
          <w:rFonts w:ascii="Aptos Narrow" w:hAnsi="Aptos Narrow"/>
        </w:rPr>
      </w:pPr>
    </w:p>
    <w:p w14:paraId="0DAD9330" w14:textId="56F45B59" w:rsidR="00E773FE" w:rsidRPr="0083605A" w:rsidRDefault="00E773FE">
      <w:pPr>
        <w:rPr>
          <w:rFonts w:ascii="Aptos Narrow" w:hAnsi="Aptos Narrow"/>
        </w:rPr>
      </w:pPr>
    </w:p>
    <w:p w14:paraId="77614709" w14:textId="77777777" w:rsidR="00E773FE" w:rsidRPr="0083605A" w:rsidRDefault="00E773FE">
      <w:pPr>
        <w:rPr>
          <w:rFonts w:ascii="Aptos Narrow" w:hAnsi="Aptos Narrow"/>
        </w:rPr>
      </w:pPr>
    </w:p>
    <w:p w14:paraId="023EE697" w14:textId="3BEB07F7" w:rsidR="0083605A" w:rsidRPr="0083605A" w:rsidRDefault="0083605A" w:rsidP="0083605A">
      <w:pPr>
        <w:pStyle w:val="Heading1"/>
        <w:rPr>
          <w:rFonts w:ascii="Aptos Narrow" w:hAnsi="Aptos Narrow"/>
        </w:rPr>
      </w:pPr>
      <w:r w:rsidRPr="0083605A">
        <w:rPr>
          <w:rFonts w:ascii="Aptos Narrow" w:hAnsi="Aptos Narrow"/>
        </w:rPr>
        <w:t>Content</w:t>
      </w:r>
    </w:p>
    <w:p w14:paraId="2BB03B7D" w14:textId="77777777" w:rsidR="0083605A" w:rsidRPr="0083605A" w:rsidRDefault="0083605A">
      <w:pPr>
        <w:rPr>
          <w:rFonts w:ascii="Aptos Narrow" w:hAnsi="Aptos Narrow"/>
        </w:rPr>
      </w:pPr>
    </w:p>
    <w:p w14:paraId="117E753D" w14:textId="77777777" w:rsidR="0083605A" w:rsidRPr="0083605A" w:rsidRDefault="0083605A">
      <w:pPr>
        <w:rPr>
          <w:rFonts w:ascii="Aptos Narrow" w:hAnsi="Aptos Narrow"/>
        </w:rPr>
      </w:pPr>
    </w:p>
    <w:p w14:paraId="14B76ABC" w14:textId="53F95CF5" w:rsidR="0083605A" w:rsidRPr="0083605A" w:rsidRDefault="00A90EB4">
      <w:pPr>
        <w:rPr>
          <w:rFonts w:ascii="Aptos Narrow" w:hAnsi="Aptos Narrow"/>
        </w:rPr>
      </w:pPr>
      <w:hyperlink r:id="rId15" w:history="1">
        <w:r w:rsidR="0083605A" w:rsidRPr="0083605A">
          <w:rPr>
            <w:rStyle w:val="Hyperlink"/>
            <w:rFonts w:ascii="Aptos Narrow" w:hAnsi="Aptos Narrow"/>
          </w:rPr>
          <w:t>https://www.taxesforexpats.com/articles/recently-published.html</w:t>
        </w:r>
      </w:hyperlink>
    </w:p>
    <w:p w14:paraId="2CC73E8D" w14:textId="77777777" w:rsidR="0083605A" w:rsidRPr="0083605A" w:rsidRDefault="0083605A">
      <w:pPr>
        <w:rPr>
          <w:rFonts w:ascii="Aptos Narrow" w:hAnsi="Aptos Narrow"/>
        </w:rPr>
      </w:pPr>
    </w:p>
    <w:sectPr w:rsidR="0083605A" w:rsidRPr="00836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FE"/>
    <w:rsid w:val="00214925"/>
    <w:rsid w:val="00244A6A"/>
    <w:rsid w:val="00286F18"/>
    <w:rsid w:val="00640DE6"/>
    <w:rsid w:val="00707557"/>
    <w:rsid w:val="0083605A"/>
    <w:rsid w:val="009261A4"/>
    <w:rsid w:val="00A90EB4"/>
    <w:rsid w:val="00BB2F31"/>
    <w:rsid w:val="00D15439"/>
    <w:rsid w:val="00E773FE"/>
    <w:rsid w:val="00F0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07B5"/>
  <w15:chartTrackingRefBased/>
  <w15:docId w15:val="{6E1CEF71-D5EE-46D1-B3C0-7CFF89D7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bCs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73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3F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lleymullinscpa.com/" TargetMode="External"/><Relationship Id="rId13" Type="http://schemas.openxmlformats.org/officeDocument/2006/relationships/hyperlink" Target="https://newcityinsurance.com/employee-benefits-complianc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globaltek.com/home/USATaxServices" TargetMode="External"/><Relationship Id="rId12" Type="http://schemas.openxmlformats.org/officeDocument/2006/relationships/hyperlink" Target="https://www.hrserviceinc.com/employee-benefits-compliance-checkup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ystartupcfo.com/" TargetMode="External"/><Relationship Id="rId11" Type="http://schemas.openxmlformats.org/officeDocument/2006/relationships/hyperlink" Target="https://www.google.com/search?q=benefits+compliances+adp&amp;newwindow=1&amp;sca_esv=52088a07cb864606&amp;sxsrf=ACQVn0_fyUezGklhTWbt6wLR0F4l_DoXCw%3A1708281389630&amp;ei=LU7SZeDtJbyw0-kP_-ut2Ak&amp;ved=0ahUKEwiguJ6LxLWEAxU82DQHHf91C5sQ4dUDCBA&amp;uact=5&amp;oq=benefits+compliances+adp&amp;gs_lp=Egxnd3Mtd2l6LXNlcnAiGGJlbmVmaXRzIGNvbXBsaWFuY2VzIGFkcDIGEAAYFhgeMggQABgIGB4YDTIIEAAYCBgeGA0yCxAAGIAEGIoFGIYDMgsQABiABBiKBRiGA0iUDVCkC1i7DHABeAGQAQCYAagBoAG4AqoBAzAuMrgBA8gBAPgBAcICChAAGEcY1gQYsAPCAgQQIxgnwgIIEAAYFhgeGA-IBgGQBgg&amp;sclient=gws-wiz-serp" TargetMode="External"/><Relationship Id="rId5" Type="http://schemas.openxmlformats.org/officeDocument/2006/relationships/hyperlink" Target="https://www.cbiz.com/" TargetMode="External"/><Relationship Id="rId15" Type="http://schemas.openxmlformats.org/officeDocument/2006/relationships/hyperlink" Target="https://www.taxesforexpats.com/articles/recently-published.html" TargetMode="External"/><Relationship Id="rId10" Type="http://schemas.openxmlformats.org/officeDocument/2006/relationships/hyperlink" Target="https://www.businessfinancialgroup.biz/services.php" TargetMode="External"/><Relationship Id="rId4" Type="http://schemas.openxmlformats.org/officeDocument/2006/relationships/hyperlink" Target="https://www.vbccpa.com/" TargetMode="External"/><Relationship Id="rId9" Type="http://schemas.openxmlformats.org/officeDocument/2006/relationships/hyperlink" Target="https://www.linkedin.com/company/proledge-bookkeeping-services/" TargetMode="External"/><Relationship Id="rId14" Type="http://schemas.openxmlformats.org/officeDocument/2006/relationships/hyperlink" Target="https://www.aon.com/en/capabilities/health-and-benefits/employee-benefits-consulting-and-broking#:~:text=Employee%20Benefits%20Compliance,changes%20alter%20the%20benefit%20landsca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Darji</dc:creator>
  <cp:keywords/>
  <dc:description/>
  <cp:lastModifiedBy>Kevin Darji</cp:lastModifiedBy>
  <cp:revision>5</cp:revision>
  <dcterms:created xsi:type="dcterms:W3CDTF">2024-02-18T14:22:00Z</dcterms:created>
  <dcterms:modified xsi:type="dcterms:W3CDTF">2025-10-26T19:25:00Z</dcterms:modified>
</cp:coreProperties>
</file>