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5DB42" w14:textId="77777777" w:rsidR="00E76A20" w:rsidRPr="00F77A3C" w:rsidRDefault="00C815F0">
      <w:pPr>
        <w:pStyle w:val="Heading1"/>
        <w:rPr>
          <w:sz w:val="52"/>
          <w:szCs w:val="52"/>
        </w:rPr>
      </w:pPr>
      <w:proofErr w:type="spellStart"/>
      <w:r w:rsidRPr="00F77A3C">
        <w:rPr>
          <w:sz w:val="52"/>
          <w:szCs w:val="52"/>
        </w:rPr>
        <w:t>SheCare</w:t>
      </w:r>
      <w:proofErr w:type="spellEnd"/>
      <w:r w:rsidRPr="00F77A3C">
        <w:rPr>
          <w:sz w:val="52"/>
          <w:szCs w:val="52"/>
        </w:rPr>
        <w:t xml:space="preserve"> - AI-Powered Menstrual &amp; Fertility Tracking</w:t>
      </w:r>
    </w:p>
    <w:p w14:paraId="05E94DB8" w14:textId="77777777" w:rsidR="00E76A20" w:rsidRPr="00F77A3C" w:rsidRDefault="00C815F0">
      <w:pPr>
        <w:pStyle w:val="Heading2"/>
        <w:rPr>
          <w:sz w:val="48"/>
          <w:szCs w:val="48"/>
        </w:rPr>
      </w:pPr>
      <w:r w:rsidRPr="00F77A3C">
        <w:rPr>
          <w:sz w:val="48"/>
          <w:szCs w:val="48"/>
        </w:rPr>
        <w:t>1. Planning &amp; Analysis</w:t>
      </w:r>
    </w:p>
    <w:p w14:paraId="62573E0B" w14:textId="0F9BF49F" w:rsidR="00E76A20" w:rsidRPr="00F77A3C" w:rsidRDefault="00C815F0">
      <w:pPr>
        <w:pStyle w:val="Heading3"/>
        <w:rPr>
          <w:color w:val="B2A1C7" w:themeColor="accent4" w:themeTint="99"/>
          <w:sz w:val="48"/>
          <w:szCs w:val="48"/>
        </w:rPr>
      </w:pPr>
      <w:r w:rsidRPr="00F77A3C">
        <w:rPr>
          <w:color w:val="B2A1C7" w:themeColor="accent4" w:themeTint="99"/>
          <w:sz w:val="48"/>
          <w:szCs w:val="48"/>
        </w:rPr>
        <w:t>Feasibility Study</w:t>
      </w:r>
    </w:p>
    <w:p w14:paraId="47F420A9" w14:textId="77777777" w:rsidR="00E76A20" w:rsidRPr="000A4FA1" w:rsidRDefault="00C815F0">
      <w:pPr>
        <w:rPr>
          <w:sz w:val="36"/>
          <w:szCs w:val="36"/>
        </w:rPr>
      </w:pPr>
      <w:r w:rsidRPr="000A4FA1">
        <w:rPr>
          <w:sz w:val="36"/>
          <w:szCs w:val="36"/>
        </w:rPr>
        <w:t>SheCare is an AI-driven menstrual tracking system designed to assist users with cycle predictions, ovulation tracking, and personalized health insights. The feasibility study evaluates its viability in terms of technology, operation, and economics.</w:t>
      </w:r>
    </w:p>
    <w:p w14:paraId="7DE00F0E" w14:textId="77777777" w:rsidR="00227D3E" w:rsidRPr="00165E82" w:rsidRDefault="00227D3E" w:rsidP="00227D3E">
      <w:pPr>
        <w:rPr>
          <w:rFonts w:asciiTheme="majorHAnsi" w:hAnsiTheme="majorHAnsi" w:cstheme="majorHAnsi"/>
          <w:b/>
          <w:bCs/>
          <w:color w:val="B2A1C7" w:themeColor="accent4" w:themeTint="99"/>
          <w:sz w:val="44"/>
          <w:szCs w:val="44"/>
        </w:rPr>
      </w:pPr>
      <w:r w:rsidRPr="00165E82">
        <w:rPr>
          <w:rFonts w:asciiTheme="majorHAnsi" w:hAnsiTheme="majorHAnsi" w:cstheme="majorHAnsi"/>
          <w:b/>
          <w:bCs/>
          <w:color w:val="B2A1C7" w:themeColor="accent4" w:themeTint="99"/>
          <w:sz w:val="44"/>
          <w:szCs w:val="44"/>
        </w:rPr>
        <w:t>Economic Feasibility</w:t>
      </w:r>
    </w:p>
    <w:p w14:paraId="17AE932F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>The platform ensures financial viability through structured cost analysis and revenue models.</w:t>
      </w:r>
    </w:p>
    <w:p w14:paraId="1F5138BC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>• Cost Analysis: AI development, third-party integrations (telehealth, SMS alerts), and regulatory compliance (HIPAA/GDPR).</w:t>
      </w:r>
    </w:p>
    <w:p w14:paraId="09FA42CA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>• Revenue Model:</w:t>
      </w:r>
    </w:p>
    <w:p w14:paraId="60E10597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 xml:space="preserve">   - Subscription-Based: Patients and doctors pay for AI-driven insights.</w:t>
      </w:r>
    </w:p>
    <w:p w14:paraId="33A05343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 xml:space="preserve">   - Commission-Based: Doctors earn from AI-referred consultations (e.g., ₹450 per ₹500 consultation).</w:t>
      </w:r>
    </w:p>
    <w:p w14:paraId="28A71047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lastRenderedPageBreak/>
        <w:t xml:space="preserve">   - Freemium Model: Basic services are free; premium AI analytics are monetized.</w:t>
      </w:r>
    </w:p>
    <w:p w14:paraId="2C282C97" w14:textId="77777777" w:rsidR="00227D3E" w:rsidRPr="000A4FA1" w:rsidRDefault="00227D3E" w:rsidP="00227D3E">
      <w:pPr>
        <w:rPr>
          <w:rFonts w:asciiTheme="majorHAnsi" w:hAnsiTheme="majorHAnsi" w:cstheme="majorHAnsi"/>
          <w:b/>
          <w:bCs/>
          <w:color w:val="B2A1C7" w:themeColor="accent4" w:themeTint="99"/>
          <w:sz w:val="36"/>
          <w:szCs w:val="36"/>
        </w:rPr>
      </w:pPr>
      <w:r w:rsidRPr="000A4FA1">
        <w:rPr>
          <w:rFonts w:asciiTheme="majorHAnsi" w:hAnsiTheme="majorHAnsi" w:cstheme="majorHAnsi"/>
          <w:b/>
          <w:bCs/>
          <w:color w:val="B2A1C7" w:themeColor="accent4" w:themeTint="99"/>
          <w:sz w:val="36"/>
          <w:szCs w:val="36"/>
        </w:rPr>
        <w:t>Operational Feasibility</w:t>
      </w:r>
    </w:p>
    <w:p w14:paraId="1C436A8F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>• User adoption analysis (ease of use for non-tech-savvy demographics).</w:t>
      </w:r>
    </w:p>
    <w:p w14:paraId="615BB149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>• Integration with existing health platforms (Apple Health, Fitbit).</w:t>
      </w:r>
    </w:p>
    <w:p w14:paraId="15AD2659" w14:textId="77777777" w:rsidR="00227D3E" w:rsidRPr="000A4FA1" w:rsidRDefault="00227D3E" w:rsidP="00227D3E">
      <w:pPr>
        <w:rPr>
          <w:rFonts w:asciiTheme="majorHAnsi" w:hAnsiTheme="majorHAnsi" w:cstheme="majorHAnsi"/>
          <w:b/>
          <w:bCs/>
          <w:color w:val="B2A1C7" w:themeColor="accent4" w:themeTint="99"/>
          <w:sz w:val="48"/>
          <w:szCs w:val="48"/>
        </w:rPr>
      </w:pPr>
      <w:r w:rsidRPr="000A4FA1">
        <w:rPr>
          <w:rFonts w:asciiTheme="majorHAnsi" w:hAnsiTheme="majorHAnsi" w:cstheme="majorHAnsi"/>
          <w:b/>
          <w:bCs/>
          <w:color w:val="B2A1C7" w:themeColor="accent4" w:themeTint="99"/>
          <w:sz w:val="48"/>
          <w:szCs w:val="48"/>
        </w:rPr>
        <w:t>Legal Feasibility</w:t>
      </w:r>
    </w:p>
    <w:p w14:paraId="2EA4DC3B" w14:textId="77777777" w:rsidR="00227D3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>• Compliance with HIPAA, GDPR, and FDA (if applicable for medical-grade predictions).</w:t>
      </w:r>
    </w:p>
    <w:p w14:paraId="5A5EB009" w14:textId="05A18A3F" w:rsidR="00144EFE" w:rsidRPr="000A4FA1" w:rsidRDefault="00227D3E" w:rsidP="00227D3E">
      <w:pPr>
        <w:rPr>
          <w:sz w:val="36"/>
          <w:szCs w:val="36"/>
        </w:rPr>
      </w:pPr>
      <w:r w:rsidRPr="000A4FA1">
        <w:rPr>
          <w:sz w:val="36"/>
          <w:szCs w:val="36"/>
        </w:rPr>
        <w:t>• Data privacy policies for sensitive health data (menstrual cycles, pregnancy status).</w:t>
      </w:r>
    </w:p>
    <w:p w14:paraId="7B95C61D" w14:textId="6329B228" w:rsidR="00E76A20" w:rsidRPr="00F77A3C" w:rsidRDefault="00C815F0">
      <w:pPr>
        <w:pStyle w:val="Heading3"/>
        <w:rPr>
          <w:color w:val="B2A1C7" w:themeColor="accent4" w:themeTint="99"/>
          <w:sz w:val="48"/>
          <w:szCs w:val="48"/>
        </w:rPr>
      </w:pPr>
      <w:r w:rsidRPr="00F77A3C">
        <w:rPr>
          <w:color w:val="B2A1C7" w:themeColor="accent4" w:themeTint="99"/>
          <w:sz w:val="48"/>
          <w:szCs w:val="48"/>
        </w:rPr>
        <w:t>Requirement Documentation</w:t>
      </w:r>
    </w:p>
    <w:p w14:paraId="3BDE34C1" w14:textId="77777777" w:rsidR="00E76A20" w:rsidRPr="00F77A3C" w:rsidRDefault="00C815F0">
      <w:pPr>
        <w:pStyle w:val="Heading4"/>
        <w:rPr>
          <w:sz w:val="44"/>
          <w:szCs w:val="44"/>
        </w:rPr>
      </w:pPr>
      <w:r w:rsidRPr="00F77A3C">
        <w:rPr>
          <w:sz w:val="44"/>
          <w:szCs w:val="44"/>
        </w:rPr>
        <w:t>Functional Requirements</w:t>
      </w:r>
    </w:p>
    <w:p w14:paraId="569AB172" w14:textId="77777777" w:rsidR="00E76A20" w:rsidRPr="00F77A3C" w:rsidRDefault="00C815F0">
      <w:pPr>
        <w:rPr>
          <w:sz w:val="44"/>
          <w:szCs w:val="44"/>
        </w:rPr>
      </w:pPr>
      <w:r w:rsidRPr="00F77A3C">
        <w:rPr>
          <w:sz w:val="36"/>
          <w:szCs w:val="36"/>
        </w:rPr>
        <w:t>✔ Secure user authentication (Signup/Login)</w:t>
      </w:r>
      <w:r w:rsidRPr="00F77A3C">
        <w:rPr>
          <w:sz w:val="36"/>
          <w:szCs w:val="36"/>
        </w:rPr>
        <w:br/>
        <w:t>✔ Intelligent menstrual cycle tracking</w:t>
      </w:r>
      <w:r w:rsidRPr="00F77A3C">
        <w:rPr>
          <w:sz w:val="36"/>
          <w:szCs w:val="36"/>
        </w:rPr>
        <w:br/>
        <w:t>✔ AI-driven fertility predictions</w:t>
      </w:r>
      <w:r w:rsidRPr="00F77A3C">
        <w:rPr>
          <w:sz w:val="36"/>
          <w:szCs w:val="36"/>
        </w:rPr>
        <w:br/>
        <w:t>✔ Personalized health recommendations</w:t>
      </w:r>
      <w:r w:rsidRPr="00F77A3C">
        <w:rPr>
          <w:sz w:val="36"/>
          <w:szCs w:val="36"/>
        </w:rPr>
        <w:br/>
        <w:t>✔ AI chatbot for menstrual health queries</w:t>
      </w:r>
    </w:p>
    <w:p w14:paraId="07963A62" w14:textId="77777777" w:rsidR="00E76A20" w:rsidRPr="00F77A3C" w:rsidRDefault="00C815F0">
      <w:pPr>
        <w:pStyle w:val="Heading4"/>
        <w:rPr>
          <w:sz w:val="44"/>
          <w:szCs w:val="44"/>
        </w:rPr>
      </w:pPr>
      <w:r w:rsidRPr="00F77A3C">
        <w:rPr>
          <w:sz w:val="44"/>
          <w:szCs w:val="44"/>
        </w:rPr>
        <w:lastRenderedPageBreak/>
        <w:t>Non-Functional Requirements</w:t>
      </w:r>
    </w:p>
    <w:p w14:paraId="294A7E85" w14:textId="77777777" w:rsidR="00E76A20" w:rsidRPr="00F77A3C" w:rsidRDefault="00C815F0">
      <w:pPr>
        <w:rPr>
          <w:sz w:val="52"/>
          <w:szCs w:val="52"/>
        </w:rPr>
      </w:pPr>
      <w:r w:rsidRPr="00F77A3C">
        <w:rPr>
          <w:sz w:val="36"/>
          <w:szCs w:val="36"/>
        </w:rPr>
        <w:t>✔ Data security &amp; user privacy</w:t>
      </w:r>
      <w:r w:rsidRPr="00F77A3C">
        <w:rPr>
          <w:sz w:val="36"/>
          <w:szCs w:val="36"/>
        </w:rPr>
        <w:br/>
        <w:t>✔ Fast and optimized performance</w:t>
      </w:r>
      <w:r w:rsidRPr="00F77A3C">
        <w:rPr>
          <w:sz w:val="36"/>
          <w:szCs w:val="36"/>
        </w:rPr>
        <w:br/>
        <w:t>✔ Scalability for future expansions</w:t>
      </w:r>
      <w:r w:rsidRPr="00F77A3C">
        <w:rPr>
          <w:sz w:val="36"/>
          <w:szCs w:val="36"/>
        </w:rPr>
        <w:br/>
        <w:t>✔ Responsive and user-friendly UI/UX</w:t>
      </w:r>
    </w:p>
    <w:p w14:paraId="29E481A5" w14:textId="77777777" w:rsidR="00E76A20" w:rsidRPr="001A4CE0" w:rsidRDefault="00C815F0">
      <w:pPr>
        <w:pStyle w:val="Heading2"/>
        <w:rPr>
          <w:color w:val="B2A1C7" w:themeColor="accent4" w:themeTint="99"/>
          <w:sz w:val="52"/>
          <w:szCs w:val="52"/>
        </w:rPr>
      </w:pPr>
      <w:r w:rsidRPr="00F77A3C">
        <w:rPr>
          <w:sz w:val="52"/>
          <w:szCs w:val="52"/>
        </w:rPr>
        <w:t>2. System Requirements Definition</w:t>
      </w:r>
    </w:p>
    <w:p w14:paraId="3E4E5BCD" w14:textId="1BBD12BB" w:rsidR="00E76A20" w:rsidRPr="001A4CE0" w:rsidRDefault="00C815F0">
      <w:pPr>
        <w:pStyle w:val="Heading3"/>
        <w:rPr>
          <w:color w:val="B2A1C7" w:themeColor="accent4" w:themeTint="99"/>
          <w:sz w:val="44"/>
          <w:szCs w:val="44"/>
        </w:rPr>
      </w:pPr>
      <w:r w:rsidRPr="001A4CE0">
        <w:rPr>
          <w:color w:val="B2A1C7" w:themeColor="accent4" w:themeTint="99"/>
          <w:sz w:val="44"/>
          <w:szCs w:val="44"/>
        </w:rPr>
        <w:t>Software Requirement Specification (SRS)</w:t>
      </w:r>
    </w:p>
    <w:p w14:paraId="5F249E8A" w14:textId="77777777" w:rsidR="00E76A20" w:rsidRPr="001A4CE0" w:rsidRDefault="00C815F0">
      <w:pPr>
        <w:rPr>
          <w:sz w:val="36"/>
          <w:szCs w:val="36"/>
        </w:rPr>
      </w:pPr>
      <w:r w:rsidRPr="001A4CE0">
        <w:rPr>
          <w:sz w:val="36"/>
          <w:szCs w:val="36"/>
        </w:rPr>
        <w:t>SheCare is an AI-driven menstrual tracking system that predicts cycles, ovulation, and offers AI-based health recommendations. The chatbot provides real-time support to users.</w:t>
      </w:r>
    </w:p>
    <w:p w14:paraId="1AE2F086" w14:textId="77777777" w:rsidR="00E76A20" w:rsidRPr="001A4CE0" w:rsidRDefault="00C815F0">
      <w:pPr>
        <w:pStyle w:val="Heading2"/>
        <w:rPr>
          <w:sz w:val="52"/>
          <w:szCs w:val="52"/>
        </w:rPr>
      </w:pPr>
      <w:r w:rsidRPr="001A4CE0">
        <w:rPr>
          <w:sz w:val="52"/>
          <w:szCs w:val="52"/>
        </w:rPr>
        <w:lastRenderedPageBreak/>
        <w:t>3. System Design</w:t>
      </w:r>
    </w:p>
    <w:p w14:paraId="0F31F6BC" w14:textId="295E56DC" w:rsidR="00E76A20" w:rsidRPr="001A4CE0" w:rsidRDefault="00C815F0">
      <w:pPr>
        <w:pStyle w:val="Heading3"/>
        <w:rPr>
          <w:color w:val="B2A1C7" w:themeColor="accent4" w:themeTint="99"/>
          <w:sz w:val="44"/>
          <w:szCs w:val="44"/>
        </w:rPr>
      </w:pPr>
      <w:r w:rsidRPr="001A4CE0">
        <w:rPr>
          <w:color w:val="B2A1C7" w:themeColor="accent4" w:themeTint="99"/>
          <w:sz w:val="44"/>
          <w:szCs w:val="44"/>
        </w:rPr>
        <w:t>High-Level Design (HLD)</w:t>
      </w:r>
    </w:p>
    <w:p w14:paraId="0AD34AAA" w14:textId="77777777" w:rsidR="00E76A20" w:rsidRPr="001A4CE0" w:rsidRDefault="00C815F0">
      <w:pPr>
        <w:pStyle w:val="Heading4"/>
        <w:rPr>
          <w:sz w:val="48"/>
          <w:szCs w:val="48"/>
        </w:rPr>
      </w:pPr>
      <w:r w:rsidRPr="001A4CE0">
        <w:rPr>
          <w:sz w:val="48"/>
          <w:szCs w:val="48"/>
        </w:rPr>
        <w:t>System Architecture</w:t>
      </w:r>
    </w:p>
    <w:p w14:paraId="66E4105B" w14:textId="3611FA46" w:rsidR="00E76A20" w:rsidRDefault="00C815F0">
      <w:r w:rsidRPr="001A4CE0">
        <w:rPr>
          <w:sz w:val="36"/>
          <w:szCs w:val="36"/>
        </w:rPr>
        <w:t>The system consists of the following components:</w:t>
      </w:r>
      <w:r w:rsidR="00F77A3C">
        <w:rPr>
          <w:noProof/>
        </w:rPr>
        <w:drawing>
          <wp:inline distT="0" distB="0" distL="0" distR="0" wp14:anchorId="6ABB249F" wp14:editId="27BA2AC4">
            <wp:extent cx="5167424" cy="3736441"/>
            <wp:effectExtent l="0" t="0" r="0" b="0"/>
            <wp:docPr id="3054198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19889" name="Picture 3054198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7886" cy="377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C6EA" w14:textId="77777777" w:rsidR="00F77A3C" w:rsidRPr="001A4CE0" w:rsidRDefault="00F77A3C">
      <w:pPr>
        <w:pStyle w:val="Heading3"/>
        <w:rPr>
          <w:color w:val="B2A1C7" w:themeColor="accent4" w:themeTint="99"/>
          <w:sz w:val="44"/>
          <w:szCs w:val="44"/>
        </w:rPr>
      </w:pPr>
    </w:p>
    <w:p w14:paraId="181160E6" w14:textId="6C1C4CFC" w:rsidR="00E76A20" w:rsidRPr="001A4CE0" w:rsidRDefault="00C815F0">
      <w:pPr>
        <w:pStyle w:val="Heading3"/>
        <w:rPr>
          <w:color w:val="B2A1C7" w:themeColor="accent4" w:themeTint="99"/>
          <w:sz w:val="44"/>
          <w:szCs w:val="44"/>
        </w:rPr>
      </w:pPr>
      <w:r w:rsidRPr="001A4CE0">
        <w:rPr>
          <w:color w:val="B2A1C7" w:themeColor="accent4" w:themeTint="99"/>
          <w:sz w:val="44"/>
          <w:szCs w:val="44"/>
        </w:rPr>
        <w:t>Low-Level Design (LLD)</w:t>
      </w:r>
    </w:p>
    <w:p w14:paraId="6DBF0ABA" w14:textId="77777777" w:rsidR="00E76A20" w:rsidRPr="00284C7A" w:rsidRDefault="00C815F0">
      <w:pPr>
        <w:pStyle w:val="Heading4"/>
        <w:rPr>
          <w:sz w:val="32"/>
          <w:szCs w:val="32"/>
        </w:rPr>
      </w:pPr>
      <w:r w:rsidRPr="001A4CE0">
        <w:rPr>
          <w:sz w:val="40"/>
          <w:szCs w:val="40"/>
        </w:rPr>
        <w:t>Data Flow Process</w:t>
      </w:r>
    </w:p>
    <w:p w14:paraId="550B8418" w14:textId="77777777" w:rsidR="00E76A20" w:rsidRPr="00284C7A" w:rsidRDefault="00C815F0">
      <w:pPr>
        <w:rPr>
          <w:sz w:val="32"/>
          <w:szCs w:val="32"/>
        </w:rPr>
      </w:pPr>
      <w:r w:rsidRPr="00284C7A">
        <w:rPr>
          <w:sz w:val="32"/>
          <w:szCs w:val="32"/>
        </w:rPr>
        <w:t>1. User logs into SheCare</w:t>
      </w:r>
      <w:r w:rsidRPr="00284C7A">
        <w:rPr>
          <w:sz w:val="32"/>
          <w:szCs w:val="32"/>
        </w:rPr>
        <w:br/>
        <w:t>2. Inputs menstrual cycle details</w:t>
      </w:r>
      <w:r w:rsidRPr="00284C7A">
        <w:rPr>
          <w:sz w:val="32"/>
          <w:szCs w:val="32"/>
        </w:rPr>
        <w:br/>
        <w:t>3. AI processes data and predicts upcoming cycles</w:t>
      </w:r>
      <w:r w:rsidRPr="00284C7A">
        <w:rPr>
          <w:sz w:val="32"/>
          <w:szCs w:val="32"/>
        </w:rPr>
        <w:br/>
        <w:t>4. Results displayed using Chart.js visualizations</w:t>
      </w:r>
    </w:p>
    <w:p w14:paraId="35D776BE" w14:textId="77777777" w:rsidR="00E76A20" w:rsidRPr="001A4CE0" w:rsidRDefault="00C815F0">
      <w:pPr>
        <w:pStyle w:val="Heading2"/>
        <w:rPr>
          <w:color w:val="B2A1C7" w:themeColor="accent4" w:themeTint="99"/>
          <w:sz w:val="44"/>
          <w:szCs w:val="44"/>
        </w:rPr>
      </w:pPr>
      <w:r w:rsidRPr="001A4CE0">
        <w:rPr>
          <w:color w:val="B2A1C7" w:themeColor="accent4" w:themeTint="99"/>
          <w:sz w:val="44"/>
          <w:szCs w:val="44"/>
        </w:rPr>
        <w:lastRenderedPageBreak/>
        <w:t>Security &amp; Compliance</w:t>
      </w:r>
    </w:p>
    <w:p w14:paraId="25F331B0" w14:textId="77777777" w:rsidR="00E76A20" w:rsidRPr="001A4CE0" w:rsidRDefault="00C815F0">
      <w:pPr>
        <w:rPr>
          <w:sz w:val="32"/>
          <w:szCs w:val="32"/>
        </w:rPr>
      </w:pPr>
      <w:r w:rsidRPr="001A4CE0">
        <w:rPr>
          <w:sz w:val="32"/>
          <w:szCs w:val="32"/>
        </w:rPr>
        <w:t>🔹 User Authentication: OAuth-based authentication with secure API keys.</w:t>
      </w:r>
      <w:r w:rsidRPr="001A4CE0">
        <w:rPr>
          <w:sz w:val="32"/>
          <w:szCs w:val="32"/>
        </w:rPr>
        <w:br/>
        <w:t>🔹 Data Privacy: GDPR-compliant handling of sensitive user data.</w:t>
      </w:r>
      <w:r w:rsidRPr="001A4CE0">
        <w:rPr>
          <w:sz w:val="32"/>
          <w:szCs w:val="32"/>
        </w:rPr>
        <w:br/>
        <w:t>🔹 AI Model Security: Frequent updates to maintain ethical AI predictions.</w:t>
      </w:r>
    </w:p>
    <w:p w14:paraId="7DC5FE88" w14:textId="77777777" w:rsidR="00E76A20" w:rsidRPr="001A4CE0" w:rsidRDefault="00C815F0">
      <w:pPr>
        <w:pStyle w:val="Heading2"/>
        <w:rPr>
          <w:sz w:val="52"/>
          <w:szCs w:val="52"/>
        </w:rPr>
      </w:pPr>
      <w:r w:rsidRPr="001A4CE0">
        <w:rPr>
          <w:sz w:val="52"/>
          <w:szCs w:val="52"/>
        </w:rPr>
        <w:t>Conclusion</w:t>
      </w:r>
    </w:p>
    <w:p w14:paraId="2FC2A031" w14:textId="77777777" w:rsidR="00E76A20" w:rsidRPr="001A4CE0" w:rsidRDefault="00C815F0">
      <w:pPr>
        <w:rPr>
          <w:sz w:val="32"/>
          <w:szCs w:val="32"/>
        </w:rPr>
      </w:pPr>
      <w:r w:rsidRPr="001A4CE0">
        <w:rPr>
          <w:sz w:val="32"/>
          <w:szCs w:val="32"/>
        </w:rPr>
        <w:t>SheCare follows a structured SDLC methodology, ensuring a scalable and AI-driven solution for women's health tracking. Future enhancements include real-time wearable integration, community health insights, and advanced hormonal analysis.</w:t>
      </w:r>
    </w:p>
    <w:sectPr w:rsidR="00E76A20" w:rsidRPr="001A4C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066180">
    <w:abstractNumId w:val="8"/>
  </w:num>
  <w:num w:numId="2" w16cid:durableId="1202013724">
    <w:abstractNumId w:val="6"/>
  </w:num>
  <w:num w:numId="3" w16cid:durableId="1300765288">
    <w:abstractNumId w:val="5"/>
  </w:num>
  <w:num w:numId="4" w16cid:durableId="1493375471">
    <w:abstractNumId w:val="4"/>
  </w:num>
  <w:num w:numId="5" w16cid:durableId="1799377327">
    <w:abstractNumId w:val="7"/>
  </w:num>
  <w:num w:numId="6" w16cid:durableId="646711981">
    <w:abstractNumId w:val="3"/>
  </w:num>
  <w:num w:numId="7" w16cid:durableId="2106875140">
    <w:abstractNumId w:val="2"/>
  </w:num>
  <w:num w:numId="8" w16cid:durableId="517230846">
    <w:abstractNumId w:val="1"/>
  </w:num>
  <w:num w:numId="9" w16cid:durableId="1137183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FA1"/>
    <w:rsid w:val="00144EFE"/>
    <w:rsid w:val="0015074B"/>
    <w:rsid w:val="00165E82"/>
    <w:rsid w:val="001A4CE0"/>
    <w:rsid w:val="00227D3E"/>
    <w:rsid w:val="00284C7A"/>
    <w:rsid w:val="0029639D"/>
    <w:rsid w:val="00326F90"/>
    <w:rsid w:val="003652EF"/>
    <w:rsid w:val="00577860"/>
    <w:rsid w:val="00AA1D8D"/>
    <w:rsid w:val="00B24AF7"/>
    <w:rsid w:val="00B47730"/>
    <w:rsid w:val="00C815F0"/>
    <w:rsid w:val="00CB0664"/>
    <w:rsid w:val="00E76A20"/>
    <w:rsid w:val="00ED0705"/>
    <w:rsid w:val="00F77A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FD5D94"/>
  <w14:defaultImageDpi w14:val="300"/>
  <w15:docId w15:val="{E84BDA46-CD79-4B29-B7EB-E70277F9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Nivya Kannan</cp:lastModifiedBy>
  <cp:revision>8</cp:revision>
  <dcterms:created xsi:type="dcterms:W3CDTF">2025-03-29T01:13:00Z</dcterms:created>
  <dcterms:modified xsi:type="dcterms:W3CDTF">2025-03-29T02:02:00Z</dcterms:modified>
  <cp:category/>
</cp:coreProperties>
</file>