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Snowbell RMA user guide</w:t>
      </w:r>
    </w:p>
    <w:p>
      <w:pPr>
        <w:pStyle w:val="Subtitle"/>
      </w:pPr>
      <w:r>
        <w:rPr>
          <w:b w:val="0"/>
        </w:rPr>
        <w:t>Receiving and inventory for staff managers and administrators</w:t>
      </w:r>
    </w:p>
    <w:p>
      <w:r>
        <w:rPr>
          <w:b w:val="0"/>
        </w:rPr>
        <w:t>Edition 1  |  1 October 2026</w:t>
      </w:r>
    </w:p>
    <w:p>
      <w:r>
        <w:rPr>
          <w:b w:val="0"/>
        </w:rPr>
        <w:t>Use this guide to receive individual returned units, attach photos, inspect devices, prepare pallets, record shipments, manage inventory, and administer accounts. Follow the steps for the workspace you are using and wait for a saved or success message before moving on.</w:t>
      </w:r>
    </w:p>
    <w:p>
      <w:r>
        <w:rPr>
          <w:b w:val="0"/>
        </w:rPr>
      </w:r>
      <w:r>
        <w:rPr>
          <w:b/>
        </w:rPr>
        <w:t>Access depends on your account.</w:t>
      </w:r>
      <w:r>
        <w:rPr>
          <w:b w:val="0"/>
        </w:rPr>
        <w:t xml:space="preserve"> Staff and managers use the permissions assigned to their department. Admin accounts have full access. A missing button or a disabled field can mean that your department does not have the required permission.</w:t>
      </w:r>
    </w:p>
    <w:p>
      <w:pPr>
        <w:pStyle w:val="Heading2"/>
      </w:pPr>
      <w:r>
        <w:t>The 3PL workflow</w:t>
      </w:r>
    </w:p>
    <w:p>
      <w:r>
        <w:rPr>
          <w:b w:val="0"/>
        </w:rPr>
        <w:t>Receive → assign a File Number → photograph → inspect → assign a pallet → ship → report. Each saved unit keeps its own identity throughout this workflow.</w:t>
      </w:r>
    </w:p>
    <w:p>
      <w:pPr>
        <w:pStyle w:val="Heading2"/>
      </w:pPr>
      <w:r>
        <w:t>Find the instructions you need</w:t>
      </w:r>
    </w:p>
    <w:p>
      <w:pPr>
        <w:tabs>
          <w:tab w:pos="9720" w:val="right"/>
        </w:tabs>
        <w:spacing w:after="80"/>
      </w:pPr>
      <w:hyperlink w:anchor="guide_page_2">
        <w:r>
          <w:t>Getting started</w:t>
        </w:r>
      </w:hyperlink>
      <w:r>
        <w:tab/>
        <w:t>2</w:t>
      </w:r>
    </w:p>
    <w:p>
      <w:pPr>
        <w:tabs>
          <w:tab w:pos="9720" w:val="right"/>
        </w:tabs>
        <w:spacing w:after="80"/>
      </w:pPr>
      <w:hyperlink w:anchor="guide_page_3">
        <w:r>
          <w:t>Receive a 3PL delivery</w:t>
        </w:r>
      </w:hyperlink>
      <w:r>
        <w:tab/>
        <w:t>3</w:t>
      </w:r>
    </w:p>
    <w:p>
      <w:pPr>
        <w:tabs>
          <w:tab w:pos="9720" w:val="right"/>
        </w:tabs>
        <w:spacing w:after="80"/>
      </w:pPr>
      <w:hyperlink w:anchor="guide_page_4">
        <w:r>
          <w:t>Inspect and photograph a unit</w:t>
        </w:r>
      </w:hyperlink>
      <w:r>
        <w:tab/>
        <w:t>4</w:t>
      </w:r>
    </w:p>
    <w:p>
      <w:pPr>
        <w:tabs>
          <w:tab w:pos="9720" w:val="right"/>
        </w:tabs>
        <w:spacing w:after="80"/>
      </w:pPr>
      <w:hyperlink w:anchor="guide_page_5">
        <w:r>
          <w:t>Prepare pallets and ship units</w:t>
        </w:r>
      </w:hyperlink>
      <w:r>
        <w:tab/>
        <w:t>5</w:t>
      </w:r>
    </w:p>
    <w:p>
      <w:pPr>
        <w:tabs>
          <w:tab w:pos="9720" w:val="right"/>
        </w:tabs>
        <w:spacing w:after="80"/>
      </w:pPr>
      <w:hyperlink w:anchor="guide_page_6">
        <w:r>
          <w:t>Review shipments and reports</w:t>
        </w:r>
      </w:hyperlink>
      <w:r>
        <w:tab/>
        <w:t>6</w:t>
      </w:r>
    </w:p>
    <w:p>
      <w:pPr>
        <w:tabs>
          <w:tab w:pos="9720" w:val="right"/>
        </w:tabs>
        <w:spacing w:after="80"/>
      </w:pPr>
      <w:hyperlink w:anchor="guide_page_7">
        <w:r>
          <w:t>Manage 3PL records</w:t>
        </w:r>
      </w:hyperlink>
      <w:r>
        <w:tab/>
        <w:t>7</w:t>
      </w:r>
    </w:p>
    <w:p>
      <w:pPr>
        <w:tabs>
          <w:tab w:pos="9720" w:val="right"/>
        </w:tabs>
        <w:spacing w:after="80"/>
      </w:pPr>
      <w:hyperlink w:anchor="guide_page_8">
        <w:r>
          <w:t>Manage bulk types and companies</w:t>
        </w:r>
      </w:hyperlink>
      <w:r>
        <w:tab/>
        <w:t>8</w:t>
      </w:r>
    </w:p>
    <w:p>
      <w:pPr>
        <w:tabs>
          <w:tab w:pos="9720" w:val="right"/>
        </w:tabs>
        <w:spacing w:after="80"/>
      </w:pPr>
      <w:hyperlink w:anchor="guide_page_9">
        <w:r>
          <w:t>Use PC inventory</w:t>
        </w:r>
      </w:hyperlink>
      <w:r>
        <w:tab/>
        <w:t>9</w:t>
      </w:r>
    </w:p>
    <w:p>
      <w:pPr>
        <w:tabs>
          <w:tab w:pos="9720" w:val="right"/>
        </w:tabs>
        <w:spacing w:after="80"/>
      </w:pPr>
      <w:hyperlink w:anchor="guide_page_10">
        <w:r>
          <w:t>Use Non PC inventory</w:t>
        </w:r>
      </w:hyperlink>
      <w:r>
        <w:tab/>
        <w:t>10</w:t>
      </w:r>
    </w:p>
    <w:p>
      <w:pPr>
        <w:tabs>
          <w:tab w:pos="9720" w:val="right"/>
        </w:tabs>
        <w:spacing w:after="80"/>
      </w:pPr>
      <w:hyperlink w:anchor="guide_page_11">
        <w:r>
          <w:t>Use previous records and SnowBell</w:t>
        </w:r>
      </w:hyperlink>
      <w:r>
        <w:tab/>
        <w:t>11</w:t>
      </w:r>
    </w:p>
    <w:p>
      <w:pPr>
        <w:tabs>
          <w:tab w:pos="9720" w:val="right"/>
        </w:tabs>
        <w:spacing w:after="80"/>
      </w:pPr>
      <w:hyperlink w:anchor="guide_page_12">
        <w:r>
          <w:t>Manage user accounts</w:t>
        </w:r>
      </w:hyperlink>
      <w:r>
        <w:tab/>
        <w:t>12</w:t>
      </w:r>
    </w:p>
    <w:p>
      <w:pPr>
        <w:tabs>
          <w:tab w:pos="9720" w:val="right"/>
        </w:tabs>
        <w:spacing w:after="80"/>
      </w:pPr>
      <w:hyperlink w:anchor="guide_page_13">
        <w:r>
          <w:t>Set department permissions</w:t>
        </w:r>
      </w:hyperlink>
      <w:r>
        <w:tab/>
        <w:t>13</w:t>
      </w:r>
    </w:p>
    <w:p>
      <w:pPr>
        <w:tabs>
          <w:tab w:pos="9720" w:val="right"/>
        </w:tabs>
        <w:spacing w:after="80"/>
      </w:pPr>
      <w:hyperlink w:anchor="guide_page_14">
        <w:r>
          <w:t>Permission reference</w:t>
        </w:r>
      </w:hyperlink>
      <w:r>
        <w:tab/>
        <w:t>14</w:t>
      </w:r>
    </w:p>
    <w:p>
      <w:pPr>
        <w:tabs>
          <w:tab w:pos="9720" w:val="right"/>
        </w:tabs>
        <w:spacing w:after="80"/>
      </w:pPr>
      <w:hyperlink w:anchor="guide_page_15">
        <w:r>
          <w:t>Review history and protect data</w:t>
        </w:r>
      </w:hyperlink>
      <w:r>
        <w:tab/>
        <w:t>15</w:t>
      </w:r>
    </w:p>
    <w:p>
      <w:pPr>
        <w:tabs>
          <w:tab w:pos="9720" w:val="right"/>
        </w:tabs>
        <w:spacing w:after="80"/>
      </w:pPr>
      <w:hyperlink w:anchor="guide_page_16">
        <w:r>
          <w:t>Solve common problems</w:t>
        </w:r>
      </w:hyperlink>
      <w:r>
        <w:tab/>
        <w:t>16</w:t>
      </w:r>
    </w:p>
    <w:p>
      <w:r>
        <w:rPr>
          <w:b w:val="0"/>
        </w:rPr>
      </w:r>
      <w:r>
        <w:rPr>
          <w:b/>
        </w:rPr>
        <w:t>Reading order:</w:t>
      </w:r>
      <w:r>
        <w:rPr>
          <w:b w:val="0"/>
        </w:rPr>
        <w:t xml:space="preserve"> New staff should start with Getting started, then the relevant workflow. Administrators should also read Manage user accounts, Set department permissions, and Review history and protect data.</w:t>
      </w:r>
    </w:p>
    <w:p>
      <w:bookmarkStart w:id="2" w:name="guide_page_2"/>
      <w:pPr>
        <w:pStyle w:val="Heading1"/>
        <w:pageBreakBefore/>
      </w:pPr>
      <w:r>
        <w:t>Getting started</w:t>
      </w:r>
      <w:bookmarkEnd w:id="2"/>
    </w:p>
    <w:p>
      <w:pPr>
        <w:pStyle w:val="Heading2"/>
      </w:pPr>
      <w:r>
        <w:t>Register and sign in</w:t>
      </w:r>
    </w:p>
    <w:p>
      <w:pPr>
        <w:ind w:left="288" w:hanging="288"/>
      </w:pPr>
      <w:r>
        <w:rPr>
          <w:b w:val="0"/>
        </w:rPr>
      </w:r>
      <w:r>
        <w:rPr>
          <w:b/>
        </w:rPr>
        <w:t>1.</w:t>
      </w:r>
      <w:r>
        <w:rPr>
          <w:b w:val="0"/>
        </w:rPr>
        <w:t xml:space="preserve"> Open the application address supplied by your administrator. On the server computer, the current local address is </w:t>
      </w:r>
      <w:r>
        <w:rPr>
          <w:b/>
        </w:rPr>
        <w:t>http://localhost:3000</w:t>
      </w:r>
      <w:r>
        <w:rPr>
          <w:b w:val="0"/>
        </w:rPr>
        <w:t>. On another computer or phone, use the address supplied for that device; localhost refers to the device you are holding.</w:t>
      </w:r>
    </w:p>
    <w:p>
      <w:pPr>
        <w:ind w:left="288" w:hanging="288"/>
      </w:pPr>
      <w:r>
        <w:rPr>
          <w:b w:val="0"/>
        </w:rPr>
      </w:r>
      <w:r>
        <w:rPr>
          <w:b/>
        </w:rPr>
        <w:t>2.</w:t>
      </w:r>
      <w:r>
        <w:rPr>
          <w:b w:val="0"/>
        </w:rPr>
        <w:t xml:space="preserve"> Choose </w:t>
      </w:r>
      <w:r>
        <w:rPr>
          <w:b/>
        </w:rPr>
        <w:t>Register</w:t>
      </w:r>
      <w:r>
        <w:rPr>
          <w:b w:val="0"/>
        </w:rPr>
        <w:t>. Enter a username, a password of 12 to 255 characters, and the correct department. Submit once and read the confirmation.</w:t>
      </w:r>
    </w:p>
    <w:p>
      <w:pPr>
        <w:ind w:left="288" w:hanging="288"/>
      </w:pPr>
      <w:r>
        <w:rPr>
          <w:b w:val="0"/>
        </w:rPr>
      </w:r>
      <w:r>
        <w:rPr>
          <w:b/>
        </w:rPr>
        <w:t>3.</w:t>
      </w:r>
      <w:r>
        <w:rPr>
          <w:b w:val="0"/>
        </w:rPr>
        <w:t xml:space="preserve"> Wait for an admin to approve your registration. New public registrations are pending Staff accounts; registering does not grant immediate access.</w:t>
      </w:r>
    </w:p>
    <w:p>
      <w:pPr>
        <w:ind w:left="288" w:hanging="288"/>
      </w:pPr>
      <w:r>
        <w:rPr>
          <w:b w:val="0"/>
        </w:rPr>
      </w:r>
      <w:r>
        <w:rPr>
          <w:b/>
        </w:rPr>
        <w:t>4.</w:t>
      </w:r>
      <w:r>
        <w:rPr>
          <w:b w:val="0"/>
        </w:rPr>
        <w:t xml:space="preserve"> Choose </w:t>
      </w:r>
      <w:r>
        <w:rPr>
          <w:b/>
        </w:rPr>
        <w:t>Back To Login</w:t>
      </w:r>
      <w:r>
        <w:rPr>
          <w:b w:val="0"/>
        </w:rPr>
        <w:t xml:space="preserve">, then sign in after approval. Use </w:t>
      </w:r>
      <w:r>
        <w:rPr>
          <w:b/>
        </w:rPr>
        <w:t>Log out</w:t>
      </w:r>
      <w:r>
        <w:rPr>
          <w:b w:val="0"/>
        </w:rPr>
        <w:t xml:space="preserve"> when you finish on a shared device.</w:t>
      </w:r>
    </w:p>
    <w:p>
      <w:pPr>
        <w:pStyle w:val="Heading2"/>
      </w:pPr>
      <w:r>
        <w:t>Choose a workspace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22"/>
      </w:tblGrid>
      <w:tr>
        <w:trPr>
          <w:cantSplit/>
          <w:tblHeader/>
        </w:trPr>
        <w:tc>
          <w:tcPr>
            <w:tcW w:type="dxa" w:w="1944"/>
            <w:vAlign w:val="center"/>
            <w:tcMar>
              <w:top w:w="90" w:type="dxa"/>
              <w:bottom w:w="90" w:type="dxa"/>
              <w:left w:w="90" w:type="dxa"/>
              <w:right w:w="90" w:type="dxa"/>
            </w:tcMar>
            <w:shd w:fill="DCE7EE"/>
          </w:tcPr>
          <w:p>
            <w:pPr>
              <w:spacing w:after="0" w:line="240" w:lineRule="auto"/>
            </w:pPr>
            <w:r>
              <w:rPr>
                <w:b/>
                <w:sz w:val="21"/>
              </w:rPr>
              <w:t>Navigation</w:t>
            </w:r>
          </w:p>
        </w:tc>
        <w:tc>
          <w:tcPr>
            <w:tcW w:type="dxa" w:w="8222"/>
            <w:vAlign w:val="center"/>
            <w:tcMar>
              <w:top w:w="90" w:type="dxa"/>
              <w:bottom w:w="90" w:type="dxa"/>
              <w:left w:w="90" w:type="dxa"/>
              <w:right w:w="90" w:type="dxa"/>
            </w:tcMar>
            <w:shd w:fill="DCE7EE"/>
          </w:tcPr>
          <w:p>
            <w:pPr>
              <w:spacing w:after="0" w:line="240" w:lineRule="auto"/>
            </w:pPr>
            <w:r>
              <w:rPr>
                <w:b/>
                <w:sz w:val="21"/>
              </w:rPr>
              <w:t>Use it for</w:t>
            </w:r>
          </w:p>
        </w:tc>
      </w:tr>
      <w:tr>
        <w:trPr>
          <w:cantSplit/>
        </w:trPr>
        <w:tc>
          <w:tcPr>
            <w:tcW w:type="dxa" w:w="1944"/>
            <w:vAlign w:val="center"/>
            <w:tcMar>
              <w:top w:w="90" w:type="dxa"/>
              <w:bottom w:w="90" w:type="dxa"/>
              <w:left w:w="90" w:type="dxa"/>
              <w:right w:w="90" w:type="dxa"/>
            </w:tcMar>
            <w:shd w:fill="FFFFFF"/>
          </w:tcPr>
          <w:p>
            <w:pPr>
              <w:spacing w:after="0" w:line="240" w:lineRule="auto"/>
            </w:pPr>
            <w:r>
              <w:rPr>
                <w:b w:val="0"/>
                <w:sz w:val="21"/>
              </w:rPr>
              <w:t>Dashboard</w:t>
            </w:r>
          </w:p>
        </w:tc>
        <w:tc>
          <w:tcPr>
            <w:tcW w:type="dxa" w:w="8222"/>
            <w:vAlign w:val="center"/>
            <w:tcMar>
              <w:top w:w="90" w:type="dxa"/>
              <w:bottom w:w="90" w:type="dxa"/>
              <w:left w:w="90" w:type="dxa"/>
              <w:right w:w="90" w:type="dxa"/>
            </w:tcMar>
            <w:shd w:fill="FFFFFF"/>
          </w:tcPr>
          <w:p>
            <w:pPr>
              <w:spacing w:after="0" w:line="240" w:lineRule="auto"/>
            </w:pPr>
            <w:r>
              <w:rPr>
                <w:b w:val="0"/>
                <w:sz w:val="21"/>
              </w:rPr>
              <w:t>Open the PC / Non-PC or 3PL workspaces and permitted tools.</w:t>
            </w:r>
          </w:p>
        </w:tc>
      </w:tr>
      <w:tr>
        <w:trPr>
          <w:cantSplit/>
        </w:trPr>
        <w:tc>
          <w:tcPr>
            <w:tcW w:type="dxa" w:w="1944"/>
            <w:vAlign w:val="center"/>
            <w:tcMar>
              <w:top w:w="90" w:type="dxa"/>
              <w:bottom w:w="90" w:type="dxa"/>
              <w:left w:w="90" w:type="dxa"/>
              <w:right w:w="90" w:type="dxa"/>
            </w:tcMar>
            <w:shd w:fill="F7F9FA"/>
          </w:tcPr>
          <w:p>
            <w:pPr>
              <w:spacing w:after="0" w:line="240" w:lineRule="auto"/>
            </w:pPr>
            <w:r>
              <w:rPr>
                <w:b w:val="0"/>
                <w:sz w:val="21"/>
              </w:rPr>
              <w:t>3PL</w:t>
            </w:r>
          </w:p>
        </w:tc>
        <w:tc>
          <w:tcPr>
            <w:tcW w:type="dxa" w:w="8222"/>
            <w:vAlign w:val="center"/>
            <w:tcMar>
              <w:top w:w="90" w:type="dxa"/>
              <w:bottom w:w="90" w:type="dxa"/>
              <w:left w:w="90" w:type="dxa"/>
              <w:right w:w="90" w:type="dxa"/>
            </w:tcMar>
            <w:shd w:fill="F7F9FA"/>
          </w:tcPr>
          <w:p>
            <w:pPr>
              <w:spacing w:after="0" w:line="240" w:lineRule="auto"/>
            </w:pPr>
            <w:r>
              <w:rPr>
                <w:b w:val="0"/>
                <w:sz w:val="21"/>
              </w:rPr>
              <w:t>Individual returns, receiving, inspection, pallets, shipments, monthly reports, and record management.</w:t>
            </w:r>
          </w:p>
        </w:tc>
      </w:tr>
      <w:tr>
        <w:trPr>
          <w:cantSplit/>
        </w:trPr>
        <w:tc>
          <w:tcPr>
            <w:tcW w:type="dxa" w:w="1944"/>
            <w:vAlign w:val="center"/>
            <w:tcMar>
              <w:top w:w="90" w:type="dxa"/>
              <w:bottom w:w="90" w:type="dxa"/>
              <w:left w:w="90" w:type="dxa"/>
              <w:right w:w="90" w:type="dxa"/>
            </w:tcMar>
            <w:shd w:fill="FFFFFF"/>
          </w:tcPr>
          <w:p>
            <w:pPr>
              <w:spacing w:after="0" w:line="240" w:lineRule="auto"/>
            </w:pPr>
            <w:r>
              <w:rPr>
                <w:b w:val="0"/>
                <w:sz w:val="21"/>
              </w:rPr>
              <w:t>PC inventory</w:t>
            </w:r>
          </w:p>
        </w:tc>
        <w:tc>
          <w:tcPr>
            <w:tcW w:type="dxa" w:w="8222"/>
            <w:vAlign w:val="center"/>
            <w:tcMar>
              <w:top w:w="90" w:type="dxa"/>
              <w:bottom w:w="90" w:type="dxa"/>
              <w:left w:w="90" w:type="dxa"/>
              <w:right w:w="90" w:type="dxa"/>
            </w:tcMar>
            <w:shd w:fill="FFFFFF"/>
          </w:tcPr>
          <w:p>
            <w:pPr>
              <w:spacing w:after="0" w:line="240" w:lineRule="auto"/>
            </w:pPr>
            <w:r>
              <w:rPr>
                <w:b w:val="0"/>
                <w:sz w:val="21"/>
              </w:rPr>
              <w:t>Computer inventory, technical completion, photos, and sales.</w:t>
            </w:r>
          </w:p>
        </w:tc>
      </w:tr>
      <w:tr>
        <w:trPr>
          <w:cantSplit/>
        </w:trPr>
        <w:tc>
          <w:tcPr>
            <w:tcW w:type="dxa" w:w="1944"/>
            <w:vAlign w:val="center"/>
            <w:tcMar>
              <w:top w:w="90" w:type="dxa"/>
              <w:bottom w:w="90" w:type="dxa"/>
              <w:left w:w="90" w:type="dxa"/>
              <w:right w:w="90" w:type="dxa"/>
            </w:tcMar>
            <w:shd w:fill="F7F9FA"/>
          </w:tcPr>
          <w:p>
            <w:pPr>
              <w:spacing w:after="0" w:line="240" w:lineRule="auto"/>
            </w:pPr>
            <w:r>
              <w:rPr>
                <w:b w:val="0"/>
                <w:sz w:val="21"/>
              </w:rPr>
              <w:t>Non-PC</w:t>
            </w:r>
          </w:p>
        </w:tc>
        <w:tc>
          <w:tcPr>
            <w:tcW w:type="dxa" w:w="8222"/>
            <w:vAlign w:val="center"/>
            <w:tcMar>
              <w:top w:w="90" w:type="dxa"/>
              <w:bottom w:w="90" w:type="dxa"/>
              <w:left w:w="90" w:type="dxa"/>
              <w:right w:w="90" w:type="dxa"/>
            </w:tcMar>
            <w:shd w:fill="F7F9FA"/>
          </w:tcPr>
          <w:p>
            <w:pPr>
              <w:spacing w:after="0" w:line="240" w:lineRule="auto"/>
            </w:pPr>
            <w:r>
              <w:rPr>
                <w:b w:val="0"/>
                <w:sz w:val="21"/>
              </w:rPr>
              <w:t>Other devices, inspection requests, sale readiness, and distribution.</w:t>
            </w:r>
          </w:p>
        </w:tc>
      </w:tr>
      <w:tr>
        <w:trPr>
          <w:cantSplit/>
        </w:trPr>
        <w:tc>
          <w:tcPr>
            <w:tcW w:type="dxa" w:w="1944"/>
            <w:vAlign w:val="center"/>
            <w:tcMar>
              <w:top w:w="90" w:type="dxa"/>
              <w:bottom w:w="90" w:type="dxa"/>
              <w:left w:w="90" w:type="dxa"/>
              <w:right w:w="90" w:type="dxa"/>
            </w:tcMar>
            <w:shd w:fill="FFFFFF"/>
          </w:tcPr>
          <w:p>
            <w:pPr>
              <w:spacing w:after="0" w:line="240" w:lineRule="auto"/>
            </w:pPr>
            <w:r>
              <w:rPr>
                <w:b w:val="0"/>
                <w:sz w:val="21"/>
              </w:rPr>
              <w:t>Reports</w:t>
            </w:r>
          </w:p>
        </w:tc>
        <w:tc>
          <w:tcPr>
            <w:tcW w:type="dxa" w:w="8222"/>
            <w:vAlign w:val="center"/>
            <w:tcMar>
              <w:top w:w="90" w:type="dxa"/>
              <w:bottom w:w="90" w:type="dxa"/>
              <w:left w:w="90" w:type="dxa"/>
              <w:right w:w="90" w:type="dxa"/>
            </w:tcMar>
            <w:shd w:fill="FFFFFF"/>
          </w:tcPr>
          <w:p>
            <w:pPr>
              <w:spacing w:after="0" w:line="240" w:lineRule="auto"/>
            </w:pPr>
            <w:r>
              <w:rPr>
                <w:b w:val="0"/>
                <w:sz w:val="21"/>
              </w:rPr>
              <w:t>Department-specific inventory exports, when configured for your department.</w:t>
            </w:r>
          </w:p>
        </w:tc>
      </w:tr>
      <w:tr>
        <w:trPr>
          <w:cantSplit/>
        </w:trPr>
        <w:tc>
          <w:tcPr>
            <w:tcW w:type="dxa" w:w="1944"/>
            <w:vAlign w:val="center"/>
            <w:tcMar>
              <w:top w:w="90" w:type="dxa"/>
              <w:bottom w:w="90" w:type="dxa"/>
              <w:left w:w="90" w:type="dxa"/>
              <w:right w:w="90" w:type="dxa"/>
            </w:tcMar>
            <w:shd w:fill="F7F9FA"/>
          </w:tcPr>
          <w:p>
            <w:pPr>
              <w:spacing w:after="0" w:line="240" w:lineRule="auto"/>
            </w:pPr>
            <w:r>
              <w:rPr>
                <w:b w:val="0"/>
                <w:sz w:val="21"/>
              </w:rPr>
              <w:t>Admin</w:t>
            </w:r>
          </w:p>
        </w:tc>
        <w:tc>
          <w:tcPr>
            <w:tcW w:type="dxa" w:w="8222"/>
            <w:vAlign w:val="center"/>
            <w:tcMar>
              <w:top w:w="90" w:type="dxa"/>
              <w:bottom w:w="90" w:type="dxa"/>
              <w:left w:w="90" w:type="dxa"/>
              <w:right w:w="90" w:type="dxa"/>
            </w:tcMar>
            <w:shd w:fill="F7F9FA"/>
          </w:tcPr>
          <w:p>
            <w:pPr>
              <w:spacing w:after="0" w:line="240" w:lineRule="auto"/>
            </w:pPr>
            <w:r>
              <w:rPr>
                <w:b w:val="0"/>
                <w:sz w:val="21"/>
              </w:rPr>
              <w:t>Accounts, department permissions, history, exports, and backups. Admin accounts only.</w:t>
            </w:r>
          </w:p>
        </w:tc>
      </w:tr>
    </w:tbl>
    <w:p>
      <w:pPr>
        <w:spacing w:after="0"/>
      </w:pPr>
      <w:r>
        <w:rPr>
          <w:b w:val="0"/>
        </w:rPr>
      </w:r>
    </w:p>
    <w:p>
      <w:pPr>
        <w:pStyle w:val="Heading2"/>
      </w:pPr>
      <w:r>
        <w:t>Use lists and forms</w:t>
      </w:r>
    </w:p>
    <w:p>
      <w:r>
        <w:rPr>
          <w:b w:val="0"/>
        </w:rPr>
        <w:t xml:space="preserve">Enter search criteria and use </w:t>
      </w:r>
      <w:r>
        <w:rPr>
          <w:b/>
        </w:rPr>
        <w:t>Search</w:t>
      </w:r>
      <w:r>
        <w:rPr>
          <w:b w:val="0"/>
        </w:rPr>
        <w:t xml:space="preserve"> or </w:t>
      </w:r>
      <w:r>
        <w:rPr>
          <w:b/>
        </w:rPr>
        <w:t>Search returns</w:t>
      </w:r>
      <w:r>
        <w:rPr>
          <w:b w:val="0"/>
        </w:rPr>
        <w:t xml:space="preserve"> where shown. Use </w:t>
      </w:r>
      <w:r>
        <w:rPr>
          <w:b/>
        </w:rPr>
        <w:t>Reset</w:t>
      </w:r>
      <w:r>
        <w:rPr>
          <w:b w:val="0"/>
        </w:rPr>
        <w:t xml:space="preserve"> or </w:t>
      </w:r>
      <w:r>
        <w:rPr>
          <w:b/>
        </w:rPr>
        <w:t>Clear filters</w:t>
      </w:r>
      <w:r>
        <w:rPr>
          <w:b w:val="0"/>
        </w:rPr>
        <w:t xml:space="preserve"> to widen the results. Open an item through its link; use </w:t>
      </w:r>
      <w:r>
        <w:rPr>
          <w:b/>
        </w:rPr>
        <w:t>Back to listing</w:t>
      </w:r>
      <w:r>
        <w:rPr>
          <w:b w:val="0"/>
        </w:rPr>
        <w:t xml:space="preserve"> to return to the originating list. List filters and page positions are retained where supported.</w:t>
      </w:r>
    </w:p>
    <w:p>
      <w:r>
        <w:rPr>
          <w:b w:val="0"/>
        </w:rPr>
        <w:t xml:space="preserve">PC and Non-PC lists also provide </w:t>
      </w:r>
      <w:r>
        <w:rPr>
          <w:b/>
        </w:rPr>
        <w:t>Filter Columns</w:t>
      </w:r>
      <w:r>
        <w:rPr>
          <w:b w:val="0"/>
        </w:rPr>
        <w:t>, sortable column headings, pagination, and copyable values. Selecting all rows selects the current page, not every record in the system. Read the selected count before applying an action.</w:t>
      </w:r>
    </w:p>
    <w:p>
      <w:pPr>
        <w:pStyle w:val="Heading2"/>
      </w:pPr>
      <w:r>
        <w:t>Use a phone or tablet</w:t>
      </w:r>
    </w:p>
    <w:p>
      <w:r>
        <w:rPr>
          <w:b w:val="0"/>
        </w:rPr>
        <w:t>Forms and settings stack vertically on narrow screens. Scroll within wide tables if more columns are off-screen. Use the photo picker to choose supported images from your device; camera choices depend on the phone and browser. Save before leaving the page, and keep a connection while uploading.</w:t>
      </w:r>
    </w:p>
    <w:p>
      <w:bookmarkStart w:id="3" w:name="guide_page_3"/>
      <w:pPr>
        <w:pStyle w:val="Heading1"/>
        <w:pageBreakBefore/>
      </w:pPr>
      <w:r>
        <w:t>Receive a 3PL delivery</w:t>
      </w:r>
      <w:bookmarkEnd w:id="3"/>
    </w:p>
    <w:p>
      <w:r>
        <w:rPr>
          <w:b w:val="0"/>
        </w:rPr>
      </w:r>
      <w:r>
        <w:rPr>
          <w:b/>
        </w:rPr>
        <w:t>Where:</w:t>
      </w:r>
      <w:r>
        <w:rPr>
          <w:b w:val="0"/>
        </w:rPr>
        <w:t xml:space="preserve"> 3PL → Returns → </w:t>
      </w:r>
      <w:r>
        <w:rPr>
          <w:b/>
        </w:rPr>
        <w:t>Receive delivery</w:t>
      </w:r>
      <w:r>
        <w:rPr>
          <w:b w:val="0"/>
        </w:rPr>
        <w:t>. The same action is available from the Dashboard. You need Receive deliveries permission; attaching images also needs Add unit photos permission.</w:t>
      </w:r>
    </w:p>
    <w:p>
      <w:pPr>
        <w:ind w:left="288" w:hanging="288"/>
      </w:pPr>
      <w:r>
        <w:rPr>
          <w:b w:val="0"/>
        </w:rPr>
      </w:r>
      <w:r>
        <w:rPr>
          <w:b/>
        </w:rPr>
        <w:t>1.</w:t>
      </w:r>
      <w:r>
        <w:rPr>
          <w:b w:val="0"/>
        </w:rPr>
        <w:t xml:space="preserve"> Enter or scan </w:t>
      </w:r>
      <w:r>
        <w:rPr>
          <w:b/>
        </w:rPr>
        <w:t>Tracking #</w:t>
      </w:r>
      <w:r>
        <w:rPr>
          <w:b w:val="0"/>
        </w:rPr>
        <w:t xml:space="preserve"> if available. Check the required </w:t>
      </w:r>
      <w:r>
        <w:rPr>
          <w:b/>
        </w:rPr>
        <w:t>Received date</w:t>
      </w:r>
      <w:r>
        <w:rPr>
          <w:b w:val="0"/>
        </w:rPr>
        <w:t xml:space="preserve"> and choose </w:t>
      </w:r>
      <w:r>
        <w:rPr>
          <w:b/>
        </w:rPr>
        <w:t>Company</w:t>
      </w:r>
      <w:r>
        <w:rPr>
          <w:b w:val="0"/>
        </w:rPr>
        <w:t>. Use Unspecified when the company is not known.</w:t>
      </w:r>
    </w:p>
    <w:p>
      <w:pPr>
        <w:ind w:left="288" w:hanging="288"/>
      </w:pPr>
      <w:r>
        <w:rPr>
          <w:b w:val="0"/>
        </w:rPr>
      </w:r>
      <w:r>
        <w:rPr>
          <w:b/>
        </w:rPr>
        <w:t>2.</w:t>
      </w:r>
      <w:r>
        <w:rPr>
          <w:b w:val="0"/>
        </w:rPr>
        <w:t xml:space="preserve"> Set </w:t>
      </w:r>
      <w:r>
        <w:rPr>
          <w:b/>
        </w:rPr>
        <w:t>Quantity in this delivery</w:t>
      </w:r>
      <w:r>
        <w:rPr>
          <w:b w:val="0"/>
        </w:rPr>
        <w:t xml:space="preserve"> to a whole number from 1 to 100. The form creates one unit row for each device. You can also use </w:t>
      </w:r>
      <w:r>
        <w:rPr>
          <w:b/>
        </w:rPr>
        <w:t>+ Add laptop</w:t>
      </w:r>
      <w:r>
        <w:rPr>
          <w:b w:val="0"/>
        </w:rPr>
        <w:t xml:space="preserve"> and </w:t>
      </w:r>
      <w:r>
        <w:rPr>
          <w:b/>
        </w:rPr>
        <w:t>Remove last laptop</w:t>
      </w:r>
      <w:r>
        <w:rPr>
          <w:b w:val="0"/>
        </w:rPr>
        <w:t>.</w:t>
      </w:r>
    </w:p>
    <w:p>
      <w:pPr>
        <w:ind w:left="288" w:hanging="288"/>
      </w:pPr>
      <w:r>
        <w:rPr>
          <w:b w:val="0"/>
        </w:rPr>
      </w:r>
      <w:r>
        <w:rPr>
          <w:b/>
        </w:rPr>
        <w:t>3.</w:t>
      </w:r>
      <w:r>
        <w:rPr>
          <w:b w:val="0"/>
        </w:rPr>
        <w:t xml:space="preserve"> Add a </w:t>
      </w:r>
      <w:r>
        <w:rPr>
          <w:b/>
        </w:rPr>
        <w:t>Receiving remark</w:t>
      </w:r>
      <w:r>
        <w:rPr>
          <w:b w:val="0"/>
        </w:rPr>
        <w:t xml:space="preserve"> for delivery or packaging notes. Optionally add </w:t>
      </w:r>
      <w:r>
        <w:rPr>
          <w:b/>
        </w:rPr>
        <w:t>Shared shipping label photos</w:t>
      </w:r>
      <w:r>
        <w:rPr>
          <w:b w:val="0"/>
        </w:rPr>
        <w:t>; these belong to all units in the delivery.</w:t>
      </w:r>
    </w:p>
    <w:p>
      <w:pPr>
        <w:ind w:left="288" w:hanging="288"/>
      </w:pPr>
      <w:r>
        <w:rPr>
          <w:b w:val="0"/>
        </w:rPr>
      </w:r>
      <w:r>
        <w:rPr>
          <w:b/>
        </w:rPr>
        <w:t>4.</w:t>
      </w:r>
      <w:r>
        <w:rPr>
          <w:b w:val="0"/>
        </w:rPr>
        <w:t xml:space="preserve"> Enter the </w:t>
      </w:r>
      <w:r>
        <w:rPr>
          <w:b/>
        </w:rPr>
        <w:t>Laptop name</w:t>
      </w:r>
      <w:r>
        <w:rPr>
          <w:b w:val="0"/>
        </w:rPr>
        <w:t xml:space="preserve"> and optional </w:t>
      </w:r>
      <w:r>
        <w:rPr>
          <w:b/>
        </w:rPr>
        <w:t>Unit photos</w:t>
      </w:r>
      <w:r>
        <w:rPr>
          <w:b w:val="0"/>
        </w:rPr>
        <w:t xml:space="preserve"> for each unit. Put device-specific damage or identification photos on the correct unit.</w:t>
      </w:r>
    </w:p>
    <w:p>
      <w:pPr>
        <w:ind w:left="288" w:hanging="288"/>
      </w:pPr>
      <w:r>
        <w:rPr>
          <w:b w:val="0"/>
        </w:rPr>
      </w:r>
      <w:r>
        <w:rPr>
          <w:b/>
        </w:rPr>
        <w:t>5.</w:t>
      </w:r>
      <w:r>
        <w:rPr>
          <w:b w:val="0"/>
        </w:rPr>
        <w:t xml:space="preserve"> Review quantity and unit details, then choose </w:t>
      </w:r>
      <w:r>
        <w:rPr>
          <w:b/>
        </w:rPr>
        <w:t>Receive N units</w:t>
      </w:r>
      <w:r>
        <w:rPr>
          <w:b w:val="0"/>
        </w:rPr>
        <w:t>. Wait for the received confirmation and the list of assigned File Numbers.</w:t>
      </w:r>
    </w:p>
    <w:p>
      <w:pPr>
        <w:ind w:left="288" w:hanging="288"/>
      </w:pPr>
      <w:r>
        <w:rPr>
          <w:b w:val="0"/>
        </w:rPr>
      </w:r>
      <w:r>
        <w:rPr>
          <w:b/>
        </w:rPr>
        <w:t>6.</w:t>
      </w:r>
      <w:r>
        <w:rPr>
          <w:b w:val="0"/>
        </w:rPr>
        <w:t xml:space="preserve"> Use </w:t>
      </w:r>
      <w:r>
        <w:rPr>
          <w:b/>
        </w:rPr>
        <w:t>Print all file labels</w:t>
      </w:r>
      <w:r>
        <w:rPr>
          <w:b w:val="0"/>
        </w:rPr>
        <w:t xml:space="preserve">, open a File Number for inspection, choose </w:t>
      </w:r>
      <w:r>
        <w:rPr>
          <w:b/>
        </w:rPr>
        <w:t>View returns</w:t>
      </w:r>
      <w:r>
        <w:rPr>
          <w:b w:val="0"/>
        </w:rPr>
        <w:t xml:space="preserve">, or start </w:t>
      </w:r>
      <w:r>
        <w:rPr>
          <w:b/>
        </w:rPr>
        <w:t>Receive another delivery</w:t>
      </w:r>
      <w:r>
        <w:rPr>
          <w:b w:val="0"/>
        </w:rPr>
        <w:t>.</w:t>
      </w:r>
    </w:p>
    <w:p>
      <w:pPr>
        <w:pStyle w:val="Heading2"/>
      </w:pPr>
      <w:r>
        <w:t>Understand the numbers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078"/>
      </w:tblGrid>
      <w:tr>
        <w:trPr>
          <w:cantSplit/>
          <w:tblHeader/>
        </w:trPr>
        <w:tc>
          <w:tcPr>
            <w:tcW w:type="dxa" w:w="2088"/>
            <w:vAlign w:val="center"/>
            <w:tcMar>
              <w:top w:w="90" w:type="dxa"/>
              <w:bottom w:w="90" w:type="dxa"/>
              <w:left w:w="90" w:type="dxa"/>
              <w:right w:w="90" w:type="dxa"/>
            </w:tcMar>
            <w:shd w:fill="DCE7EE"/>
          </w:tcPr>
          <w:p>
            <w:pPr>
              <w:spacing w:after="0" w:line="240" w:lineRule="auto"/>
            </w:pPr>
            <w:r>
              <w:rPr>
                <w:b/>
                <w:sz w:val="21"/>
              </w:rPr>
              <w:t>Term</w:t>
            </w:r>
          </w:p>
        </w:tc>
        <w:tc>
          <w:tcPr>
            <w:tcW w:type="dxa" w:w="8078"/>
            <w:vAlign w:val="center"/>
            <w:tcMar>
              <w:top w:w="90" w:type="dxa"/>
              <w:bottom w:w="90" w:type="dxa"/>
              <w:left w:w="90" w:type="dxa"/>
              <w:right w:w="90" w:type="dxa"/>
            </w:tcMar>
            <w:shd w:fill="DCE7EE"/>
          </w:tcPr>
          <w:p>
            <w:pPr>
              <w:spacing w:after="0" w:line="240" w:lineRule="auto"/>
            </w:pPr>
            <w:r>
              <w:rPr>
                <w:b/>
                <w:sz w:val="21"/>
              </w:rPr>
              <w:t>Meaning</w:t>
            </w:r>
          </w:p>
        </w:tc>
      </w:tr>
      <w:tr>
        <w:trPr>
          <w:cantSplit/>
        </w:trPr>
        <w:tc>
          <w:tcPr>
            <w:tcW w:type="dxa" w:w="2088"/>
            <w:vAlign w:val="center"/>
            <w:tcMar>
              <w:top w:w="90" w:type="dxa"/>
              <w:bottom w:w="90" w:type="dxa"/>
              <w:left w:w="90" w:type="dxa"/>
              <w:right w:w="90" w:type="dxa"/>
            </w:tcMar>
            <w:shd w:fill="FFFFFF"/>
          </w:tcPr>
          <w:p>
            <w:pPr>
              <w:spacing w:after="0" w:line="240" w:lineRule="auto"/>
            </w:pPr>
            <w:r>
              <w:rPr>
                <w:b w:val="0"/>
                <w:sz w:val="21"/>
              </w:rPr>
              <w:t>Internal ID</w:t>
            </w:r>
          </w:p>
        </w:tc>
        <w:tc>
          <w:tcPr>
            <w:tcW w:type="dxa" w:w="8078"/>
            <w:vAlign w:val="center"/>
            <w:tcMar>
              <w:top w:w="90" w:type="dxa"/>
              <w:bottom w:w="90" w:type="dxa"/>
              <w:left w:w="90" w:type="dxa"/>
              <w:right w:w="90" w:type="dxa"/>
            </w:tcMar>
            <w:shd w:fill="FFFFFF"/>
          </w:tcPr>
          <w:p>
            <w:pPr>
              <w:spacing w:after="0" w:line="240" w:lineRule="auto"/>
            </w:pPr>
            <w:r>
              <w:rPr>
                <w:b w:val="0"/>
                <w:sz w:val="21"/>
              </w:rPr>
              <w:t>The unique numeric identity of a unit, used when looking up a record.</w:t>
            </w:r>
          </w:p>
        </w:tc>
      </w:tr>
      <w:tr>
        <w:trPr>
          <w:cantSplit/>
        </w:trPr>
        <w:tc>
          <w:tcPr>
            <w:tcW w:type="dxa" w:w="2088"/>
            <w:vAlign w:val="center"/>
            <w:tcMar>
              <w:top w:w="90" w:type="dxa"/>
              <w:bottom w:w="90" w:type="dxa"/>
              <w:left w:w="90" w:type="dxa"/>
              <w:right w:w="90" w:type="dxa"/>
            </w:tcMar>
            <w:shd w:fill="F7F9FA"/>
          </w:tcPr>
          <w:p>
            <w:pPr>
              <w:spacing w:after="0" w:line="240" w:lineRule="auto"/>
            </w:pPr>
            <w:r>
              <w:rPr>
                <w:b w:val="0"/>
                <w:sz w:val="21"/>
              </w:rPr>
              <w:t>File Number</w:t>
            </w:r>
          </w:p>
        </w:tc>
        <w:tc>
          <w:tcPr>
            <w:tcW w:type="dxa" w:w="8078"/>
            <w:vAlign w:val="center"/>
            <w:tcMar>
              <w:top w:w="90" w:type="dxa"/>
              <w:bottom w:w="90" w:type="dxa"/>
              <w:left w:w="90" w:type="dxa"/>
              <w:right w:w="90" w:type="dxa"/>
            </w:tcMar>
            <w:shd w:fill="F7F9FA"/>
          </w:tcPr>
          <w:p>
            <w:pPr>
              <w:spacing w:after="0" w:line="240" w:lineRule="auto"/>
            </w:pPr>
            <w:r>
              <w:rPr>
                <w:b w:val="0"/>
                <w:sz w:val="21"/>
              </w:rPr>
              <w:t>The permanent printed unit identifier, for example sid-4102. IDs and File Numbers cannot be edited.</w:t>
            </w:r>
          </w:p>
        </w:tc>
      </w:tr>
      <w:tr>
        <w:trPr>
          <w:cantSplit/>
        </w:trPr>
        <w:tc>
          <w:tcPr>
            <w:tcW w:type="dxa" w:w="2088"/>
            <w:vAlign w:val="center"/>
            <w:tcMar>
              <w:top w:w="90" w:type="dxa"/>
              <w:bottom w:w="90" w:type="dxa"/>
              <w:left w:w="90" w:type="dxa"/>
              <w:right w:w="90" w:type="dxa"/>
            </w:tcMar>
            <w:shd w:fill="FFFFFF"/>
          </w:tcPr>
          <w:p>
            <w:pPr>
              <w:spacing w:after="0" w:line="240" w:lineRule="auto"/>
            </w:pPr>
            <w:r>
              <w:rPr>
                <w:b w:val="0"/>
                <w:sz w:val="21"/>
              </w:rPr>
              <w:t>Delivery quantity</w:t>
            </w:r>
          </w:p>
        </w:tc>
        <w:tc>
          <w:tcPr>
            <w:tcW w:type="dxa" w:w="8078"/>
            <w:vAlign w:val="center"/>
            <w:tcMar>
              <w:top w:w="90" w:type="dxa"/>
              <w:bottom w:w="90" w:type="dxa"/>
              <w:left w:w="90" w:type="dxa"/>
              <w:right w:w="90" w:type="dxa"/>
            </w:tcMar>
            <w:shd w:fill="FFFFFF"/>
          </w:tcPr>
          <w:p>
            <w:pPr>
              <w:spacing w:after="0" w:line="240" w:lineRule="auto"/>
            </w:pPr>
            <w:r>
              <w:rPr>
                <w:b w:val="0"/>
                <w:sz w:val="21"/>
              </w:rPr>
              <w:t>The number of units saved together in that delivery. Each has its own File Number.</w:t>
            </w:r>
          </w:p>
        </w:tc>
      </w:tr>
      <w:tr>
        <w:trPr>
          <w:cantSplit/>
        </w:trPr>
        <w:tc>
          <w:tcPr>
            <w:tcW w:type="dxa" w:w="2088"/>
            <w:vAlign w:val="center"/>
            <w:tcMar>
              <w:top w:w="90" w:type="dxa"/>
              <w:bottom w:w="90" w:type="dxa"/>
              <w:left w:w="90" w:type="dxa"/>
              <w:right w:w="90" w:type="dxa"/>
            </w:tcMar>
            <w:shd w:fill="F7F9FA"/>
          </w:tcPr>
          <w:p>
            <w:pPr>
              <w:spacing w:after="0" w:line="240" w:lineRule="auto"/>
            </w:pPr>
            <w:r>
              <w:rPr>
                <w:b w:val="0"/>
                <w:sz w:val="21"/>
              </w:rPr>
              <w:t>Tracking number</w:t>
            </w:r>
          </w:p>
        </w:tc>
        <w:tc>
          <w:tcPr>
            <w:tcW w:type="dxa" w:w="8078"/>
            <w:vAlign w:val="center"/>
            <w:tcMar>
              <w:top w:w="90" w:type="dxa"/>
              <w:bottom w:w="90" w:type="dxa"/>
              <w:left w:w="90" w:type="dxa"/>
              <w:right w:w="90" w:type="dxa"/>
            </w:tcMar>
            <w:shd w:fill="F7F9FA"/>
          </w:tcPr>
          <w:p>
            <w:pPr>
              <w:spacing w:after="0" w:line="240" w:lineRule="auto"/>
            </w:pPr>
            <w:r>
              <w:rPr>
                <w:b w:val="0"/>
                <w:sz w:val="21"/>
              </w:rPr>
              <w:t>The parcel reference. The Returns list gathers matching tracking numbers into groups.</w:t>
            </w:r>
          </w:p>
        </w:tc>
      </w:tr>
      <w:tr>
        <w:trPr>
          <w:cantSplit/>
        </w:trPr>
        <w:tc>
          <w:tcPr>
            <w:tcW w:type="dxa" w:w="2088"/>
            <w:vAlign w:val="center"/>
            <w:tcMar>
              <w:top w:w="90" w:type="dxa"/>
              <w:bottom w:w="90" w:type="dxa"/>
              <w:left w:w="90" w:type="dxa"/>
              <w:right w:w="90" w:type="dxa"/>
            </w:tcMar>
            <w:shd w:fill="FFFFFF"/>
          </w:tcPr>
          <w:p>
            <w:pPr>
              <w:spacing w:after="0" w:line="240" w:lineRule="auto"/>
            </w:pPr>
            <w:r>
              <w:rPr>
                <w:b w:val="0"/>
                <w:sz w:val="21"/>
              </w:rPr>
              <w:t>Shipping batch</w:t>
            </w:r>
          </w:p>
        </w:tc>
        <w:tc>
          <w:tcPr>
            <w:tcW w:type="dxa" w:w="8078"/>
            <w:vAlign w:val="center"/>
            <w:tcMar>
              <w:top w:w="90" w:type="dxa"/>
              <w:bottom w:w="90" w:type="dxa"/>
              <w:left w:w="90" w:type="dxa"/>
              <w:right w:w="90" w:type="dxa"/>
            </w:tcMar>
            <w:shd w:fill="FFFFFF"/>
          </w:tcPr>
          <w:p>
            <w:pPr>
              <w:spacing w:after="0" w:line="240" w:lineRule="auto"/>
            </w:pPr>
            <w:r>
              <w:rPr>
                <w:b w:val="0"/>
                <w:sz w:val="21"/>
              </w:rPr>
              <w:t>The identifier assigned when eligible units are shipped, for example ship.0001.</w:t>
            </w:r>
          </w:p>
        </w:tc>
      </w:tr>
    </w:tbl>
    <w:p>
      <w:pPr>
        <w:spacing w:after="0"/>
      </w:pPr>
      <w:r>
        <w:rPr>
          <w:b w:val="0"/>
        </w:rPr>
      </w:r>
    </w:p>
    <w:p>
      <w:r>
        <w:rPr>
          <w:b w:val="0"/>
        </w:rPr>
      </w:r>
      <w:r>
        <w:rPr>
          <w:b/>
        </w:rPr>
        <w:t>Example:</w:t>
      </w:r>
      <w:r>
        <w:rPr>
          <w:b w:val="0"/>
        </w:rPr>
        <w:t xml:space="preserve"> Receiving three laptops together creates three unit records and three labels. A later delivery with the same tracking number creates more records; it does not merge into or replace the first delivery. Matching tracking numbers can appear together in the list.</w:t>
      </w:r>
    </w:p>
    <w:p>
      <w:pPr>
        <w:pStyle w:val="Heading2"/>
      </w:pPr>
      <w:r>
        <w:t>Check before saving</w:t>
      </w:r>
    </w:p>
    <w:p>
      <w:r>
        <w:rPr>
          <w:b w:val="0"/>
        </w:rPr>
        <w:t>Reducing quantity removes the last unsaved unit rows. Check those rows first. If the result of a submission is uncertain, search for the delivery before submitting again; another successful submission creates new records.</w:t>
      </w:r>
    </w:p>
    <w:p>
      <w:r>
        <w:rPr>
          <w:b w:val="0"/>
        </w:rPr>
        <w:t>Tracking and laptop names may be blank, but useful descriptions help staff identify devices later. Set serial numbers and pallets during inspection. New units use the default bulk type REGULAR until classified.</w:t>
      </w:r>
    </w:p>
    <w:p>
      <w:bookmarkStart w:id="4" w:name="guide_page_4"/>
      <w:pPr>
        <w:pStyle w:val="Heading1"/>
        <w:pageBreakBefore/>
      </w:pPr>
      <w:r>
        <w:t>Inspect and photograph a unit</w:t>
      </w:r>
      <w:bookmarkEnd w:id="4"/>
    </w:p>
    <w:p>
      <w:r>
        <w:rPr>
          <w:b w:val="0"/>
        </w:rPr>
      </w:r>
      <w:r>
        <w:rPr>
          <w:b/>
        </w:rPr>
        <w:t>Where:</w:t>
      </w:r>
      <w:r>
        <w:rPr>
          <w:b w:val="0"/>
        </w:rPr>
        <w:t xml:space="preserve"> 3PL → Returns. Use </w:t>
      </w:r>
      <w:r>
        <w:rPr>
          <w:b/>
        </w:rPr>
        <w:t>Open unit by ID or File Number</w:t>
      </w:r>
      <w:r>
        <w:rPr>
          <w:b w:val="0"/>
        </w:rPr>
        <w:t xml:space="preserve"> to scan a file label or enter an exact ID, then choose </w:t>
      </w:r>
      <w:r>
        <w:rPr>
          <w:b/>
        </w:rPr>
        <w:t>Open unit</w:t>
      </w:r>
      <w:r>
        <w:rPr>
          <w:b w:val="0"/>
        </w:rPr>
        <w:t>. You can also open a File Number from a list, pallet, or shipment.</w:t>
      </w:r>
    </w:p>
    <w:p>
      <w:r>
        <w:rPr>
          <w:b w:val="0"/>
        </w:rPr>
        <w:t xml:space="preserve">To browse, use </w:t>
      </w:r>
      <w:r>
        <w:rPr>
          <w:b/>
        </w:rPr>
        <w:t>Search returns</w:t>
      </w:r>
      <w:r>
        <w:rPr>
          <w:b w:val="0"/>
        </w:rPr>
        <w:t xml:space="preserve">, Status, Received date, or Company; filters update the list as you change them. Click a tracking group header to expand or collapse it. </w:t>
      </w:r>
      <w:r>
        <w:rPr>
          <w:b/>
        </w:rPr>
        <w:t>Quantity</w:t>
      </w:r>
      <w:r>
        <w:rPr>
          <w:b w:val="0"/>
        </w:rPr>
        <w:t xml:space="preserve"> shows the full group; </w:t>
      </w:r>
      <w:r>
        <w:rPr>
          <w:b/>
        </w:rPr>
        <w:t>Showing</w:t>
      </w:r>
      <w:r>
        <w:rPr>
          <w:b w:val="0"/>
        </w:rPr>
        <w:t xml:space="preserve"> indicates the filtered subset. Use </w:t>
      </w:r>
      <w:r>
        <w:rPr>
          <w:b/>
        </w:rPr>
        <w:t>Refresh</w:t>
      </w:r>
      <w:r>
        <w:rPr>
          <w:b w:val="0"/>
        </w:rPr>
        <w:t xml:space="preserve"> to reload and </w:t>
      </w:r>
      <w:r>
        <w:rPr>
          <w:b/>
        </w:rPr>
        <w:t>Clear filters</w:t>
      </w:r>
      <w:r>
        <w:rPr>
          <w:b w:val="0"/>
        </w:rPr>
        <w:t xml:space="preserve"> to widen the list.</w:t>
      </w:r>
    </w:p>
    <w:p>
      <w:pPr>
        <w:pStyle w:val="Heading2"/>
      </w:pPr>
      <w:r>
        <w:t>Save an inspection</w:t>
      </w:r>
    </w:p>
    <w:p>
      <w:pPr>
        <w:ind w:left="288" w:hanging="288"/>
      </w:pPr>
      <w:r>
        <w:rPr>
          <w:b w:val="0"/>
        </w:rPr>
      </w:r>
      <w:r>
        <w:rPr>
          <w:b/>
        </w:rPr>
        <w:t>1.</w:t>
      </w:r>
      <w:r>
        <w:rPr>
          <w:b w:val="0"/>
        </w:rPr>
        <w:t xml:space="preserve"> Check the File Number, tracking number, delivery quantity, and photos against the physical device.</w:t>
      </w:r>
    </w:p>
    <w:p>
      <w:pPr>
        <w:ind w:left="288" w:hanging="288"/>
      </w:pPr>
      <w:r>
        <w:rPr>
          <w:b w:val="0"/>
        </w:rPr>
      </w:r>
      <w:r>
        <w:rPr>
          <w:b/>
        </w:rPr>
        <w:t>2.</w:t>
      </w:r>
      <w:r>
        <w:rPr>
          <w:b w:val="0"/>
        </w:rPr>
        <w:t xml:space="preserve"> Under </w:t>
      </w:r>
      <w:r>
        <w:rPr>
          <w:b/>
        </w:rPr>
        <w:t>Inspection</w:t>
      </w:r>
      <w:r>
        <w:rPr>
          <w:b w:val="0"/>
        </w:rPr>
        <w:t xml:space="preserve">, enter the required </w:t>
      </w:r>
      <w:r>
        <w:rPr>
          <w:b/>
        </w:rPr>
        <w:t>Inspection date</w:t>
      </w:r>
      <w:r>
        <w:rPr>
          <w:b w:val="0"/>
        </w:rPr>
        <w:t xml:space="preserve"> and </w:t>
      </w:r>
      <w:r>
        <w:rPr>
          <w:b/>
        </w:rPr>
        <w:t>Serial number</w:t>
      </w:r>
      <w:r>
        <w:rPr>
          <w:b w:val="0"/>
        </w:rPr>
        <w:t>. Serial numbers must be unique across 3PL units, regardless of upper or lower case.</w:t>
      </w:r>
    </w:p>
    <w:p>
      <w:pPr>
        <w:ind w:left="288" w:hanging="288"/>
      </w:pPr>
      <w:r>
        <w:rPr>
          <w:b w:val="0"/>
        </w:rPr>
      </w:r>
      <w:r>
        <w:rPr>
          <w:b/>
        </w:rPr>
        <w:t>3.</w:t>
      </w:r>
      <w:r>
        <w:rPr>
          <w:b w:val="0"/>
        </w:rPr>
        <w:t xml:space="preserve"> Choose an existing open </w:t>
      </w:r>
      <w:r>
        <w:rPr>
          <w:b/>
        </w:rPr>
        <w:t>Pallet</w:t>
      </w:r>
      <w:r>
        <w:rPr>
          <w:b w:val="0"/>
        </w:rPr>
        <w:t xml:space="preserve">, select </w:t>
      </w:r>
      <w:r>
        <w:rPr>
          <w:b/>
        </w:rPr>
        <w:t>Enter a new pallet</w:t>
      </w:r>
      <w:r>
        <w:rPr>
          <w:b w:val="0"/>
        </w:rPr>
        <w:t xml:space="preserve"> and enter its name, or leave it </w:t>
      </w:r>
      <w:r>
        <w:rPr>
          <w:b/>
        </w:rPr>
        <w:t>Unassigned</w:t>
      </w:r>
      <w:r>
        <w:rPr>
          <w:b w:val="0"/>
        </w:rPr>
        <w:t>. Assignment is optional for inspection, but assign a pallet before using the pallet shipping screen.</w:t>
      </w:r>
    </w:p>
    <w:p>
      <w:pPr>
        <w:ind w:left="288" w:hanging="288"/>
      </w:pPr>
      <w:r>
        <w:rPr>
          <w:b w:val="0"/>
        </w:rPr>
      </w:r>
      <w:r>
        <w:rPr>
          <w:b/>
        </w:rPr>
        <w:t>4.</w:t>
      </w:r>
      <w:r>
        <w:rPr>
          <w:b w:val="0"/>
        </w:rPr>
        <w:t xml:space="preserve"> Add an </w:t>
      </w:r>
      <w:r>
        <w:rPr>
          <w:b/>
        </w:rPr>
        <w:t>Inspection remark</w:t>
      </w:r>
      <w:r>
        <w:rPr>
          <w:b w:val="0"/>
        </w:rPr>
        <w:t xml:space="preserve"> describing the findings, then choose </w:t>
      </w:r>
      <w:r>
        <w:rPr>
          <w:b/>
        </w:rPr>
        <w:t>Save inspection</w:t>
      </w:r>
      <w:r>
        <w:rPr>
          <w:b w:val="0"/>
        </w:rPr>
        <w:t xml:space="preserve"> and wait for confirmation.</w:t>
      </w:r>
    </w:p>
    <w:p>
      <w:r>
        <w:rPr>
          <w:b w:val="0"/>
        </w:rPr>
        <w:t>The normal inspection form is completed once a unit is shipped. Use authorized record management for corrections. If a serial number is already used, find the other unit and resolve the error instead of changing the serial merely to bypass the check.</w:t>
      </w:r>
    </w:p>
    <w:p>
      <w:pPr>
        <w:pStyle w:val="Heading2"/>
      </w:pPr>
      <w:r>
        <w:t>Add or review photos</w:t>
      </w:r>
    </w:p>
    <w:p>
      <w:r>
        <w:rPr>
          <w:b w:val="0"/>
        </w:rPr>
      </w:r>
      <w:r>
        <w:rPr>
          <w:b/>
        </w:rPr>
        <w:t>Shipping label photos</w:t>
      </w:r>
      <w:r>
        <w:rPr>
          <w:b w:val="0"/>
        </w:rPr>
        <w:t xml:space="preserve"> are shared by the delivery. </w:t>
      </w:r>
      <w:r>
        <w:rPr>
          <w:b/>
        </w:rPr>
        <w:t>Unit photos</w:t>
      </w:r>
      <w:r>
        <w:rPr>
          <w:b w:val="0"/>
        </w:rPr>
        <w:t xml:space="preserve"> belong only to the displayed File Number. Open a thumbnail for a larger image. Under </w:t>
      </w:r>
      <w:r>
        <w:rPr>
          <w:b/>
        </w:rPr>
        <w:t>Add unit photos</w:t>
      </w:r>
      <w:r>
        <w:rPr>
          <w:b w:val="0"/>
        </w:rPr>
        <w:t xml:space="preserve">, select multiple files or add them one at a time, review the selected names, and choose </w:t>
      </w:r>
      <w:r>
        <w:rPr>
          <w:b/>
        </w:rPr>
        <w:t>Save unit photos</w:t>
      </w:r>
      <w:r>
        <w:rPr>
          <w:b w:val="0"/>
        </w:rPr>
        <w:t>.</w:t>
      </w:r>
    </w:p>
    <w:p>
      <w:pPr>
        <w:pStyle w:val="ListBullet"/>
      </w:pPr>
      <w:r>
        <w:rPr>
          <w:b w:val="0"/>
        </w:rPr>
        <w:t>Use JPEG or PNG. 3PL supports up to five shared label photos and five photos per unit in total. Existing unit photos count toward the limit.</w:t>
      </w:r>
    </w:p>
    <w:p>
      <w:pPr>
        <w:pStyle w:val="ListBullet"/>
      </w:pPr>
      <w:r>
        <w:rPr>
          <w:b w:val="0"/>
        </w:rPr>
        <w:t>Large 3PL images are optimized before upload; each resulting file must be no larger than 4 MB. If rejected, choose a smaller or lower-resolution image.</w:t>
      </w:r>
    </w:p>
    <w:p>
      <w:pPr>
        <w:pStyle w:val="ListBullet"/>
      </w:pPr>
      <w:r>
        <w:rPr>
          <w:b w:val="0"/>
        </w:rPr>
      </w:r>
      <w:r>
        <w:rPr>
          <w:b/>
        </w:rPr>
        <w:t>Remove</w:t>
      </w:r>
      <w:r>
        <w:rPr>
          <w:b w:val="0"/>
        </w:rPr>
        <w:t xml:space="preserve"> in the picker removes an unsaved selection. The unit photo form adds images and does not provide deletion of saved photos.</w:t>
      </w:r>
    </w:p>
    <w:p>
      <w:pPr>
        <w:pStyle w:val="Heading2"/>
      </w:pPr>
      <w:r>
        <w:t>Classify units sharing a tracking number</w:t>
      </w:r>
    </w:p>
    <w:p>
      <w:r>
        <w:rPr>
          <w:b w:val="0"/>
        </w:rPr>
        <w:t xml:space="preserve">Under </w:t>
      </w:r>
      <w:r>
        <w:rPr>
          <w:b/>
        </w:rPr>
        <w:t>Bulk type</w:t>
      </w:r>
      <w:r>
        <w:rPr>
          <w:b w:val="0"/>
        </w:rPr>
        <w:t xml:space="preserve">, choose an available option and select </w:t>
      </w:r>
      <w:r>
        <w:rPr>
          <w:b/>
        </w:rPr>
        <w:t>Save bulk type</w:t>
      </w:r>
      <w:r>
        <w:rPr>
          <w:b w:val="0"/>
        </w:rPr>
        <w:t>. The change applies to every unit with the same tracking number, including units received separately. With no tracking number, it applies only to the displayed unit. Read the number of updated units in the confirmation.</w:t>
      </w:r>
    </w:p>
    <w:p>
      <w:pPr>
        <w:pStyle w:val="Heading2"/>
      </w:pPr>
      <w:r>
        <w:t>Print and return to your work</w:t>
      </w:r>
    </w:p>
    <w:p>
      <w:r>
        <w:rPr>
          <w:b w:val="0"/>
        </w:rPr>
        <w:t xml:space="preserve">Choose </w:t>
      </w:r>
      <w:r>
        <w:rPr>
          <w:b/>
        </w:rPr>
        <w:t>Print file label</w:t>
      </w:r>
      <w:r>
        <w:rPr>
          <w:b w:val="0"/>
        </w:rPr>
        <w:t xml:space="preserve"> for the unit label or </w:t>
      </w:r>
      <w:r>
        <w:rPr>
          <w:b/>
        </w:rPr>
        <w:t>Print unit record</w:t>
      </w:r>
      <w:r>
        <w:rPr>
          <w:b w:val="0"/>
        </w:rPr>
        <w:t xml:space="preserve"> for the full record. 3PL labels use 100 × 50 mm paper with one unit per label and a barcode. Check paper size and scaling in the print dialog and test the first label with your scanner. Use </w:t>
      </w:r>
      <w:r>
        <w:rPr>
          <w:b/>
        </w:rPr>
        <w:t>Back to listing</w:t>
      </w:r>
      <w:r>
        <w:rPr>
          <w:b w:val="0"/>
        </w:rPr>
        <w:t xml:space="preserve"> or a sibling File Number to continue.</w:t>
      </w:r>
    </w:p>
    <w:p>
      <w:bookmarkStart w:id="5" w:name="guide_page_5"/>
      <w:pPr>
        <w:pStyle w:val="Heading1"/>
        <w:pageBreakBefore/>
      </w:pPr>
      <w:r>
        <w:t>Prepare pallets and ship units</w:t>
      </w:r>
      <w:bookmarkEnd w:id="5"/>
    </w:p>
    <w:p>
      <w:r>
        <w:rPr>
          <w:b w:val="0"/>
        </w:rPr>
      </w:r>
      <w:r>
        <w:rPr>
          <w:b/>
        </w:rPr>
        <w:t>Where:</w:t>
      </w:r>
      <w:r>
        <w:rPr>
          <w:b w:val="0"/>
        </w:rPr>
        <w:t xml:space="preserve"> 3PL → </w:t>
      </w:r>
      <w:r>
        <w:rPr>
          <w:b/>
        </w:rPr>
        <w:t>Ship out</w:t>
      </w:r>
      <w:r>
        <w:rPr>
          <w:b w:val="0"/>
        </w:rPr>
        <w:t xml:space="preserve">. Users who can view pallets but cannot ship see </w:t>
      </w:r>
      <w:r>
        <w:rPr>
          <w:b/>
        </w:rPr>
        <w:t>Pallets &amp; shipments</w:t>
      </w:r>
      <w:r>
        <w:rPr>
          <w:b w:val="0"/>
        </w:rPr>
        <w:t xml:space="preserve">. </w:t>
      </w:r>
      <w:r>
        <w:rPr>
          <w:b/>
        </w:rPr>
        <w:t>View units</w:t>
      </w:r>
      <w:r>
        <w:rPr>
          <w:b w:val="0"/>
        </w:rPr>
        <w:t xml:space="preserve"> opens the pallet contents in a dialog, so you do not need to scroll to a separate listing below the overview.</w:t>
      </w:r>
    </w:p>
    <w:p>
      <w:pPr>
        <w:pStyle w:val="Heading2"/>
      </w:pPr>
      <w:r>
        <w:t>Read the pallet overview</w:t>
      </w:r>
    </w:p>
    <w:p>
      <w:r>
        <w:rPr>
          <w:b w:val="0"/>
        </w:rPr>
        <w:t>Each row shows Total, Awaiting inspection, Inspected / waiting to ship, and Already shipped out. These counts describe the units still associated with that pallet, including its shipped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10"/>
      </w:tblGrid>
      <w:tr>
        <w:trPr>
          <w:cantSplit/>
          <w:tblHeader/>
        </w:trPr>
        <w:tc>
          <w:tcPr>
            <w:tcW w:type="dxa" w:w="1656"/>
            <w:vAlign w:val="center"/>
            <w:tcMar>
              <w:top w:w="90" w:type="dxa"/>
              <w:bottom w:w="90" w:type="dxa"/>
              <w:left w:w="90" w:type="dxa"/>
              <w:right w:w="90" w:type="dxa"/>
            </w:tcMar>
            <w:shd w:fill="DCE7EE"/>
          </w:tcPr>
          <w:p>
            <w:pPr>
              <w:spacing w:after="0" w:line="240" w:lineRule="auto"/>
            </w:pPr>
            <w:r>
              <w:rPr>
                <w:b/>
                <w:sz w:val="21"/>
              </w:rPr>
              <w:t>Pallet status</w:t>
            </w:r>
          </w:p>
        </w:tc>
        <w:tc>
          <w:tcPr>
            <w:tcW w:type="dxa" w:w="8510"/>
            <w:vAlign w:val="center"/>
            <w:tcMar>
              <w:top w:w="90" w:type="dxa"/>
              <w:bottom w:w="90" w:type="dxa"/>
              <w:left w:w="90" w:type="dxa"/>
              <w:right w:w="90" w:type="dxa"/>
            </w:tcMar>
            <w:shd w:fill="DCE7EE"/>
          </w:tcPr>
          <w:p>
            <w:pPr>
              <w:spacing w:after="0" w:line="240" w:lineRule="auto"/>
            </w:pPr>
            <w:r>
              <w:rPr>
                <w:b/>
                <w:sz w:val="21"/>
              </w:rPr>
              <w:t>What it allows</w:t>
            </w:r>
          </w:p>
        </w:tc>
      </w:tr>
      <w:tr>
        <w:trPr>
          <w:cantSplit/>
        </w:trPr>
        <w:tc>
          <w:tcPr>
            <w:tcW w:type="dxa" w:w="1656"/>
            <w:vAlign w:val="center"/>
            <w:tcMar>
              <w:top w:w="90" w:type="dxa"/>
              <w:bottom w:w="90" w:type="dxa"/>
              <w:left w:w="90" w:type="dxa"/>
              <w:right w:w="90" w:type="dxa"/>
            </w:tcMar>
            <w:shd w:fill="FFFFFF"/>
          </w:tcPr>
          <w:p>
            <w:pPr>
              <w:spacing w:after="0" w:line="240" w:lineRule="auto"/>
            </w:pPr>
            <w:r>
              <w:rPr>
                <w:b w:val="0"/>
                <w:sz w:val="21"/>
              </w:rPr>
              <w:t>Open</w:t>
            </w:r>
          </w:p>
        </w:tc>
        <w:tc>
          <w:tcPr>
            <w:tcW w:type="dxa" w:w="8510"/>
            <w:vAlign w:val="center"/>
            <w:tcMar>
              <w:top w:w="90" w:type="dxa"/>
              <w:bottom w:w="90" w:type="dxa"/>
              <w:left w:w="90" w:type="dxa"/>
              <w:right w:w="90" w:type="dxa"/>
            </w:tcMar>
            <w:shd w:fill="FFFFFF"/>
          </w:tcPr>
          <w:p>
            <w:pPr>
              <w:spacing w:after="0" w:line="240" w:lineRule="auto"/>
            </w:pPr>
            <w:r>
              <w:rPr>
                <w:b w:val="0"/>
                <w:sz w:val="21"/>
              </w:rPr>
              <w:t>Accepts new unit assignments.</w:t>
            </w:r>
          </w:p>
        </w:tc>
      </w:tr>
      <w:tr>
        <w:trPr>
          <w:cantSplit/>
        </w:trPr>
        <w:tc>
          <w:tcPr>
            <w:tcW w:type="dxa" w:w="1656"/>
            <w:vAlign w:val="center"/>
            <w:tcMar>
              <w:top w:w="90" w:type="dxa"/>
              <w:bottom w:w="90" w:type="dxa"/>
              <w:left w:w="90" w:type="dxa"/>
              <w:right w:w="90" w:type="dxa"/>
            </w:tcMar>
            <w:shd w:fill="F7F9FA"/>
          </w:tcPr>
          <w:p>
            <w:pPr>
              <w:spacing w:after="0" w:line="240" w:lineRule="auto"/>
            </w:pPr>
            <w:r>
              <w:rPr>
                <w:b w:val="0"/>
                <w:sz w:val="21"/>
              </w:rPr>
              <w:t>Locked</w:t>
            </w:r>
          </w:p>
        </w:tc>
        <w:tc>
          <w:tcPr>
            <w:tcW w:type="dxa" w:w="8510"/>
            <w:vAlign w:val="center"/>
            <w:tcMar>
              <w:top w:w="90" w:type="dxa"/>
              <w:bottom w:w="90" w:type="dxa"/>
              <w:left w:w="90" w:type="dxa"/>
              <w:right w:w="90" w:type="dxa"/>
            </w:tcMar>
            <w:shd w:fill="F7F9FA"/>
          </w:tcPr>
          <w:p>
            <w:pPr>
              <w:spacing w:after="0" w:line="240" w:lineRule="auto"/>
            </w:pPr>
            <w:r>
              <w:rPr>
                <w:b w:val="0"/>
                <w:sz w:val="21"/>
              </w:rPr>
              <w:t>Blocks new unit assignments. Existing units can still be inspected and shipped.</w:t>
            </w:r>
          </w:p>
        </w:tc>
      </w:tr>
      <w:tr>
        <w:trPr>
          <w:cantSplit/>
        </w:trPr>
        <w:tc>
          <w:tcPr>
            <w:tcW w:type="dxa" w:w="1656"/>
            <w:vAlign w:val="center"/>
            <w:tcMar>
              <w:top w:w="90" w:type="dxa"/>
              <w:bottom w:w="90" w:type="dxa"/>
              <w:left w:w="90" w:type="dxa"/>
              <w:right w:w="90" w:type="dxa"/>
            </w:tcMar>
            <w:shd w:fill="FFFFFF"/>
          </w:tcPr>
          <w:p>
            <w:pPr>
              <w:spacing w:after="0" w:line="240" w:lineRule="auto"/>
            </w:pPr>
            <w:r>
              <w:rPr>
                <w:b w:val="0"/>
                <w:sz w:val="21"/>
              </w:rPr>
              <w:t>Full</w:t>
            </w:r>
          </w:p>
        </w:tc>
        <w:tc>
          <w:tcPr>
            <w:tcW w:type="dxa" w:w="8510"/>
            <w:vAlign w:val="center"/>
            <w:tcMar>
              <w:top w:w="90" w:type="dxa"/>
              <w:bottom w:w="90" w:type="dxa"/>
              <w:left w:w="90" w:type="dxa"/>
              <w:right w:w="90" w:type="dxa"/>
            </w:tcMar>
            <w:shd w:fill="FFFFFF"/>
          </w:tcPr>
          <w:p>
            <w:pPr>
              <w:spacing w:after="0" w:line="240" w:lineRule="auto"/>
            </w:pPr>
            <w:r>
              <w:rPr>
                <w:b w:val="0"/>
                <w:sz w:val="21"/>
              </w:rPr>
              <w:t>Blocks new unit assignments because the pallet is full. Existing units can still be inspected and shipped.</w:t>
            </w:r>
          </w:p>
        </w:tc>
      </w:tr>
    </w:tbl>
    <w:p>
      <w:pPr>
        <w:spacing w:after="0"/>
      </w:pPr>
      <w:r>
        <w:rPr>
          <w:b w:val="0"/>
        </w:rPr>
      </w:r>
    </w:p>
    <w:p>
      <w:r>
        <w:rPr>
          <w:b w:val="0"/>
        </w:rPr>
        <w:t xml:space="preserve">Changing status requires </w:t>
      </w:r>
      <w:r>
        <w:rPr>
          <w:b/>
        </w:rPr>
        <w:t>Lock, fill, and reopen pallets</w:t>
      </w:r>
      <w:r>
        <w:rPr>
          <w:b w:val="0"/>
        </w:rPr>
        <w:t xml:space="preserve"> permission. Choose a status in the overview and wait for confirmation. Set a pallet back to Open when it should accept more units. Locked and Full do not mean that the pallet has shipped.</w:t>
      </w:r>
    </w:p>
    <w:p>
      <w:pPr>
        <w:pStyle w:val="Heading2"/>
      </w:pPr>
      <w:r>
        <w:t>Record a shipment</w:t>
      </w:r>
    </w:p>
    <w:p>
      <w:pPr>
        <w:ind w:left="288" w:hanging="288"/>
      </w:pPr>
      <w:r>
        <w:rPr>
          <w:b w:val="0"/>
        </w:rPr>
      </w:r>
      <w:r>
        <w:rPr>
          <w:b/>
        </w:rPr>
        <w:t>1.</w:t>
      </w:r>
      <w:r>
        <w:rPr>
          <w:b w:val="0"/>
        </w:rPr>
        <w:t xml:space="preserve"> Open the intended pallet using </w:t>
      </w:r>
      <w:r>
        <w:rPr>
          <w:b/>
        </w:rPr>
        <w:t>View units</w:t>
      </w:r>
      <w:r>
        <w:rPr>
          <w:b w:val="0"/>
        </w:rPr>
        <w:t>. Check its File Numbers, serial numbers, and unit counts.</w:t>
      </w:r>
    </w:p>
    <w:p>
      <w:pPr>
        <w:ind w:left="288" w:hanging="288"/>
      </w:pPr>
      <w:r>
        <w:rPr>
          <w:b w:val="0"/>
        </w:rPr>
      </w:r>
      <w:r>
        <w:rPr>
          <w:b/>
        </w:rPr>
        <w:t>2.</w:t>
      </w:r>
      <w:r>
        <w:rPr>
          <w:b w:val="0"/>
        </w:rPr>
        <w:t xml:space="preserve"> Enter </w:t>
      </w:r>
      <w:r>
        <w:rPr>
          <w:b/>
        </w:rPr>
        <w:t>Ship date</w:t>
      </w:r>
      <w:r>
        <w:rPr>
          <w:b w:val="0"/>
        </w:rPr>
        <w:t xml:space="preserve">. Select eligible units individually, or use </w:t>
      </w:r>
      <w:r>
        <w:rPr>
          <w:b/>
        </w:rPr>
        <w:t>Select ready units</w:t>
      </w:r>
      <w:r>
        <w:rPr>
          <w:b w:val="0"/>
        </w:rPr>
        <w:t xml:space="preserve">. Use </w:t>
      </w:r>
      <w:r>
        <w:rPr>
          <w:b/>
        </w:rPr>
        <w:t>Clear selection</w:t>
      </w:r>
      <w:r>
        <w:rPr>
          <w:b w:val="0"/>
        </w:rPr>
        <w:t xml:space="preserve"> if you need to start again.</w:t>
      </w:r>
    </w:p>
    <w:p>
      <w:pPr>
        <w:ind w:left="288" w:hanging="288"/>
      </w:pPr>
      <w:r>
        <w:rPr>
          <w:b w:val="0"/>
        </w:rPr>
      </w:r>
      <w:r>
        <w:rPr>
          <w:b/>
        </w:rPr>
        <w:t>3.</w:t>
      </w:r>
      <w:r>
        <w:rPr>
          <w:b w:val="0"/>
        </w:rPr>
        <w:t xml:space="preserve"> Review the selected count. At most 1,000 units can be submitted together. For larger pallets, process another selection after the first finishes.</w:t>
      </w:r>
    </w:p>
    <w:p>
      <w:pPr>
        <w:ind w:left="288" w:hanging="288"/>
      </w:pPr>
      <w:r>
        <w:rPr>
          <w:b w:val="0"/>
        </w:rPr>
      </w:r>
      <w:r>
        <w:rPr>
          <w:b/>
        </w:rPr>
        <w:t>4.</w:t>
      </w:r>
      <w:r>
        <w:rPr>
          <w:b w:val="0"/>
        </w:rPr>
        <w:t xml:space="preserve"> Choose </w:t>
      </w:r>
      <w:r>
        <w:rPr>
          <w:b/>
        </w:rPr>
        <w:t>Ship N selected units</w:t>
      </w:r>
      <w:r>
        <w:rPr>
          <w:b w:val="0"/>
        </w:rPr>
        <w:t xml:space="preserve"> once. Wait for the shipped count and the new shipping batch number.</w:t>
      </w:r>
    </w:p>
    <w:p>
      <w:pPr>
        <w:ind w:left="288" w:hanging="288"/>
      </w:pPr>
      <w:r>
        <w:rPr>
          <w:b w:val="0"/>
        </w:rPr>
      </w:r>
      <w:r>
        <w:rPr>
          <w:b/>
        </w:rPr>
        <w:t>5.</w:t>
      </w:r>
      <w:r>
        <w:rPr>
          <w:b w:val="0"/>
        </w:rPr>
        <w:t xml:space="preserve"> Confirm the updated unit statuses and inspect </w:t>
      </w:r>
      <w:r>
        <w:rPr>
          <w:b/>
        </w:rPr>
        <w:t>Shipment history</w:t>
      </w:r>
      <w:r>
        <w:rPr>
          <w:b w:val="0"/>
        </w:rPr>
        <w:t>. Record or communicate the batch number according to your workplace process.</w:t>
      </w:r>
    </w:p>
    <w:p>
      <w:pPr>
        <w:pStyle w:val="Heading2"/>
      </w:pPr>
      <w:r>
        <w:t>Eligibility and permissions</w:t>
      </w:r>
    </w:p>
    <w:p>
      <w:r>
        <w:rPr>
          <w:b w:val="0"/>
        </w:rPr>
        <w:t>Only inspected units that have not already shipped are eligible. Uninspected and previously shipped units cannot be selected in the normal screen. The server also checks eligibility and skips ineligible units. Refresh and review the result if another staff member changed a unit while you were working.</w:t>
      </w:r>
    </w:p>
    <w:p>
      <w:r>
        <w:rPr>
          <w:b w:val="0"/>
        </w:rPr>
        <w:t xml:space="preserve">Viewing permission provides pallet and shipment details without shipping controls. A person may have pallet-status permission without ship permission. Shipping requires its own </w:t>
      </w:r>
      <w:r>
        <w:rPr>
          <w:b/>
        </w:rPr>
        <w:t>Ship units</w:t>
      </w:r>
      <w:r>
        <w:rPr>
          <w:b w:val="0"/>
        </w:rPr>
        <w:t xml:space="preserve"> permission; changing a pallet to Full does not authorize or perform shipping.</w:t>
      </w:r>
    </w:p>
    <w:p>
      <w:bookmarkStart w:id="6" w:name="guide_page_6"/>
      <w:pPr>
        <w:pStyle w:val="Heading1"/>
        <w:pageBreakBefore/>
      </w:pPr>
      <w:r>
        <w:t>Review shipments and reports</w:t>
      </w:r>
      <w:bookmarkEnd w:id="6"/>
    </w:p>
    <w:p>
      <w:pPr>
        <w:pStyle w:val="Heading2"/>
      </w:pPr>
      <w:r>
        <w:t>Find the units in a shipment</w:t>
      </w:r>
    </w:p>
    <w:p>
      <w:pPr>
        <w:ind w:left="288" w:hanging="288"/>
      </w:pPr>
      <w:r>
        <w:rPr>
          <w:b w:val="0"/>
        </w:rPr>
      </w:r>
      <w:r>
        <w:rPr>
          <w:b/>
        </w:rPr>
        <w:t>1.</w:t>
      </w:r>
      <w:r>
        <w:rPr>
          <w:b w:val="0"/>
        </w:rPr>
        <w:t xml:space="preserve"> Open 3PL → </w:t>
      </w:r>
      <w:r>
        <w:rPr>
          <w:b/>
        </w:rPr>
        <w:t>Ship out</w:t>
      </w:r>
      <w:r>
        <w:rPr>
          <w:b w:val="0"/>
        </w:rPr>
        <w:t xml:space="preserve"> or </w:t>
      </w:r>
      <w:r>
        <w:rPr>
          <w:b/>
        </w:rPr>
        <w:t>Pallets &amp; shipments</w:t>
      </w:r>
      <w:r>
        <w:rPr>
          <w:b w:val="0"/>
        </w:rPr>
        <w:t xml:space="preserve"> and find </w:t>
      </w:r>
      <w:r>
        <w:rPr>
          <w:b/>
        </w:rPr>
        <w:t>Shipment history</w:t>
      </w:r>
      <w:r>
        <w:rPr>
          <w:b w:val="0"/>
        </w:rPr>
        <w:t>.</w:t>
      </w:r>
    </w:p>
    <w:p>
      <w:pPr>
        <w:ind w:left="288" w:hanging="288"/>
      </w:pPr>
      <w:r>
        <w:rPr>
          <w:b w:val="0"/>
        </w:rPr>
      </w:r>
      <w:r>
        <w:rPr>
          <w:b/>
        </w:rPr>
        <w:t>2.</w:t>
      </w:r>
      <w:r>
        <w:rPr>
          <w:b w:val="0"/>
        </w:rPr>
        <w:t xml:space="preserve"> Read the shipping batch, ship date, pallet names, and unit count. Use </w:t>
      </w:r>
      <w:r>
        <w:rPr>
          <w:b/>
        </w:rPr>
        <w:t>Previous shipments</w:t>
      </w:r>
      <w:r>
        <w:rPr>
          <w:b w:val="0"/>
        </w:rPr>
        <w:t xml:space="preserve"> or </w:t>
      </w:r>
      <w:r>
        <w:rPr>
          <w:b/>
        </w:rPr>
        <w:t>Next shipments</w:t>
      </w:r>
      <w:r>
        <w:rPr>
          <w:b w:val="0"/>
        </w:rPr>
        <w:t xml:space="preserve"> for additional pages.</w:t>
      </w:r>
    </w:p>
    <w:p>
      <w:pPr>
        <w:ind w:left="288" w:hanging="288"/>
      </w:pPr>
      <w:r>
        <w:rPr>
          <w:b w:val="0"/>
        </w:rPr>
      </w:r>
      <w:r>
        <w:rPr>
          <w:b/>
        </w:rPr>
        <w:t>3.</w:t>
      </w:r>
      <w:r>
        <w:rPr>
          <w:b w:val="0"/>
        </w:rPr>
        <w:t xml:space="preserve"> Choose </w:t>
      </w:r>
      <w:r>
        <w:rPr>
          <w:b/>
        </w:rPr>
        <w:t>View shipped units</w:t>
      </w:r>
      <w:r>
        <w:rPr>
          <w:b w:val="0"/>
        </w:rPr>
        <w:t>. The dialog shows the exact units in that batch, including File Number, tracking, serial, pallet, inspection status, ship date, and batch.</w:t>
      </w:r>
    </w:p>
    <w:p>
      <w:pPr>
        <w:ind w:left="288" w:hanging="288"/>
      </w:pPr>
      <w:r>
        <w:rPr>
          <w:b w:val="0"/>
        </w:rPr>
      </w:r>
      <w:r>
        <w:rPr>
          <w:b/>
        </w:rPr>
        <w:t>4.</w:t>
      </w:r>
      <w:r>
        <w:rPr>
          <w:b w:val="0"/>
        </w:rPr>
        <w:t xml:space="preserve"> Open a File Number for the full unit record. Return to the originating list to continue reviewing. Close the dialog when finished.</w:t>
      </w:r>
    </w:p>
    <w:p>
      <w:r>
        <w:rPr>
          <w:b w:val="0"/>
        </w:rPr>
        <w:t xml:space="preserve">Shipment history is for review, including for admins; it does not offer a second shipment action. Older records with a ship date but no batch number appear as </w:t>
      </w:r>
      <w:r>
        <w:rPr>
          <w:b/>
        </w:rPr>
        <w:t>No batch recorded</w:t>
      </w:r>
      <w:r>
        <w:rPr>
          <w:b w:val="0"/>
        </w:rPr>
        <w:t xml:space="preserve"> and are grouped by date. A pallet can appear in several batches if it was shipped in parts.</w:t>
      </w:r>
    </w:p>
    <w:p>
      <w:pPr>
        <w:pStyle w:val="Heading2"/>
      </w:pPr>
      <w:r>
        <w:t>Understand the 3PL monthly report</w:t>
      </w:r>
    </w:p>
    <w:p>
      <w:r>
        <w:rPr>
          <w:b w:val="0"/>
        </w:rPr>
        <w:t xml:space="preserve">Open 3PL → </w:t>
      </w:r>
      <w:r>
        <w:rPr>
          <w:b/>
        </w:rPr>
        <w:t>Monthly report</w:t>
      </w:r>
      <w:r>
        <w:rPr>
          <w:b w:val="0"/>
        </w:rPr>
        <w:t>. Each unit is counted in the month of its received date, inspection date, and ship date respectively. The totals at the top show received, inspected, and shipped counts across the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638"/>
      </w:tblGrid>
      <w:tr>
        <w:trPr>
          <w:cantSplit/>
          <w:tblHeader/>
        </w:trPr>
        <w:tc>
          <w:tcPr>
            <w:tcW w:type="dxa" w:w="3528"/>
            <w:vAlign w:val="center"/>
            <w:tcMar>
              <w:top w:w="90" w:type="dxa"/>
              <w:bottom w:w="90" w:type="dxa"/>
              <w:left w:w="90" w:type="dxa"/>
              <w:right w:w="90" w:type="dxa"/>
            </w:tcMar>
            <w:shd w:fill="DCE7EE"/>
          </w:tcPr>
          <w:p>
            <w:pPr>
              <w:spacing w:after="0" w:line="240" w:lineRule="auto"/>
            </w:pPr>
            <w:r>
              <w:rPr>
                <w:b/>
                <w:sz w:val="21"/>
              </w:rPr>
              <w:t>Example event</w:t>
            </w:r>
          </w:p>
        </w:tc>
        <w:tc>
          <w:tcPr>
            <w:tcW w:type="dxa" w:w="6638"/>
            <w:vAlign w:val="center"/>
            <w:tcMar>
              <w:top w:w="90" w:type="dxa"/>
              <w:bottom w:w="90" w:type="dxa"/>
              <w:left w:w="90" w:type="dxa"/>
              <w:right w:w="90" w:type="dxa"/>
            </w:tcMar>
            <w:shd w:fill="DCE7EE"/>
          </w:tcPr>
          <w:p>
            <w:pPr>
              <w:spacing w:after="0" w:line="240" w:lineRule="auto"/>
            </w:pPr>
            <w:r>
              <w:rPr>
                <w:b/>
                <w:sz w:val="21"/>
              </w:rPr>
              <w:t>Where the unit counts</w:t>
            </w:r>
          </w:p>
        </w:tc>
      </w:tr>
      <w:tr>
        <w:trPr>
          <w:cantSplit/>
        </w:trPr>
        <w:tc>
          <w:tcPr>
            <w:tcW w:type="dxa" w:w="3528"/>
            <w:vAlign w:val="center"/>
            <w:tcMar>
              <w:top w:w="90" w:type="dxa"/>
              <w:bottom w:w="90" w:type="dxa"/>
              <w:left w:w="90" w:type="dxa"/>
              <w:right w:w="90" w:type="dxa"/>
            </w:tcMar>
            <w:shd w:fill="FFFFFF"/>
          </w:tcPr>
          <w:p>
            <w:pPr>
              <w:spacing w:after="0" w:line="240" w:lineRule="auto"/>
            </w:pPr>
            <w:r>
              <w:rPr>
                <w:b w:val="0"/>
                <w:sz w:val="21"/>
              </w:rPr>
              <w:t>Received on 30 September</w:t>
            </w:r>
          </w:p>
        </w:tc>
        <w:tc>
          <w:tcPr>
            <w:tcW w:type="dxa" w:w="6638"/>
            <w:vAlign w:val="center"/>
            <w:tcMar>
              <w:top w:w="90" w:type="dxa"/>
              <w:bottom w:w="90" w:type="dxa"/>
              <w:left w:w="90" w:type="dxa"/>
              <w:right w:w="90" w:type="dxa"/>
            </w:tcMar>
            <w:shd w:fill="FFFFFF"/>
          </w:tcPr>
          <w:p>
            <w:pPr>
              <w:spacing w:after="0" w:line="240" w:lineRule="auto"/>
            </w:pPr>
            <w:r>
              <w:rPr>
                <w:b w:val="0"/>
                <w:sz w:val="21"/>
              </w:rPr>
              <w:t>September Received increases by one.</w:t>
            </w:r>
          </w:p>
        </w:tc>
      </w:tr>
      <w:tr>
        <w:trPr>
          <w:cantSplit/>
        </w:trPr>
        <w:tc>
          <w:tcPr>
            <w:tcW w:type="dxa" w:w="3528"/>
            <w:vAlign w:val="center"/>
            <w:tcMar>
              <w:top w:w="90" w:type="dxa"/>
              <w:bottom w:w="90" w:type="dxa"/>
              <w:left w:w="90" w:type="dxa"/>
              <w:right w:w="90" w:type="dxa"/>
            </w:tcMar>
            <w:shd w:fill="F7F9FA"/>
          </w:tcPr>
          <w:p>
            <w:pPr>
              <w:spacing w:after="0" w:line="240" w:lineRule="auto"/>
            </w:pPr>
            <w:r>
              <w:rPr>
                <w:b w:val="0"/>
                <w:sz w:val="21"/>
              </w:rPr>
              <w:t>Inspected on 1 October</w:t>
            </w:r>
          </w:p>
        </w:tc>
        <w:tc>
          <w:tcPr>
            <w:tcW w:type="dxa" w:w="6638"/>
            <w:vAlign w:val="center"/>
            <w:tcMar>
              <w:top w:w="90" w:type="dxa"/>
              <w:bottom w:w="90" w:type="dxa"/>
              <w:left w:w="90" w:type="dxa"/>
              <w:right w:w="90" w:type="dxa"/>
            </w:tcMar>
            <w:shd w:fill="F7F9FA"/>
          </w:tcPr>
          <w:p>
            <w:pPr>
              <w:spacing w:after="0" w:line="240" w:lineRule="auto"/>
            </w:pPr>
            <w:r>
              <w:rPr>
                <w:b w:val="0"/>
                <w:sz w:val="21"/>
              </w:rPr>
              <w:t>October Inspected increases by one.</w:t>
            </w:r>
          </w:p>
        </w:tc>
      </w:tr>
      <w:tr>
        <w:trPr>
          <w:cantSplit/>
        </w:trPr>
        <w:tc>
          <w:tcPr>
            <w:tcW w:type="dxa" w:w="3528"/>
            <w:vAlign w:val="center"/>
            <w:tcMar>
              <w:top w:w="90" w:type="dxa"/>
              <w:bottom w:w="90" w:type="dxa"/>
              <w:left w:w="90" w:type="dxa"/>
              <w:right w:w="90" w:type="dxa"/>
            </w:tcMar>
            <w:shd w:fill="FFFFFF"/>
          </w:tcPr>
          <w:p>
            <w:pPr>
              <w:spacing w:after="0" w:line="240" w:lineRule="auto"/>
            </w:pPr>
            <w:r>
              <w:rPr>
                <w:b w:val="0"/>
                <w:sz w:val="21"/>
              </w:rPr>
              <w:t>Shipped on 2 October</w:t>
            </w:r>
          </w:p>
        </w:tc>
        <w:tc>
          <w:tcPr>
            <w:tcW w:type="dxa" w:w="6638"/>
            <w:vAlign w:val="center"/>
            <w:tcMar>
              <w:top w:w="90" w:type="dxa"/>
              <w:bottom w:w="90" w:type="dxa"/>
              <w:left w:w="90" w:type="dxa"/>
              <w:right w:w="90" w:type="dxa"/>
            </w:tcMar>
            <w:shd w:fill="FFFFFF"/>
          </w:tcPr>
          <w:p>
            <w:pPr>
              <w:spacing w:after="0" w:line="240" w:lineRule="auto"/>
            </w:pPr>
            <w:r>
              <w:rPr>
                <w:b w:val="0"/>
                <w:sz w:val="21"/>
              </w:rPr>
              <w:t>October Shipped increases by one.</w:t>
            </w:r>
          </w:p>
        </w:tc>
      </w:tr>
    </w:tbl>
    <w:p>
      <w:pPr>
        <w:spacing w:after="0"/>
      </w:pPr>
      <w:r>
        <w:rPr>
          <w:b w:val="0"/>
        </w:rPr>
      </w:r>
    </w:p>
    <w:p>
      <w:r>
        <w:rPr>
          <w:b w:val="0"/>
        </w:rPr>
        <w:t xml:space="preserve">Choose </w:t>
      </w:r>
      <w:r>
        <w:rPr>
          <w:b/>
        </w:rPr>
        <w:t>Refresh</w:t>
      </w:r>
      <w:r>
        <w:rPr>
          <w:b w:val="0"/>
        </w:rPr>
        <w:t xml:space="preserve"> for current totals, </w:t>
      </w:r>
      <w:r>
        <w:rPr>
          <w:b/>
        </w:rPr>
        <w:t>Download CSV</w:t>
      </w:r>
      <w:r>
        <w:rPr>
          <w:b w:val="0"/>
        </w:rPr>
        <w:t xml:space="preserve"> for the monthly summary, or </w:t>
      </w:r>
      <w:r>
        <w:rPr>
          <w:b/>
        </w:rPr>
        <w:t>Print report</w:t>
      </w:r>
      <w:r>
        <w:rPr>
          <w:b w:val="0"/>
        </w:rPr>
        <w:t>. This report counts the individual 3PL units; previous receiving records and PC / Non-PC inventory are separate workflows. Removed 3PL units are excluded from active lists and reports until restored.</w:t>
      </w:r>
    </w:p>
    <w:p>
      <w:pPr>
        <w:pStyle w:val="Heading2"/>
      </w:pPr>
      <w:r>
        <w:t>Export inventory reports</w:t>
      </w:r>
    </w:p>
    <w:p>
      <w:r>
        <w:rPr>
          <w:b w:val="0"/>
        </w:rPr>
        <w:t xml:space="preserve">The main </w:t>
      </w:r>
      <w:r>
        <w:rPr>
          <w:b/>
        </w:rPr>
        <w:t>Reports</w:t>
      </w:r>
      <w:r>
        <w:rPr>
          <w:b w:val="0"/>
        </w:rPr>
        <w:t xml:space="preserve"> link and Dashboard </w:t>
      </w:r>
      <w:r>
        <w:rPr>
          <w:b/>
        </w:rPr>
        <w:t>Manager tools</w:t>
      </w:r>
      <w:r>
        <w:rPr>
          <w:b w:val="0"/>
        </w:rPr>
        <w:t xml:space="preserve"> open the inventory report page. Choose </w:t>
      </w:r>
      <w:r>
        <w:rPr>
          <w:b/>
        </w:rPr>
        <w:t>Export PDF</w:t>
      </w:r>
      <w:r>
        <w:rPr>
          <w:b w:val="0"/>
        </w:rPr>
        <w:t xml:space="preserve"> or </w:t>
      </w:r>
      <w:r>
        <w:rPr>
          <w:b/>
        </w:rPr>
        <w:t>Export Excel</w:t>
      </w:r>
      <w:r>
        <w:rPr>
          <w:b w:val="0"/>
        </w:rPr>
        <w:t>. The current report depends on the exact department name: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078"/>
      </w:tblGrid>
      <w:tr>
        <w:trPr>
          <w:cantSplit/>
          <w:tblHeader/>
        </w:trPr>
        <w:tc>
          <w:tcPr>
            <w:tcW w:type="dxa" w:w="2088"/>
            <w:vAlign w:val="center"/>
            <w:tcMar>
              <w:top w:w="90" w:type="dxa"/>
              <w:bottom w:w="90" w:type="dxa"/>
              <w:left w:w="90" w:type="dxa"/>
              <w:right w:w="90" w:type="dxa"/>
            </w:tcMar>
            <w:shd w:fill="DCE7EE"/>
          </w:tcPr>
          <w:p>
            <w:pPr>
              <w:spacing w:after="0" w:line="240" w:lineRule="auto"/>
            </w:pPr>
            <w:r>
              <w:rPr>
                <w:b/>
                <w:sz w:val="21"/>
              </w:rPr>
              <w:t>Department</w:t>
            </w:r>
          </w:p>
        </w:tc>
        <w:tc>
          <w:tcPr>
            <w:tcW w:type="dxa" w:w="8078"/>
            <w:vAlign w:val="center"/>
            <w:tcMar>
              <w:top w:w="90" w:type="dxa"/>
              <w:bottom w:w="90" w:type="dxa"/>
              <w:left w:w="90" w:type="dxa"/>
              <w:right w:w="90" w:type="dxa"/>
            </w:tcMar>
            <w:shd w:fill="DCE7EE"/>
          </w:tcPr>
          <w:p>
            <w:pPr>
              <w:spacing w:after="0" w:line="240" w:lineRule="auto"/>
            </w:pPr>
            <w:r>
              <w:rPr>
                <w:b/>
                <w:sz w:val="21"/>
              </w:rPr>
              <w:t>Available report</w:t>
            </w:r>
          </w:p>
        </w:tc>
      </w:tr>
      <w:tr>
        <w:trPr>
          <w:cantSplit/>
        </w:trPr>
        <w:tc>
          <w:tcPr>
            <w:tcW w:type="dxa" w:w="2088"/>
            <w:vAlign w:val="center"/>
            <w:tcMar>
              <w:top w:w="90" w:type="dxa"/>
              <w:bottom w:w="90" w:type="dxa"/>
              <w:left w:w="90" w:type="dxa"/>
              <w:right w:w="90" w:type="dxa"/>
            </w:tcMar>
            <w:shd w:fill="FFFFFF"/>
          </w:tcPr>
          <w:p>
            <w:pPr>
              <w:spacing w:after="0" w:line="240" w:lineRule="auto"/>
            </w:pPr>
            <w:r>
              <w:rPr>
                <w:b w:val="0"/>
                <w:sz w:val="21"/>
              </w:rPr>
              <w:t>Tech</w:t>
            </w:r>
          </w:p>
        </w:tc>
        <w:tc>
          <w:tcPr>
            <w:tcW w:type="dxa" w:w="8078"/>
            <w:vAlign w:val="center"/>
            <w:tcMar>
              <w:top w:w="90" w:type="dxa"/>
              <w:bottom w:w="90" w:type="dxa"/>
              <w:left w:w="90" w:type="dxa"/>
              <w:right w:w="90" w:type="dxa"/>
            </w:tcMar>
            <w:shd w:fill="FFFFFF"/>
          </w:tcPr>
          <w:p>
            <w:pPr>
              <w:spacing w:after="0" w:line="240" w:lineRule="auto"/>
            </w:pPr>
            <w:r>
              <w:rPr>
                <w:b w:val="0"/>
                <w:sz w:val="21"/>
              </w:rPr>
              <w:t>TRP monthly counts for PC and Non-PC inspection categories.</w:t>
            </w:r>
          </w:p>
        </w:tc>
      </w:tr>
      <w:tr>
        <w:trPr>
          <w:cantSplit/>
        </w:trPr>
        <w:tc>
          <w:tcPr>
            <w:tcW w:type="dxa" w:w="2088"/>
            <w:vAlign w:val="center"/>
            <w:tcMar>
              <w:top w:w="90" w:type="dxa"/>
              <w:bottom w:w="90" w:type="dxa"/>
              <w:left w:w="90" w:type="dxa"/>
              <w:right w:w="90" w:type="dxa"/>
            </w:tcMar>
            <w:shd w:fill="F7F9FA"/>
          </w:tcPr>
          <w:p>
            <w:pPr>
              <w:spacing w:after="0" w:line="240" w:lineRule="auto"/>
            </w:pPr>
            <w:r>
              <w:rPr>
                <w:b w:val="0"/>
                <w:sz w:val="21"/>
              </w:rPr>
              <w:t>Accounting</w:t>
            </w:r>
          </w:p>
        </w:tc>
        <w:tc>
          <w:tcPr>
            <w:tcW w:type="dxa" w:w="8078"/>
            <w:vAlign w:val="center"/>
            <w:tcMar>
              <w:top w:w="90" w:type="dxa"/>
              <w:bottom w:w="90" w:type="dxa"/>
              <w:left w:w="90" w:type="dxa"/>
              <w:right w:w="90" w:type="dxa"/>
            </w:tcMar>
            <w:shd w:fill="F7F9FA"/>
          </w:tcPr>
          <w:p>
            <w:pPr>
              <w:spacing w:after="0" w:line="240" w:lineRule="auto"/>
            </w:pPr>
            <w:r>
              <w:rPr>
                <w:b w:val="0"/>
                <w:sz w:val="21"/>
              </w:rPr>
              <w:t>ARP stock report with sold counts and monthly order references.</w:t>
            </w:r>
          </w:p>
        </w:tc>
      </w:tr>
      <w:tr>
        <w:trPr>
          <w:cantSplit/>
        </w:trPr>
        <w:tc>
          <w:tcPr>
            <w:tcW w:type="dxa" w:w="2088"/>
            <w:vAlign w:val="center"/>
            <w:tcMar>
              <w:top w:w="90" w:type="dxa"/>
              <w:bottom w:w="90" w:type="dxa"/>
              <w:left w:w="90" w:type="dxa"/>
              <w:right w:w="90" w:type="dxa"/>
            </w:tcMar>
            <w:shd w:fill="FFFFFF"/>
          </w:tcPr>
          <w:p>
            <w:pPr>
              <w:spacing w:after="0" w:line="240" w:lineRule="auto"/>
            </w:pPr>
            <w:r>
              <w:rPr>
                <w:b w:val="0"/>
                <w:sz w:val="21"/>
              </w:rPr>
              <w:t>Sale</w:t>
            </w:r>
          </w:p>
        </w:tc>
        <w:tc>
          <w:tcPr>
            <w:tcW w:type="dxa" w:w="8078"/>
            <w:vAlign w:val="center"/>
            <w:tcMar>
              <w:top w:w="90" w:type="dxa"/>
              <w:bottom w:w="90" w:type="dxa"/>
              <w:left w:w="90" w:type="dxa"/>
              <w:right w:w="90" w:type="dxa"/>
            </w:tcMar>
            <w:shd w:fill="FFFFFF"/>
          </w:tcPr>
          <w:p>
            <w:pPr>
              <w:spacing w:after="0" w:line="240" w:lineRule="auto"/>
            </w:pPr>
            <w:r>
              <w:rPr>
                <w:b w:val="0"/>
                <w:sz w:val="21"/>
              </w:rPr>
              <w:t>PC sales and stock totals grouped by grade.</w:t>
            </w:r>
          </w:p>
        </w:tc>
      </w:tr>
    </w:tbl>
    <w:p>
      <w:pPr>
        <w:spacing w:after="0"/>
      </w:pPr>
      <w:r>
        <w:rPr>
          <w:b w:val="0"/>
        </w:rPr>
      </w:r>
    </w:p>
    <w:p>
      <w:r>
        <w:rPr>
          <w:b w:val="0"/>
        </w:rPr>
        <w:t>Inventory export permission is required. Other or renamed departments do not currently have a mapped report on this screen, even if export permission is enabled. Ask an administrator to arrange report configuration; renaming a department alone does not configure a report.</w:t>
      </w:r>
    </w:p>
    <w:p>
      <w:bookmarkStart w:id="7" w:name="guide_page_7"/>
      <w:pPr>
        <w:pStyle w:val="Heading1"/>
        <w:pageBreakBefore/>
      </w:pPr>
      <w:r>
        <w:t>Manage 3PL records</w:t>
      </w:r>
      <w:bookmarkEnd w:id="7"/>
    </w:p>
    <w:p>
      <w:r>
        <w:rPr>
          <w:b w:val="0"/>
        </w:rPr>
      </w:r>
      <w:r>
        <w:rPr>
          <w:b/>
        </w:rPr>
        <w:t>Where:</w:t>
      </w:r>
      <w:r>
        <w:rPr>
          <w:b w:val="0"/>
        </w:rPr>
        <w:t xml:space="preserve"> 3PL → </w:t>
      </w:r>
      <w:r>
        <w:rPr>
          <w:b/>
        </w:rPr>
        <w:t>Manage records</w:t>
      </w:r>
      <w:r>
        <w:rPr>
          <w:b w:val="0"/>
        </w:rPr>
        <w:t>. Available actions depend on your department permissions. Admins can also open this page from the Administration overview.</w:t>
      </w:r>
    </w:p>
    <w:p>
      <w:pPr>
        <w:pStyle w:val="Heading2"/>
      </w:pPr>
      <w:r>
        <w:t>Find and correct a record</w:t>
      </w:r>
    </w:p>
    <w:p>
      <w:pPr>
        <w:ind w:left="288" w:hanging="288"/>
      </w:pPr>
      <w:r>
        <w:rPr>
          <w:b w:val="0"/>
        </w:rPr>
      </w:r>
      <w:r>
        <w:rPr>
          <w:b/>
        </w:rPr>
        <w:t>1.</w:t>
      </w:r>
      <w:r>
        <w:rPr>
          <w:b w:val="0"/>
        </w:rPr>
        <w:t xml:space="preserve"> Use Search, Status, Bulk type filter, Company, Pallet, or the received-date range. Choose </w:t>
      </w:r>
      <w:r>
        <w:rPr>
          <w:b/>
        </w:rPr>
        <w:t>Search returns</w:t>
      </w:r>
      <w:r>
        <w:rPr>
          <w:b w:val="0"/>
        </w:rPr>
        <w:t xml:space="preserve">. Use </w:t>
      </w:r>
      <w:r>
        <w:rPr>
          <w:b/>
        </w:rPr>
        <w:t>Clear filters</w:t>
      </w:r>
      <w:r>
        <w:rPr>
          <w:b w:val="0"/>
        </w:rPr>
        <w:t xml:space="preserve"> and the page controls as needed.</w:t>
      </w:r>
    </w:p>
    <w:p>
      <w:pPr>
        <w:ind w:left="288" w:hanging="288"/>
      </w:pPr>
      <w:r>
        <w:rPr>
          <w:b w:val="0"/>
        </w:rPr>
      </w:r>
      <w:r>
        <w:rPr>
          <w:b/>
        </w:rPr>
        <w:t>2.</w:t>
      </w:r>
      <w:r>
        <w:rPr>
          <w:b w:val="0"/>
        </w:rPr>
        <w:t xml:space="preserve"> Open a File Number to review its details, or choose </w:t>
      </w:r>
      <w:r>
        <w:rPr>
          <w:b/>
        </w:rPr>
        <w:t>Edit / remove</w:t>
      </w:r>
      <w:r>
        <w:rPr>
          <w:b w:val="0"/>
        </w:rPr>
        <w:t xml:space="preserve"> beside a record. The unit detail page also offers </w:t>
      </w:r>
      <w:r>
        <w:rPr>
          <w:b/>
        </w:rPr>
        <w:t>Edit or remove record</w:t>
      </w:r>
      <w:r>
        <w:rPr>
          <w:b w:val="0"/>
        </w:rPr>
        <w:t xml:space="preserve"> when permitted.</w:t>
      </w:r>
    </w:p>
    <w:p>
      <w:pPr>
        <w:ind w:left="288" w:hanging="288"/>
      </w:pPr>
      <w:r>
        <w:rPr>
          <w:b w:val="0"/>
        </w:rPr>
      </w:r>
      <w:r>
        <w:rPr>
          <w:b/>
        </w:rPr>
        <w:t>3.</w:t>
      </w:r>
      <w:r>
        <w:rPr>
          <w:b w:val="0"/>
        </w:rPr>
        <w:t xml:space="preserve"> Correct the fields you are allowed to change and choose </w:t>
      </w:r>
      <w:r>
        <w:rPr>
          <w:b/>
        </w:rPr>
        <w:t>Save record</w:t>
      </w:r>
      <w:r>
        <w:rPr>
          <w:b w:val="0"/>
        </w:rPr>
        <w:t>. ID and File Number stay fixed. Inspection, classification, and shipping fields require their own permissions in addition to record editing.</w:t>
      </w:r>
    </w:p>
    <w:p>
      <w:pPr>
        <w:ind w:left="288" w:hanging="288"/>
      </w:pPr>
      <w:r>
        <w:rPr>
          <w:b w:val="0"/>
        </w:rPr>
      </w:r>
      <w:r>
        <w:rPr>
          <w:b/>
        </w:rPr>
        <w:t>4.</w:t>
      </w:r>
      <w:r>
        <w:rPr>
          <w:b w:val="0"/>
        </w:rPr>
        <w:t xml:space="preserve"> Read the success message and check the record. Use </w:t>
      </w:r>
      <w:r>
        <w:rPr>
          <w:b/>
        </w:rPr>
        <w:t>Back to listing</w:t>
      </w:r>
      <w:r>
        <w:rPr>
          <w:b w:val="0"/>
        </w:rPr>
        <w:t xml:space="preserve"> to resume the original list, or </w:t>
      </w:r>
      <w:r>
        <w:rPr>
          <w:b/>
        </w:rPr>
        <w:t>Back to manage records</w:t>
      </w:r>
      <w:r>
        <w:rPr>
          <w:b w:val="0"/>
        </w:rPr>
        <w:t xml:space="preserve"> to open the management list.</w:t>
      </w:r>
    </w:p>
    <w:p>
      <w:r>
        <w:rPr>
          <w:b w:val="0"/>
        </w:rPr>
        <w:t>Use the Ship out workflow to create a new shipment. Shipped units cannot be moved to another pallet. A bulk type change in record management can affect other units sharing the updated tracking number; review the tracking number before saving.</w:t>
      </w:r>
    </w:p>
    <w:p>
      <w:pPr>
        <w:pStyle w:val="Heading2"/>
      </w:pPr>
      <w:r>
        <w:t>Apply a change to several units</w:t>
      </w:r>
    </w:p>
    <w:p>
      <w:pPr>
        <w:ind w:left="288" w:hanging="288"/>
      </w:pPr>
      <w:r>
        <w:rPr>
          <w:b w:val="0"/>
        </w:rPr>
      </w:r>
      <w:r>
        <w:rPr>
          <w:b/>
        </w:rPr>
        <w:t>1.</w:t>
      </w:r>
      <w:r>
        <w:rPr>
          <w:b w:val="0"/>
        </w:rPr>
        <w:t xml:space="preserve"> Select the intended rows. </w:t>
      </w:r>
      <w:r>
        <w:rPr>
          <w:b/>
        </w:rPr>
        <w:t>Select all records on this page</w:t>
      </w:r>
      <w:r>
        <w:rPr>
          <w:b w:val="0"/>
        </w:rPr>
        <w:t xml:space="preserve"> affects the current page only.</w:t>
      </w:r>
    </w:p>
    <w:p>
      <w:pPr>
        <w:ind w:left="288" w:hanging="288"/>
      </w:pPr>
      <w:r>
        <w:rPr>
          <w:b w:val="0"/>
        </w:rPr>
      </w:r>
      <w:r>
        <w:rPr>
          <w:b/>
        </w:rPr>
        <w:t>2.</w:t>
      </w:r>
      <w:r>
        <w:rPr>
          <w:b w:val="0"/>
        </w:rPr>
        <w:t xml:space="preserve"> Under </w:t>
      </w:r>
      <w:r>
        <w:rPr>
          <w:b/>
        </w:rPr>
        <w:t>Bulk action</w:t>
      </w:r>
      <w:r>
        <w:rPr>
          <w:b w:val="0"/>
        </w:rPr>
        <w:t xml:space="preserve">, choose </w:t>
      </w:r>
      <w:r>
        <w:rPr>
          <w:b/>
        </w:rPr>
        <w:t>Change bulk type</w:t>
      </w:r>
      <w:r>
        <w:rPr>
          <w:b w:val="0"/>
        </w:rPr>
        <w:t xml:space="preserve">, </w:t>
      </w:r>
      <w:r>
        <w:rPr>
          <w:b/>
        </w:rPr>
        <w:t>Assign pallet</w:t>
      </w:r>
      <w:r>
        <w:rPr>
          <w:b w:val="0"/>
        </w:rPr>
        <w:t xml:space="preserve">, or </w:t>
      </w:r>
      <w:r>
        <w:rPr>
          <w:b/>
        </w:rPr>
        <w:t>Remove selected records</w:t>
      </w:r>
      <w:r>
        <w:rPr>
          <w:b w:val="0"/>
        </w:rPr>
        <w:t>, according to your permissions.</w:t>
      </w:r>
    </w:p>
    <w:p>
      <w:pPr>
        <w:ind w:left="288" w:hanging="288"/>
      </w:pPr>
      <w:r>
        <w:rPr>
          <w:b w:val="0"/>
        </w:rPr>
      </w:r>
      <w:r>
        <w:rPr>
          <w:b/>
        </w:rPr>
        <w:t>3.</w:t>
      </w:r>
      <w:r>
        <w:rPr>
          <w:b w:val="0"/>
        </w:rPr>
        <w:t xml:space="preserve"> Enter the new type or pallet. A blank pallet unassigns the selected eligible units. For removal, type the exact </w:t>
      </w:r>
      <w:r>
        <w:rPr>
          <w:b/>
        </w:rPr>
        <w:t>REMOVE N</w:t>
      </w:r>
      <w:r>
        <w:rPr>
          <w:b w:val="0"/>
        </w:rPr>
        <w:t xml:space="preserve"> confirmation shown.</w:t>
      </w:r>
    </w:p>
    <w:p>
      <w:pPr>
        <w:ind w:left="288" w:hanging="288"/>
      </w:pPr>
      <w:r>
        <w:rPr>
          <w:b w:val="0"/>
        </w:rPr>
      </w:r>
      <w:r>
        <w:rPr>
          <w:b/>
        </w:rPr>
        <w:t>4.</w:t>
      </w:r>
      <w:r>
        <w:rPr>
          <w:b w:val="0"/>
        </w:rPr>
        <w:t xml:space="preserve"> Choose </w:t>
      </w:r>
      <w:r>
        <w:rPr>
          <w:b/>
        </w:rPr>
        <w:t>Apply to selected</w:t>
      </w:r>
      <w:r>
        <w:rPr>
          <w:b w:val="0"/>
        </w:rPr>
        <w:t xml:space="preserve"> and read the result. Search again or review the affected File Numbers if you need to verify the change.</w:t>
      </w:r>
    </w:p>
    <w:p>
      <w:r>
        <w:rPr>
          <w:b w:val="0"/>
        </w:rPr>
        <w:t>Bulk classification also updates other units with the selected tracking numbers. Pallet changes cannot include shipped units; deselect them first. Locked and Full pallets cannot receive additional units.</w:t>
      </w:r>
    </w:p>
    <w:p>
      <w:pPr>
        <w:pStyle w:val="Heading2"/>
      </w:pPr>
      <w:r>
        <w:t>Remove or restore a unit</w:t>
      </w:r>
    </w:p>
    <w:p>
      <w:r>
        <w:rPr>
          <w:b w:val="0"/>
        </w:rPr>
        <w:t xml:space="preserve">To remove one unit, open its management page, enter its exact File Number in the confirmation field, then choose </w:t>
      </w:r>
      <w:r>
        <w:rPr>
          <w:b/>
        </w:rPr>
        <w:t>Remove record</w:t>
      </w:r>
      <w:r>
        <w:rPr>
          <w:b w:val="0"/>
        </w:rPr>
        <w:t>. Other units from the delivery remain. The removed version is kept in history with its original identity and photo links.</w:t>
      </w:r>
    </w:p>
    <w:p>
      <w:r>
        <w:rPr>
          <w:b w:val="0"/>
        </w:rPr>
        <w:t xml:space="preserve">Staff with Restore removed records permission can use the removed-records section of Manage records. Admins can use </w:t>
      </w:r>
      <w:r>
        <w:rPr>
          <w:b/>
        </w:rPr>
        <w:t>Admin → History → Removed records</w:t>
      </w:r>
      <w:r>
        <w:rPr>
          <w:b w:val="0"/>
        </w:rPr>
        <w:t xml:space="preserve">. Open the saved details, then choose </w:t>
      </w:r>
      <w:r>
        <w:rPr>
          <w:b/>
        </w:rPr>
        <w:t>Restore</w:t>
      </w:r>
      <w:r>
        <w:rPr>
          <w:b w:val="0"/>
        </w:rPr>
        <w:t xml:space="preserve"> for the correct File Number. Resolve any serial-number conflict before retrying a blocked restoration.</w:t>
      </w:r>
    </w:p>
    <w:p>
      <w:r>
        <w:rPr>
          <w:b w:val="0"/>
        </w:rPr>
        <w:t>Removing a 3PL record is different from deleting a PC or Non-PC inventory item. Do not assume that an inventory deletion is recoverable through 3PL History.</w:t>
      </w:r>
    </w:p>
    <w:p>
      <w:bookmarkStart w:id="8" w:name="guide_page_8"/>
      <w:pPr>
        <w:pStyle w:val="Heading1"/>
        <w:pageBreakBefore/>
      </w:pPr>
      <w:r>
        <w:t>Manage bulk types and companies</w:t>
      </w:r>
      <w:bookmarkEnd w:id="8"/>
    </w:p>
    <w:p>
      <w:r>
        <w:rPr>
          <w:b w:val="0"/>
        </w:rPr>
      </w:r>
      <w:r>
        <w:rPr>
          <w:b/>
        </w:rPr>
        <w:t>Where:</w:t>
      </w:r>
      <w:r>
        <w:rPr>
          <w:b w:val="0"/>
        </w:rPr>
        <w:t xml:space="preserve"> 3PL → </w:t>
      </w:r>
      <w:r>
        <w:rPr>
          <w:b/>
        </w:rPr>
        <w:t>Types &amp; companies</w:t>
      </w:r>
      <w:r>
        <w:rPr>
          <w:b w:val="0"/>
        </w:rPr>
        <w:t>. Bulk types and company options are on this one page. This tab is available only to admins and is no longer in Administration. On a phone, scroll from the bulk type editor to the company editor below it.</w:t>
      </w:r>
    </w:p>
    <w:p>
      <w:pPr>
        <w:pStyle w:val="Heading2"/>
      </w:pPr>
      <w:r>
        <w:t>Add an option</w:t>
      </w:r>
    </w:p>
    <w:p>
      <w:pPr>
        <w:ind w:left="288" w:hanging="288"/>
      </w:pPr>
      <w:r>
        <w:rPr>
          <w:b w:val="0"/>
        </w:rPr>
      </w:r>
      <w:r>
        <w:rPr>
          <w:b/>
        </w:rPr>
        <w:t>1.</w:t>
      </w:r>
      <w:r>
        <w:rPr>
          <w:b w:val="0"/>
        </w:rPr>
        <w:t xml:space="preserve"> For a type, enter </w:t>
      </w:r>
      <w:r>
        <w:rPr>
          <w:b/>
        </w:rPr>
        <w:t>New type</w:t>
      </w:r>
      <w:r>
        <w:rPr>
          <w:b w:val="0"/>
        </w:rPr>
        <w:t xml:space="preserve"> and choose </w:t>
      </w:r>
      <w:r>
        <w:rPr>
          <w:b/>
        </w:rPr>
        <w:t>Add type</w:t>
      </w:r>
      <w:r>
        <w:rPr>
          <w:b w:val="0"/>
        </w:rPr>
        <w:t xml:space="preserve">. For a company, enter </w:t>
      </w:r>
      <w:r>
        <w:rPr>
          <w:b/>
        </w:rPr>
        <w:t>New company</w:t>
      </w:r>
      <w:r>
        <w:rPr>
          <w:b w:val="0"/>
        </w:rPr>
        <w:t xml:space="preserve"> and choose </w:t>
      </w:r>
      <w:r>
        <w:rPr>
          <w:b/>
        </w:rPr>
        <w:t>Add company</w:t>
      </w:r>
      <w:r>
        <w:rPr>
          <w:b w:val="0"/>
        </w:rPr>
        <w:t>.</w:t>
      </w:r>
    </w:p>
    <w:p>
      <w:pPr>
        <w:ind w:left="288" w:hanging="288"/>
      </w:pPr>
      <w:r>
        <w:rPr>
          <w:b w:val="0"/>
        </w:rPr>
      </w:r>
      <w:r>
        <w:rPr>
          <w:b/>
        </w:rPr>
        <w:t>2.</w:t>
      </w:r>
      <w:r>
        <w:rPr>
          <w:b w:val="0"/>
        </w:rPr>
        <w:t xml:space="preserve"> Wait for the success message and check that the option appears in the list.</w:t>
      </w:r>
    </w:p>
    <w:p>
      <w:pPr>
        <w:ind w:left="288" w:hanging="288"/>
      </w:pPr>
      <w:r>
        <w:rPr>
          <w:b w:val="0"/>
        </w:rPr>
      </w:r>
      <w:r>
        <w:rPr>
          <w:b/>
        </w:rPr>
        <w:t>3.</w:t>
      </w:r>
      <w:r>
        <w:rPr>
          <w:b w:val="0"/>
        </w:rPr>
        <w:t xml:space="preserve"> Return to the relevant 3PL receiving, classification, editing, or filtering screen and choose the new option. Reload the screen if it was already open elsewhere.</w:t>
      </w:r>
    </w:p>
    <w:p>
      <w:pPr>
        <w:pStyle w:val="Heading2"/>
      </w:pPr>
      <w:r>
        <w:t>Rename an option</w:t>
      </w:r>
    </w:p>
    <w:p>
      <w:r>
        <w:rPr>
          <w:b w:val="0"/>
        </w:rPr>
        <w:t xml:space="preserve">Find the existing type or company, replace its text in </w:t>
      </w:r>
      <w:r>
        <w:rPr>
          <w:b/>
        </w:rPr>
        <w:t>Rename [name]</w:t>
      </w:r>
      <w:r>
        <w:rPr>
          <w:b w:val="0"/>
        </w:rPr>
        <w:t xml:space="preserve">, and choose </w:t>
      </w:r>
      <w:r>
        <w:rPr>
          <w:b/>
        </w:rPr>
        <w:t>Rename</w:t>
      </w:r>
      <w:r>
        <w:rPr>
          <w:b w:val="0"/>
        </w:rPr>
        <w:t xml:space="preserve"> or </w:t>
      </w:r>
      <w:r>
        <w:rPr>
          <w:b/>
        </w:rPr>
        <w:t>Rename company</w:t>
      </w:r>
      <w:r>
        <w:rPr>
          <w:b w:val="0"/>
        </w:rPr>
        <w:t>. A successful rename updates existing 3PL records that used the old value. Check an affected return and the refreshed filters afterward.</w:t>
      </w:r>
    </w:p>
    <w:p>
      <w:pPr>
        <w:pStyle w:val="Heading2"/>
      </w:pPr>
      <w:r>
        <w:t>Remove an option</w:t>
      </w:r>
    </w:p>
    <w:p>
      <w:pPr>
        <w:ind w:left="288" w:hanging="288"/>
      </w:pPr>
      <w:r>
        <w:rPr>
          <w:b w:val="0"/>
        </w:rPr>
      </w:r>
      <w:r>
        <w:rPr>
          <w:b/>
        </w:rPr>
        <w:t>1.</w:t>
      </w:r>
      <w:r>
        <w:rPr>
          <w:b w:val="0"/>
        </w:rPr>
        <w:t xml:space="preserve"> Choose </w:t>
      </w:r>
      <w:r>
        <w:rPr>
          <w:b/>
        </w:rPr>
        <w:t>Remove type</w:t>
      </w:r>
      <w:r>
        <w:rPr>
          <w:b w:val="0"/>
        </w:rPr>
        <w:t xml:space="preserve"> or </w:t>
      </w:r>
      <w:r>
        <w:rPr>
          <w:b/>
        </w:rPr>
        <w:t>Remove company</w:t>
      </w:r>
      <w:r>
        <w:rPr>
          <w:b w:val="0"/>
        </w:rPr>
        <w:t xml:space="preserve"> beside the correct option.</w:t>
      </w:r>
    </w:p>
    <w:p>
      <w:pPr>
        <w:ind w:left="288" w:hanging="288"/>
      </w:pPr>
      <w:r>
        <w:rPr>
          <w:b w:val="0"/>
        </w:rPr>
      </w:r>
      <w:r>
        <w:rPr>
          <w:b/>
        </w:rPr>
        <w:t>2.</w:t>
      </w:r>
      <w:r>
        <w:rPr>
          <w:b w:val="0"/>
        </w:rPr>
        <w:t xml:space="preserve"> Select a replacement. Existing records using the removed option will move to that replacement. Company removal also allows </w:t>
      </w:r>
      <w:r>
        <w:rPr>
          <w:b/>
        </w:rPr>
        <w:t>Unspecified</w:t>
      </w:r>
      <w:r>
        <w:rPr>
          <w:b w:val="0"/>
        </w:rPr>
        <w:t>.</w:t>
      </w:r>
    </w:p>
    <w:p>
      <w:pPr>
        <w:ind w:left="288" w:hanging="288"/>
      </w:pPr>
      <w:r>
        <w:rPr>
          <w:b w:val="0"/>
        </w:rPr>
      </w:r>
      <w:r>
        <w:rPr>
          <w:b/>
        </w:rPr>
        <w:t>3.</w:t>
      </w:r>
      <w:r>
        <w:rPr>
          <w:b w:val="0"/>
        </w:rPr>
        <w:t xml:space="preserve"> Review the affected option and replacement, then choose </w:t>
      </w:r>
      <w:r>
        <w:rPr>
          <w:b/>
        </w:rPr>
        <w:t>Confirm remove type</w:t>
      </w:r>
      <w:r>
        <w:rPr>
          <w:b w:val="0"/>
        </w:rPr>
        <w:t xml:space="preserve"> or </w:t>
      </w:r>
      <w:r>
        <w:rPr>
          <w:b/>
        </w:rPr>
        <w:t>Confirm remove company</w:t>
      </w:r>
      <w:r>
        <w:rPr>
          <w:b w:val="0"/>
        </w:rPr>
        <w:t xml:space="preserve">. Use </w:t>
      </w:r>
      <w:r>
        <w:rPr>
          <w:b/>
        </w:rPr>
        <w:t>Cancel removal</w:t>
      </w:r>
      <w:r>
        <w:rPr>
          <w:b w:val="0"/>
        </w:rPr>
        <w:t xml:space="preserve"> to leave the option in place.</w:t>
      </w:r>
    </w:p>
    <w:p>
      <w:pPr>
        <w:pStyle w:val="Heading2"/>
      </w:pPr>
      <w:r>
        <w:t>Keep classification consistent</w:t>
      </w:r>
    </w:p>
    <w:p>
      <w:pPr>
        <w:pStyle w:val="ListBullet"/>
      </w:pPr>
      <w:r>
        <w:rPr>
          <w:b w:val="0"/>
        </w:rPr>
      </w:r>
      <w:r>
        <w:rPr>
          <w:b/>
        </w:rPr>
        <w:t>REGULAR</w:t>
      </w:r>
      <w:r>
        <w:rPr>
          <w:b w:val="0"/>
        </w:rPr>
        <w:t xml:space="preserve"> is the default bulk type and must remain available. </w:t>
      </w:r>
      <w:r>
        <w:rPr>
          <w:b/>
        </w:rPr>
        <w:t>BULK_NEW</w:t>
      </w:r>
      <w:r>
        <w:rPr>
          <w:b w:val="0"/>
        </w:rPr>
        <w:t xml:space="preserve"> is another preset; admins can maintain other permitted type options.</w:t>
      </w:r>
    </w:p>
    <w:p>
      <w:pPr>
        <w:pStyle w:val="ListBullet"/>
      </w:pPr>
      <w:r>
        <w:rPr>
          <w:b w:val="0"/>
        </w:rPr>
        <w:t>Define new names consistently before adding them. Staff choose from the available options; only admins change the option lists.</w:t>
      </w:r>
    </w:p>
    <w:p>
      <w:pPr>
        <w:pStyle w:val="ListBullet"/>
      </w:pPr>
      <w:r>
        <w:rPr>
          <w:b w:val="0"/>
        </w:rPr>
        <w:t>A bulk type is a classification, not an inspection or shipping status. Changing a type does not inspect or ship a unit.</w:t>
      </w:r>
    </w:p>
    <w:p>
      <w:pPr>
        <w:pStyle w:val="ListBullet"/>
      </w:pPr>
      <w:r>
        <w:rPr>
          <w:b w:val="0"/>
        </w:rPr>
        <w:t>A company identifies the return customer or source. Renaming it updates the stored company value, not the File Number or device identity.</w:t>
      </w:r>
    </w:p>
    <w:p>
      <w:pPr>
        <w:pStyle w:val="ListBullet"/>
      </w:pPr>
      <w:r>
        <w:rPr>
          <w:b w:val="0"/>
        </w:rPr>
        <w:t>These editors manage the current 3PL unit workflow. Do not assume they also change the fixed choices in the older SnowBell or previous receiving screens.</w:t>
      </w:r>
    </w:p>
    <w:p>
      <w:r>
        <w:rPr>
          <w:b w:val="0"/>
        </w:rPr>
      </w:r>
      <w:r>
        <w:rPr>
          <w:b/>
        </w:rPr>
        <w:t>Example:</w:t>
      </w:r>
      <w:r>
        <w:rPr>
          <w:b w:val="0"/>
        </w:rPr>
        <w:t xml:space="preserve"> To replace an outdated company name, rename that option rather than adding a second name and expecting older records to change automatically. Use removal with a replacement when two company options should be consolidated.</w:t>
      </w:r>
    </w:p>
    <w:p>
      <w:bookmarkStart w:id="9" w:name="guide_page_9"/>
      <w:pPr>
        <w:pStyle w:val="Heading1"/>
        <w:pageBreakBefore/>
      </w:pPr>
      <w:r>
        <w:t>Use PC inventory</w:t>
      </w:r>
      <w:bookmarkEnd w:id="9"/>
    </w:p>
    <w:p>
      <w:r>
        <w:rPr>
          <w:b w:val="0"/>
        </w:rPr>
      </w:r>
      <w:r>
        <w:rPr>
          <w:b/>
        </w:rPr>
        <w:t>Where:</w:t>
      </w:r>
      <w:r>
        <w:rPr>
          <w:b w:val="0"/>
        </w:rPr>
        <w:t xml:space="preserve"> Main navigation → </w:t>
      </w:r>
      <w:r>
        <w:rPr>
          <w:b/>
        </w:rPr>
        <w:t>PC inventory</w:t>
      </w:r>
      <w:r>
        <w:rPr>
          <w:b w:val="0"/>
        </w:rPr>
        <w:t>, or Dashboard → PC / Non-PC → PC inventory. These records are separate from the 3PL units identified by sid File Numbers.</w:t>
      </w:r>
    </w:p>
    <w:p>
      <w:pPr>
        <w:pStyle w:val="Heading2"/>
      </w:pPr>
      <w:r>
        <w:t>Find a computer</w:t>
      </w:r>
    </w:p>
    <w:p>
      <w:r>
        <w:rPr>
          <w:b w:val="0"/>
        </w:rPr>
        <w:t xml:space="preserve">Search by Serial Number or Model. Filter by Brand, Condition, Stock, and Tech Done. Choose </w:t>
      </w:r>
      <w:r>
        <w:rPr>
          <w:b/>
        </w:rPr>
        <w:t>Search</w:t>
      </w:r>
      <w:r>
        <w:rPr>
          <w:b w:val="0"/>
        </w:rPr>
        <w:t xml:space="preserve"> or </w:t>
      </w:r>
      <w:r>
        <w:rPr>
          <w:b/>
        </w:rPr>
        <w:t>Reset</w:t>
      </w:r>
      <w:r>
        <w:rPr>
          <w:b w:val="0"/>
        </w:rPr>
        <w:t xml:space="preserve">. Use </w:t>
      </w:r>
      <w:r>
        <w:rPr>
          <w:b/>
        </w:rPr>
        <w:t>Filter Columns</w:t>
      </w:r>
      <w:r>
        <w:rPr>
          <w:b w:val="0"/>
        </w:rPr>
        <w:t xml:space="preserve"> to show fields such as stock or recorded flags, select a column heading to sort, and use the page controls. Open a record to see its specifications, photos, sales information, and last-edit details.</w:t>
      </w:r>
    </w:p>
    <w:p>
      <w:pPr>
        <w:pStyle w:val="Heading2"/>
      </w:pPr>
      <w:r>
        <w:t>Add and edit inventory</w:t>
      </w:r>
    </w:p>
    <w:p>
      <w:pPr>
        <w:ind w:left="288" w:hanging="288"/>
      </w:pPr>
      <w:r>
        <w:rPr>
          <w:b w:val="0"/>
        </w:rPr>
      </w:r>
      <w:r>
        <w:rPr>
          <w:b/>
        </w:rPr>
        <w:t>1.</w:t>
      </w:r>
      <w:r>
        <w:rPr>
          <w:b w:val="0"/>
        </w:rPr>
        <w:t xml:space="preserve"> Choose </w:t>
      </w:r>
      <w:r>
        <w:rPr>
          <w:b/>
        </w:rPr>
        <w:t>Input</w:t>
      </w:r>
      <w:r>
        <w:rPr>
          <w:b w:val="0"/>
        </w:rPr>
        <w:t>. Enter the required device fields, including Brand, Model, RAM, Storage, Serial Number, and Condition as indicated by the form.</w:t>
      </w:r>
    </w:p>
    <w:p>
      <w:pPr>
        <w:ind w:left="288" w:hanging="288"/>
      </w:pPr>
      <w:r>
        <w:rPr>
          <w:b w:val="0"/>
        </w:rPr>
      </w:r>
      <w:r>
        <w:rPr>
          <w:b/>
        </w:rPr>
        <w:t>2.</w:t>
      </w:r>
      <w:r>
        <w:rPr>
          <w:b w:val="0"/>
        </w:rPr>
        <w:t xml:space="preserve"> Complete Odoo Code, Sealed, Odoo Record, and Remark where relevant. Add JPEG or PNG photos when you have photo permission and the form requires or allows them.</w:t>
      </w:r>
    </w:p>
    <w:p>
      <w:pPr>
        <w:ind w:left="288" w:hanging="288"/>
      </w:pPr>
      <w:r>
        <w:rPr>
          <w:b w:val="0"/>
        </w:rPr>
      </w:r>
      <w:r>
        <w:rPr>
          <w:b/>
        </w:rPr>
        <w:t>3.</w:t>
      </w:r>
      <w:r>
        <w:rPr>
          <w:b w:val="0"/>
        </w:rPr>
        <w:t xml:space="preserve"> Choose </w:t>
      </w:r>
      <w:r>
        <w:rPr>
          <w:b/>
        </w:rPr>
        <w:t>Submit</w:t>
      </w:r>
      <w:r>
        <w:rPr>
          <w:b w:val="0"/>
        </w:rPr>
        <w:t>. Review any field error and wait for successful navigation back to the inventory list.</w:t>
      </w:r>
    </w:p>
    <w:p>
      <w:pPr>
        <w:ind w:left="288" w:hanging="288"/>
      </w:pPr>
      <w:r>
        <w:rPr>
          <w:b w:val="0"/>
        </w:rPr>
      </w:r>
      <w:r>
        <w:rPr>
          <w:b/>
        </w:rPr>
        <w:t>4.</w:t>
      </w:r>
      <w:r>
        <w:rPr>
          <w:b w:val="0"/>
        </w:rPr>
        <w:t xml:space="preserve"> To correct an existing record, open it and choose </w:t>
      </w:r>
      <w:r>
        <w:rPr>
          <w:b/>
        </w:rPr>
        <w:t>Edit</w:t>
      </w:r>
      <w:r>
        <w:rPr>
          <w:b w:val="0"/>
        </w:rPr>
        <w:t xml:space="preserve">. Change permitted fields and choose </w:t>
      </w:r>
      <w:r>
        <w:rPr>
          <w:b/>
        </w:rPr>
        <w:t>Save Changes</w:t>
      </w:r>
      <w:r>
        <w:rPr>
          <w:b w:val="0"/>
        </w:rPr>
        <w:t>. Editing, sales fields, technical completion, and photos have separate permissions.</w:t>
      </w:r>
    </w:p>
    <w:p>
      <w:pPr>
        <w:pStyle w:val="Heading2"/>
      </w:pPr>
      <w:r>
        <w:t>Record a sale</w:t>
      </w:r>
    </w:p>
    <w:p>
      <w:r>
        <w:rPr>
          <w:b w:val="0"/>
        </w:rPr>
        <w:t xml:space="preserve">Open the device and choose </w:t>
      </w:r>
      <w:r>
        <w:rPr>
          <w:b/>
        </w:rPr>
        <w:t>Sales</w:t>
      </w:r>
      <w:r>
        <w:rPr>
          <w:b w:val="0"/>
        </w:rPr>
        <w:t xml:space="preserve">. Check the displayed device, enter the required </w:t>
      </w:r>
      <w:r>
        <w:rPr>
          <w:b/>
        </w:rPr>
        <w:t>Order Number</w:t>
      </w:r>
      <w:r>
        <w:rPr>
          <w:b w:val="0"/>
        </w:rPr>
        <w:t>, and set RAM and Storage if the sold specification differs. Submit and verify the saved sale and stock status. An already sold item cannot be sold again through the normal Sales action.</w:t>
      </w:r>
    </w:p>
    <w:p>
      <w:pPr>
        <w:pStyle w:val="Heading2"/>
      </w:pPr>
      <w:r>
        <w:t>Mark technical work complete</w:t>
      </w:r>
    </w:p>
    <w:p>
      <w:r>
        <w:rPr>
          <w:b w:val="0"/>
        </w:rPr>
        <w:t xml:space="preserve">On the detail page, use </w:t>
      </w:r>
      <w:r>
        <w:rPr>
          <w:b/>
        </w:rPr>
        <w:t>Done</w:t>
      </w:r>
      <w:r>
        <w:rPr>
          <w:b w:val="0"/>
        </w:rPr>
        <w:t xml:space="preserve"> after technical work is complete. In the current workflow this button becomes available when the PC is SOLD and Tech Done has not already been set. It also requires Mark technical work complete permission. Wait for confirmation before continuing.</w:t>
      </w:r>
    </w:p>
    <w:p>
      <w:pPr>
        <w:pStyle w:val="Heading2"/>
      </w:pPr>
      <w:r>
        <w:t>Photos and deletion</w:t>
      </w:r>
    </w:p>
    <w:p>
      <w:r>
        <w:rPr>
          <w:b w:val="0"/>
        </w:rPr>
        <w:t>With photo permission, the edit screen can add new images or remove an existing attachment after confirmation. Inventory photo uploads accept up to five JPEG/PNG files per upload, no larger than 4 MB each. Existing attachment handling is different from the five-photo total limit on a 3PL unit.</w:t>
      </w:r>
    </w:p>
    <w:p>
      <w:r>
        <w:rPr>
          <w:b w:val="0"/>
        </w:rPr>
        <w:t xml:space="preserve">With delete permission, </w:t>
      </w:r>
      <w:r>
        <w:rPr>
          <w:b/>
        </w:rPr>
        <w:t>Delete Item</w:t>
      </w:r>
      <w:r>
        <w:rPr>
          <w:b w:val="0"/>
        </w:rPr>
        <w:t xml:space="preserve"> appears in the edit form. Check the device identity and confirm only when the record should be deleted. The 3PL restore process is not an inventory recycle bin.</w:t>
      </w:r>
    </w:p>
    <w:p>
      <w:r>
        <w:rPr>
          <w:b w:val="0"/>
        </w:rPr>
      </w:r>
      <w:r>
        <w:rPr>
          <w:b/>
        </w:rPr>
        <w:t>Condition labels:</w:t>
      </w:r>
      <w:r>
        <w:rPr>
          <w:b w:val="0"/>
        </w:rPr>
        <w:t xml:space="preserve"> Back to New, Grade A, Grade B, Grade C, Grade F, and No Grade are the PC choices shown in this app. Follow your company’s grading criteria; the app labels do not define a physical inspection standard.</w:t>
      </w:r>
    </w:p>
    <w:p>
      <w:bookmarkStart w:id="10" w:name="guide_page_10"/>
      <w:pPr>
        <w:pStyle w:val="Heading1"/>
        <w:pageBreakBefore/>
      </w:pPr>
      <w:r>
        <w:t>Use Non PC inventory</w:t>
      </w:r>
      <w:bookmarkEnd w:id="10"/>
    </w:p>
    <w:p>
      <w:r>
        <w:rPr>
          <w:b w:val="0"/>
        </w:rPr>
      </w:r>
      <w:r>
        <w:rPr>
          <w:b/>
        </w:rPr>
        <w:t>Where:</w:t>
      </w:r>
      <w:r>
        <w:rPr>
          <w:b w:val="0"/>
        </w:rPr>
        <w:t xml:space="preserve"> Main navigation → </w:t>
      </w:r>
      <w:r>
        <w:rPr>
          <w:b/>
        </w:rPr>
        <w:t>Non-PC</w:t>
      </w:r>
      <w:r>
        <w:rPr>
          <w:b w:val="0"/>
        </w:rPr>
        <w:t>, or the PC / Non-PC section of the Dashboard. Use this workspace for electronic devices, printers, monitors, gaming consoles, and other non-PC items.</w:t>
      </w:r>
    </w:p>
    <w:p>
      <w:pPr>
        <w:pStyle w:val="Heading2"/>
      </w:pPr>
      <w:r>
        <w:t>Receive inventory items</w:t>
      </w:r>
    </w:p>
    <w:p>
      <w:pPr>
        <w:ind w:left="288" w:hanging="288"/>
      </w:pPr>
      <w:r>
        <w:rPr>
          <w:b w:val="0"/>
        </w:rPr>
      </w:r>
      <w:r>
        <w:rPr>
          <w:b/>
        </w:rPr>
        <w:t>1.</w:t>
      </w:r>
      <w:r>
        <w:rPr>
          <w:b w:val="0"/>
        </w:rPr>
        <w:t xml:space="preserve"> Choose </w:t>
      </w:r>
      <w:r>
        <w:rPr>
          <w:b/>
        </w:rPr>
        <w:t>Input</w:t>
      </w:r>
      <w:r>
        <w:rPr>
          <w:b w:val="0"/>
        </w:rPr>
        <w:t xml:space="preserve"> and enter Tracking #, Received Date, Category, Name, and Odoo Code. Complete Condition, Location, Odoo Record, and Remark as appropriate.</w:t>
      </w:r>
    </w:p>
    <w:p>
      <w:pPr>
        <w:ind w:left="288" w:hanging="288"/>
      </w:pPr>
      <w:r>
        <w:rPr>
          <w:b w:val="0"/>
        </w:rPr>
      </w:r>
      <w:r>
        <w:rPr>
          <w:b/>
        </w:rPr>
        <w:t>2.</w:t>
      </w:r>
      <w:r>
        <w:rPr>
          <w:b w:val="0"/>
        </w:rPr>
        <w:t xml:space="preserve"> Enter </w:t>
      </w:r>
      <w:r>
        <w:rPr>
          <w:b/>
        </w:rPr>
        <w:t>Qty</w:t>
      </w:r>
      <w:r>
        <w:rPr>
          <w:b w:val="0"/>
        </w:rPr>
        <w:t>, a whole number from 1 to 1,000. The system creates that many item records with the shared entered information. Check the quantity carefully before submitting.</w:t>
      </w:r>
    </w:p>
    <w:p>
      <w:pPr>
        <w:ind w:left="288" w:hanging="288"/>
      </w:pPr>
      <w:r>
        <w:rPr>
          <w:b w:val="0"/>
        </w:rPr>
      </w:r>
      <w:r>
        <w:rPr>
          <w:b/>
        </w:rPr>
        <w:t>3.</w:t>
      </w:r>
      <w:r>
        <w:rPr>
          <w:b w:val="0"/>
        </w:rPr>
        <w:t xml:space="preserve"> Add the required shipping-label images when the photo field is available. Use up to five JPEG/PNG files per upload, each no larger than 4 MB. Use </w:t>
      </w:r>
      <w:r>
        <w:rPr>
          <w:b/>
        </w:rPr>
        <w:t>No Tracking Number</w:t>
      </w:r>
      <w:r>
        <w:rPr>
          <w:b w:val="0"/>
        </w:rPr>
        <w:t xml:space="preserve"> to generate a reference when no tracking is available.</w:t>
      </w:r>
    </w:p>
    <w:p>
      <w:pPr>
        <w:ind w:left="288" w:hanging="288"/>
      </w:pPr>
      <w:r>
        <w:rPr>
          <w:b w:val="0"/>
        </w:rPr>
      </w:r>
      <w:r>
        <w:rPr>
          <w:b/>
        </w:rPr>
        <w:t>4.</w:t>
      </w:r>
      <w:r>
        <w:rPr>
          <w:b w:val="0"/>
        </w:rPr>
        <w:t xml:space="preserve"> Choose </w:t>
      </w:r>
      <w:r>
        <w:rPr>
          <w:b/>
        </w:rPr>
        <w:t>Submit</w:t>
      </w:r>
      <w:r>
        <w:rPr>
          <w:b w:val="0"/>
        </w:rPr>
        <w:t>, wait for success, and verify the records in the list. Open an item to check its details and photos.</w:t>
      </w:r>
    </w:p>
    <w:p>
      <w:pPr>
        <w:pStyle w:val="Heading2"/>
      </w:pPr>
      <w:r>
        <w:t>Find and prepare items</w:t>
      </w:r>
    </w:p>
    <w:p>
      <w:r>
        <w:rPr>
          <w:b w:val="0"/>
        </w:rPr>
        <w:t xml:space="preserve">Search by Tracking # or Name. Filters include Category, Inspection Request, Condition, Ready To Sale, Order Distributed, and whether an Order Number exists. Column selection, sorting, pagination, and </w:t>
      </w:r>
      <w:r>
        <w:rPr>
          <w:b/>
        </w:rPr>
        <w:t>Reset</w:t>
      </w:r>
      <w:r>
        <w:rPr>
          <w:b w:val="0"/>
        </w:rPr>
        <w:t xml:space="preserve"> work like the PC list.</w:t>
      </w:r>
    </w:p>
    <w:p>
      <w:pPr>
        <w:ind w:left="288" w:hanging="288"/>
      </w:pPr>
      <w:r>
        <w:rPr>
          <w:b w:val="0"/>
        </w:rPr>
      </w:r>
      <w:r>
        <w:rPr>
          <w:b/>
        </w:rPr>
        <w:t>1.</w:t>
      </w:r>
      <w:r>
        <w:rPr>
          <w:b w:val="0"/>
        </w:rPr>
        <w:t xml:space="preserve"> Select the intended rows and open </w:t>
      </w:r>
      <w:r>
        <w:rPr>
          <w:b/>
        </w:rPr>
        <w:t>Actions (N selected)</w:t>
      </w:r>
      <w:r>
        <w:rPr>
          <w:b w:val="0"/>
        </w:rPr>
        <w:t>. Confirm the count; the select-all control applies to the current page.</w:t>
      </w:r>
    </w:p>
    <w:p>
      <w:pPr>
        <w:ind w:left="288" w:hanging="288"/>
      </w:pPr>
      <w:r>
        <w:rPr>
          <w:b w:val="0"/>
        </w:rPr>
      </w:r>
      <w:r>
        <w:rPr>
          <w:b/>
        </w:rPr>
        <w:t>2.</w:t>
      </w:r>
      <w:r>
        <w:rPr>
          <w:b w:val="0"/>
        </w:rPr>
        <w:t xml:space="preserve"> Use </w:t>
      </w:r>
      <w:r>
        <w:rPr>
          <w:b/>
        </w:rPr>
        <w:t>Details Check</w:t>
      </w:r>
      <w:r>
        <w:rPr>
          <w:b w:val="0"/>
        </w:rPr>
        <w:t xml:space="preserve"> to set the selected items to Full inspection. This action records an inspection request; it does not perform the inspection.</w:t>
      </w:r>
    </w:p>
    <w:p>
      <w:pPr>
        <w:ind w:left="288" w:hanging="288"/>
      </w:pPr>
      <w:r>
        <w:rPr>
          <w:b w:val="0"/>
        </w:rPr>
      </w:r>
      <w:r>
        <w:rPr>
          <w:b/>
        </w:rPr>
        <w:t>3.</w:t>
      </w:r>
      <w:r>
        <w:rPr>
          <w:b w:val="0"/>
        </w:rPr>
        <w:t xml:space="preserve"> After the appropriate checks, use </w:t>
      </w:r>
      <w:r>
        <w:rPr>
          <w:b/>
        </w:rPr>
        <w:t>Ready To Sale</w:t>
      </w:r>
      <w:r>
        <w:rPr>
          <w:b w:val="0"/>
        </w:rPr>
        <w:t xml:space="preserve"> to mark the selected items ready for sale. This is a separate permission and a separate recorded status.</w:t>
      </w:r>
    </w:p>
    <w:p>
      <w:pPr>
        <w:pStyle w:val="Heading2"/>
      </w:pPr>
      <w:r>
        <w:t>Record sales and distribution</w:t>
      </w:r>
    </w:p>
    <w:p>
      <w:r>
        <w:rPr>
          <w:b w:val="0"/>
        </w:rPr>
        <w:t xml:space="preserve">Open an item and choose </w:t>
      </w:r>
      <w:r>
        <w:rPr>
          <w:b/>
        </w:rPr>
        <w:t>Sales</w:t>
      </w:r>
      <w:r>
        <w:rPr>
          <w:b w:val="0"/>
        </w:rPr>
        <w:t xml:space="preserve">. Enter the required Order Number and submit. A recorded sale cannot be submitted again through the normal sales action. Once an order number exists, </w:t>
      </w:r>
      <w:r>
        <w:rPr>
          <w:b/>
        </w:rPr>
        <w:t>Distributed</w:t>
      </w:r>
      <w:r>
        <w:rPr>
          <w:b w:val="0"/>
        </w:rPr>
        <w:t xml:space="preserve"> can mark the order as distributed if it is not already marked and your department has permission.</w:t>
      </w:r>
    </w:p>
    <w:p>
      <w:r>
        <w:rPr>
          <w:b w:val="0"/>
        </w:rPr>
        <w:t xml:space="preserve">Use </w:t>
      </w:r>
      <w:r>
        <w:rPr>
          <w:b/>
        </w:rPr>
        <w:t>Edit</w:t>
      </w:r>
      <w:r>
        <w:rPr>
          <w:b w:val="0"/>
        </w:rPr>
        <w:t xml:space="preserve"> for corrections, new photos, or permitted attachment removal. Choose </w:t>
      </w:r>
      <w:r>
        <w:rPr>
          <w:b/>
        </w:rPr>
        <w:t>Save Changes</w:t>
      </w:r>
      <w:r>
        <w:rPr>
          <w:b w:val="0"/>
        </w:rPr>
        <w:t xml:space="preserve"> and read the result. </w:t>
      </w:r>
      <w:r>
        <w:rPr>
          <w:b/>
        </w:rPr>
        <w:t>Delete Item</w:t>
      </w:r>
      <w:r>
        <w:rPr>
          <w:b w:val="0"/>
        </w:rPr>
        <w:t xml:space="preserve"> requires separate delete permission and confirmation. Photos in this workspace are associated with the tracking reference, so review shared attachments before removing them.</w:t>
      </w:r>
    </w:p>
    <w:p>
      <w:r>
        <w:rPr>
          <w:b w:val="0"/>
        </w:rPr>
      </w:r>
      <w:r>
        <w:rPr>
          <w:b/>
        </w:rPr>
        <w:t>Keep statuses distinct:</w:t>
      </w:r>
      <w:r>
        <w:rPr>
          <w:b w:val="0"/>
        </w:rPr>
        <w:t xml:space="preserve"> Full inspection is a request; Ready To Sale indicates sale readiness; an Order Number records the order reference; Order Distributed records distribution. None of these is the 3PL pallet shipping batch.</w:t>
      </w:r>
    </w:p>
    <w:p>
      <w:bookmarkStart w:id="11" w:name="guide_page_11"/>
      <w:pPr>
        <w:pStyle w:val="Heading1"/>
        <w:pageBreakBefore/>
      </w:pPr>
      <w:r>
        <w:t>Use previous records and SnowBell</w:t>
      </w:r>
      <w:bookmarkEnd w:id="11"/>
    </w:p>
    <w:p>
      <w:pPr>
        <w:pStyle w:val="Heading2"/>
      </w:pPr>
      <w:r>
        <w:t>Review earlier receiving records</w:t>
      </w:r>
    </w:p>
    <w:p>
      <w:r>
        <w:rPr>
          <w:b w:val="0"/>
        </w:rPr>
        <w:t xml:space="preserve">Open 3PL → </w:t>
      </w:r>
      <w:r>
        <w:rPr>
          <w:b/>
        </w:rPr>
        <w:t>Previous records</w:t>
      </w:r>
      <w:r>
        <w:rPr>
          <w:b w:val="0"/>
        </w:rPr>
        <w:t>. Search by tracking, company, code, or order, then open the tracking link. These records belong to the earlier workflow and are excluded from the current unit-based 3PL totals. Use Returns and Receive delivery for new 3PL deliveries.</w:t>
      </w:r>
    </w:p>
    <w:p>
      <w:r>
        <w:rPr>
          <w:b w:val="0"/>
        </w:rPr>
        <w:t>Available actions depend on the record’s company and your permissions:</w:t>
      </w:r>
    </w:p>
    <w:p>
      <w:pPr>
        <w:pStyle w:val="ListBullet"/>
      </w:pPr>
      <w:r>
        <w:rPr>
          <w:b w:val="0"/>
        </w:rPr>
      </w:r>
      <w:r>
        <w:rPr>
          <w:b/>
        </w:rPr>
        <w:t>Edit</w:t>
      </w:r>
      <w:r>
        <w:rPr>
          <w:b w:val="0"/>
        </w:rPr>
        <w:t xml:space="preserve"> opens permitted corrections to an earlier record. </w:t>
      </w:r>
      <w:r>
        <w:rPr>
          <w:b/>
        </w:rPr>
        <w:t>Record</w:t>
      </w:r>
      <w:r>
        <w:rPr>
          <w:b w:val="0"/>
        </w:rPr>
        <w:t xml:space="preserve"> marks it as recorded; an already recorded record shows that status.</w:t>
      </w:r>
    </w:p>
    <w:p>
      <w:pPr>
        <w:pStyle w:val="ListBullet"/>
      </w:pPr>
      <w:r>
        <w:rPr>
          <w:b w:val="0"/>
        </w:rPr>
      </w:r>
      <w:r>
        <w:rPr>
          <w:b/>
        </w:rPr>
        <w:t>Input PC</w:t>
      </w:r>
      <w:r>
        <w:rPr>
          <w:b w:val="0"/>
        </w:rPr>
        <w:t xml:space="preserve"> and </w:t>
      </w:r>
      <w:r>
        <w:rPr>
          <w:b/>
        </w:rPr>
        <w:t>Input Non-PC</w:t>
      </w:r>
      <w:r>
        <w:rPr>
          <w:b w:val="0"/>
        </w:rPr>
        <w:t xml:space="preserve"> open inventory entry for eligible non-SnowBell records. These create separate inventory records; review the data before submitting.</w:t>
      </w:r>
    </w:p>
    <w:p>
      <w:pPr>
        <w:pStyle w:val="ListBullet"/>
      </w:pPr>
      <w:r>
        <w:rPr>
          <w:b w:val="0"/>
        </w:rPr>
      </w:r>
      <w:r>
        <w:rPr>
          <w:b/>
        </w:rPr>
        <w:t>Input</w:t>
      </w:r>
      <w:r>
        <w:rPr>
          <w:b w:val="0"/>
        </w:rPr>
        <w:t xml:space="preserve"> on a qualifying SnowBell record opens the SnowBell entry workflow with the tracking context supplied.</w:t>
      </w:r>
    </w:p>
    <w:p>
      <w:pPr>
        <w:pStyle w:val="ListBullet"/>
      </w:pPr>
      <w:r>
        <w:rPr>
          <w:b w:val="0"/>
        </w:rPr>
      </w:r>
      <w:r>
        <w:rPr>
          <w:b/>
        </w:rPr>
        <w:t>Mark As BULK_NEW</w:t>
      </w:r>
      <w:r>
        <w:rPr>
          <w:b w:val="0"/>
        </w:rPr>
        <w:t xml:space="preserve"> or </w:t>
      </w:r>
      <w:r>
        <w:rPr>
          <w:b/>
        </w:rPr>
        <w:t>Mark As REGULAR</w:t>
      </w:r>
      <w:r>
        <w:rPr>
          <w:b w:val="0"/>
        </w:rPr>
        <w:t xml:space="preserve"> changes the older classification where that action is available. This is separate from the current 3PL type editor.</w:t>
      </w:r>
    </w:p>
    <w:p>
      <w:pPr>
        <w:pStyle w:val="Heading2"/>
      </w:pPr>
      <w:r>
        <w:t>Use the older SnowBell workspace</w:t>
      </w:r>
    </w:p>
    <w:p>
      <w:r>
        <w:rPr>
          <w:b w:val="0"/>
        </w:rPr>
        <w:t xml:space="preserve">The separate SnowBell list is at </w:t>
      </w:r>
      <w:r>
        <w:rPr>
          <w:b/>
        </w:rPr>
        <w:t>/xie</w:t>
      </w:r>
      <w:r>
        <w:rPr>
          <w:b w:val="0"/>
        </w:rPr>
        <w:t xml:space="preserve"> on your application address. It is not a Dashboard workspace tile. Use it only when your team still works with those records and your department has the corresponding permission.</w:t>
      </w:r>
    </w:p>
    <w:p>
      <w:pPr>
        <w:ind w:left="288" w:hanging="288"/>
      </w:pPr>
      <w:r>
        <w:rPr>
          <w:b w:val="0"/>
        </w:rPr>
      </w:r>
      <w:r>
        <w:rPr>
          <w:b/>
        </w:rPr>
        <w:t>1.</w:t>
      </w:r>
      <w:r>
        <w:rPr>
          <w:b w:val="0"/>
        </w:rPr>
        <w:t xml:space="preserve"> Search by order number, tracking number, serial number, or Return ID, and filter by Return Type. Records are grouped by tracking number; open the tracking details to see all associated items and shared photos.</w:t>
      </w:r>
    </w:p>
    <w:p>
      <w:pPr>
        <w:ind w:left="288" w:hanging="288"/>
      </w:pPr>
      <w:r>
        <w:rPr>
          <w:b w:val="0"/>
        </w:rPr>
      </w:r>
      <w:r>
        <w:rPr>
          <w:b/>
        </w:rPr>
        <w:t>2.</w:t>
      </w:r>
      <w:r>
        <w:rPr>
          <w:b w:val="0"/>
        </w:rPr>
        <w:t xml:space="preserve"> For entry, use </w:t>
      </w:r>
      <w:r>
        <w:rPr>
          <w:b/>
        </w:rPr>
        <w:t>Input</w:t>
      </w:r>
      <w:r>
        <w:rPr>
          <w:b w:val="0"/>
        </w:rPr>
        <w:t xml:space="preserve"> when shown, or the Input action from a qualifying previous receiving record. The SnowBell department does not see the list-level Input button. Enter tracking number, received date, and return type. Set quantity from 1 to 100.</w:t>
      </w:r>
    </w:p>
    <w:p>
      <w:pPr>
        <w:ind w:left="288" w:hanging="288"/>
      </w:pPr>
      <w:r>
        <w:rPr>
          <w:b w:val="0"/>
        </w:rPr>
      </w:r>
      <w:r>
        <w:rPr>
          <w:b/>
        </w:rPr>
        <w:t>3.</w:t>
      </w:r>
      <w:r>
        <w:rPr>
          <w:b w:val="0"/>
        </w:rPr>
        <w:t xml:space="preserve"> Enter each item’s required laptop name, serial number, condition, and inspection date. Review order number, customer, location, remarks, and Return ID where applicable.</w:t>
      </w:r>
    </w:p>
    <w:p>
      <w:pPr>
        <w:ind w:left="288" w:hanging="288"/>
      </w:pPr>
      <w:r>
        <w:rPr>
          <w:b w:val="0"/>
        </w:rPr>
      </w:r>
      <w:r>
        <w:rPr>
          <w:b/>
        </w:rPr>
        <w:t>4.</w:t>
      </w:r>
      <w:r>
        <w:rPr>
          <w:b w:val="0"/>
        </w:rPr>
        <w:t xml:space="preserve"> Choose </w:t>
      </w:r>
      <w:r>
        <w:rPr>
          <w:b/>
        </w:rPr>
        <w:t>Submit</w:t>
      </w:r>
      <w:r>
        <w:rPr>
          <w:b w:val="0"/>
        </w:rPr>
        <w:t xml:space="preserve"> and wait for success. </w:t>
      </w:r>
      <w:r>
        <w:rPr>
          <w:b/>
        </w:rPr>
        <w:t>Print Return ID</w:t>
      </w:r>
      <w:r>
        <w:rPr>
          <w:b w:val="0"/>
        </w:rPr>
        <w:t xml:space="preserve"> opens the label print view; allow the site’s print pop-up if necessary. That older label is 90 × 29 mm and differs from a 3PL file label.</w:t>
      </w:r>
    </w:p>
    <w:p>
      <w:r>
        <w:rPr>
          <w:b w:val="0"/>
        </w:rPr>
        <w:t>Reducing SnowBell quantity can remove the last entered items; read the confirmation before continuing. Printing Return IDs alone does not save the records.</w:t>
      </w:r>
    </w:p>
    <w:p>
      <w:pPr>
        <w:pStyle w:val="Heading2"/>
      </w:pPr>
      <w:r>
        <w:t>Know the current limits</w:t>
      </w:r>
    </w:p>
    <w:p>
      <w:r>
        <w:rPr>
          <w:b w:val="0"/>
        </w:rPr>
        <w:t xml:space="preserve">The </w:t>
      </w:r>
      <w:r>
        <w:rPr>
          <w:b/>
        </w:rPr>
        <w:t>SnowBell Request</w:t>
      </w:r>
      <w:r>
        <w:rPr>
          <w:b w:val="0"/>
        </w:rPr>
        <w:t xml:space="preserve"> screen is not configured to save submissions. A submission reports that limitation; it is not a successfully stored request. Contact your administrator for the agreed request process. Some older permissions remain in the catalog even where there is no separate active editing or upload screen.</w:t>
      </w:r>
    </w:p>
    <w:p>
      <w:bookmarkStart w:id="12" w:name="guide_page_12"/>
      <w:pPr>
        <w:pStyle w:val="Heading1"/>
        <w:pageBreakBefore/>
      </w:pPr>
      <w:r>
        <w:t>Manage user accounts</w:t>
      </w:r>
      <w:bookmarkEnd w:id="12"/>
    </w:p>
    <w:p>
      <w:r>
        <w:rPr>
          <w:b w:val="0"/>
        </w:rPr>
      </w:r>
      <w:r>
        <w:rPr>
          <w:b/>
        </w:rPr>
        <w:t>Where:</w:t>
      </w:r>
      <w:r>
        <w:rPr>
          <w:b w:val="0"/>
        </w:rPr>
        <w:t xml:space="preserve"> Admin → </w:t>
      </w:r>
      <w:r>
        <w:rPr>
          <w:b/>
        </w:rPr>
        <w:t>Accounts</w:t>
      </w:r>
      <w:r>
        <w:rPr>
          <w:b w:val="0"/>
        </w:rPr>
        <w:t>. Only admins can manage accounts and approvals. Role and department are separate settings: staff and managers receive department permissions; admins retain full system access.</w:t>
      </w:r>
    </w:p>
    <w:p>
      <w:pPr>
        <w:pStyle w:val="Heading2"/>
      </w:pPr>
      <w:r>
        <w:t>Approve registration</w:t>
      </w:r>
    </w:p>
    <w:p>
      <w:pPr>
        <w:ind w:left="288" w:hanging="288"/>
      </w:pPr>
      <w:r>
        <w:rPr>
          <w:b w:val="0"/>
        </w:rPr>
      </w:r>
      <w:r>
        <w:rPr>
          <w:b/>
        </w:rPr>
        <w:t>1.</w:t>
      </w:r>
      <w:r>
        <w:rPr>
          <w:b w:val="0"/>
        </w:rPr>
        <w:t xml:space="preserve"> Use </w:t>
      </w:r>
      <w:r>
        <w:rPr>
          <w:b/>
        </w:rPr>
        <w:t>Registration filter → Pending approval</w:t>
      </w:r>
      <w:r>
        <w:rPr>
          <w:b w:val="0"/>
        </w:rPr>
        <w:t xml:space="preserve"> and search for the username if necessary.</w:t>
      </w:r>
    </w:p>
    <w:p>
      <w:pPr>
        <w:ind w:left="288" w:hanging="288"/>
      </w:pPr>
      <w:r>
        <w:rPr>
          <w:b w:val="0"/>
        </w:rPr>
      </w:r>
      <w:r>
        <w:rPr>
          <w:b/>
        </w:rPr>
        <w:t>2.</w:t>
      </w:r>
      <w:r>
        <w:rPr>
          <w:b w:val="0"/>
        </w:rPr>
        <w:t xml:space="preserve"> Check the person’s identity and department. Use </w:t>
      </w:r>
      <w:r>
        <w:rPr>
          <w:b/>
        </w:rPr>
        <w:t>Change role [username]</w:t>
      </w:r>
      <w:r>
        <w:rPr>
          <w:b w:val="0"/>
        </w:rPr>
        <w:t xml:space="preserve"> if you need to correct the role or department, then save the account.</w:t>
      </w:r>
    </w:p>
    <w:p>
      <w:pPr>
        <w:ind w:left="288" w:hanging="288"/>
      </w:pPr>
      <w:r>
        <w:rPr>
          <w:b w:val="0"/>
        </w:rPr>
      </w:r>
      <w:r>
        <w:rPr>
          <w:b/>
        </w:rPr>
        <w:t>3.</w:t>
      </w:r>
      <w:r>
        <w:rPr>
          <w:b w:val="0"/>
        </w:rPr>
        <w:t xml:space="preserve"> Choose </w:t>
      </w:r>
      <w:r>
        <w:rPr>
          <w:b/>
        </w:rPr>
        <w:t>Approve [username]</w:t>
      </w:r>
      <w:r>
        <w:rPr>
          <w:b w:val="0"/>
        </w:rPr>
        <w:t xml:space="preserve"> to allow the registration, or </w:t>
      </w:r>
      <w:r>
        <w:rPr>
          <w:b/>
        </w:rPr>
        <w:t>Reject [username]</w:t>
      </w:r>
      <w:r>
        <w:rPr>
          <w:b w:val="0"/>
        </w:rPr>
        <w:t xml:space="preserve"> if it should not proceed. Editing a pending account does not approve it.</w:t>
      </w:r>
    </w:p>
    <w:p>
      <w:pPr>
        <w:ind w:left="288" w:hanging="288"/>
      </w:pPr>
      <w:r>
        <w:rPr>
          <w:b w:val="0"/>
        </w:rPr>
      </w:r>
      <w:r>
        <w:rPr>
          <w:b/>
        </w:rPr>
        <w:t>4.</w:t>
      </w:r>
      <w:r>
        <w:rPr>
          <w:b w:val="0"/>
        </w:rPr>
        <w:t xml:space="preserve"> Tell the user that they can log in once approval is complete and the account is Active. Rejected registrations can be approved later through Accounts.</w:t>
      </w:r>
    </w:p>
    <w:p>
      <w:pPr>
        <w:pStyle w:val="Heading2"/>
      </w:pPr>
      <w:r>
        <w:t>Create an account directly</w:t>
      </w:r>
    </w:p>
    <w:p>
      <w:r>
        <w:rPr>
          <w:b w:val="0"/>
        </w:rPr>
        <w:t xml:space="preserve">In </w:t>
      </w:r>
      <w:r>
        <w:rPr>
          <w:b/>
        </w:rPr>
        <w:t>Create account</w:t>
      </w:r>
      <w:r>
        <w:rPr>
          <w:b w:val="0"/>
        </w:rPr>
        <w:t xml:space="preserve">, enter Username, Role, Department, Initial password, and Account status. New passwords need 12 to 255 characters. Choose </w:t>
      </w:r>
      <w:r>
        <w:rPr>
          <w:b/>
        </w:rPr>
        <w:t>Create account</w:t>
      </w:r>
      <w:r>
        <w:rPr>
          <w:b w:val="0"/>
        </w:rPr>
        <w:t>. Accounts created by an admin are approved by that action; no separate public-registration approval is needed.</w:t>
      </w:r>
    </w:p>
    <w:p>
      <w:pPr>
        <w:pStyle w:val="Heading2"/>
      </w:pPr>
      <w:r>
        <w:t>Change a role or department</w:t>
      </w:r>
    </w:p>
    <w:p>
      <w:r>
        <w:rPr>
          <w:b w:val="0"/>
        </w:rPr>
        <w:t xml:space="preserve">Choose </w:t>
      </w:r>
      <w:r>
        <w:rPr>
          <w:b/>
        </w:rPr>
        <w:t>Change role [username]</w:t>
      </w:r>
      <w:r>
        <w:rPr>
          <w:b w:val="0"/>
        </w:rPr>
        <w:t xml:space="preserve">, edit the Role or Department, and select </w:t>
      </w:r>
      <w:r>
        <w:rPr>
          <w:b/>
        </w:rPr>
        <w:t>Save account</w:t>
      </w:r>
      <w:r>
        <w:rPr>
          <w:b w:val="0"/>
        </w:rPr>
        <w:t>. Usernames remain fixed. Staff and Manager roles use the department’s permitted actions; Manager is not an automatic permission bypass. Assign Admin only when full administration access is intended.</w:t>
      </w:r>
    </w:p>
    <w:p>
      <w:pPr>
        <w:pStyle w:val="Heading2"/>
      </w:pPr>
      <w:r>
        <w:t>Disable or enable login</w:t>
      </w:r>
    </w:p>
    <w:p>
      <w:r>
        <w:rPr>
          <w:b w:val="0"/>
        </w:rPr>
        <w:t xml:space="preserve">Choose </w:t>
      </w:r>
      <w:r>
        <w:rPr>
          <w:b/>
        </w:rPr>
        <w:t>Disable account [username]</w:t>
      </w:r>
      <w:r>
        <w:rPr>
          <w:b w:val="0"/>
        </w:rPr>
        <w:t xml:space="preserve">, review the message, and confirm. A disabled account cannot log in and its requests are blocked. Choose </w:t>
      </w:r>
      <w:r>
        <w:rPr>
          <w:b/>
        </w:rPr>
        <w:t>Enable account [username]</w:t>
      </w:r>
      <w:r>
        <w:rPr>
          <w:b w:val="0"/>
        </w:rPr>
        <w:t xml:space="preserve"> and confirm to reactivate it. Active/Disabled is distinct from Pending/Approved/Rejected registration status.</w:t>
      </w:r>
    </w:p>
    <w:p>
      <w:pPr>
        <w:pStyle w:val="Heading2"/>
      </w:pPr>
      <w:r>
        <w:t>Reset or change a password</w:t>
      </w:r>
    </w:p>
    <w:p>
      <w:r>
        <w:rPr>
          <w:b w:val="0"/>
        </w:rPr>
        <w:t xml:space="preserve">To reset another account, edit it and enter </w:t>
      </w:r>
      <w:r>
        <w:rPr>
          <w:b/>
        </w:rPr>
        <w:t>Reset password (optional)</w:t>
      </w:r>
      <w:r>
        <w:rPr>
          <w:b w:val="0"/>
        </w:rPr>
        <w:t xml:space="preserve"> before saving. Leaving this field blank preserves its password. To change your own admin password, use </w:t>
      </w:r>
      <w:r>
        <w:rPr>
          <w:b/>
        </w:rPr>
        <w:t>Change your admin password</w:t>
      </w:r>
      <w:r>
        <w:rPr>
          <w:b w:val="0"/>
        </w:rPr>
        <w:t xml:space="preserve"> at the bottom of Accounts, enter current and new passwords, then choose </w:t>
      </w:r>
      <w:r>
        <w:rPr>
          <w:b/>
        </w:rPr>
        <w:t>Change password</w:t>
      </w:r>
      <w:r>
        <w:rPr>
          <w:b w:val="0"/>
        </w:rPr>
        <w:t>. Sign in again afterward.</w:t>
      </w:r>
    </w:p>
    <w:p>
      <w:pPr>
        <w:pStyle w:val="Heading2"/>
      </w:pPr>
      <w:r>
        <w:t>Protected administrator rules</w:t>
      </w:r>
    </w:p>
    <w:p>
      <w:pPr>
        <w:pStyle w:val="ListBullet"/>
      </w:pPr>
      <w:r>
        <w:rPr>
          <w:b w:val="0"/>
        </w:rPr>
        <w:t xml:space="preserve">The account named </w:t>
      </w:r>
      <w:r>
        <w:rPr>
          <w:b/>
        </w:rPr>
        <w:t>admin</w:t>
      </w:r>
      <w:r>
        <w:rPr>
          <w:b w:val="0"/>
        </w:rPr>
        <w:t xml:space="preserve"> has a fixed Admin role and Active status. Another admin cannot disable or demote it.</w:t>
      </w:r>
    </w:p>
    <w:p>
      <w:pPr>
        <w:pStyle w:val="ListBullet"/>
      </w:pPr>
      <w:r>
        <w:rPr>
          <w:b w:val="0"/>
        </w:rPr>
        <w:t>You cannot disable or demote your own admin account. At least one active approved admin must remain.</w:t>
      </w:r>
    </w:p>
    <w:p>
      <w:pPr>
        <w:pStyle w:val="ListBullet"/>
      </w:pPr>
      <w:r>
        <w:rPr>
          <w:b w:val="0"/>
        </w:rPr>
        <w:t>Changes to account status, role, or department permissions are enforced on subsequent requests. Refresh the user’s page or sign in again if the display has not caught up.</w:t>
      </w:r>
    </w:p>
    <w:p>
      <w:bookmarkStart w:id="13" w:name="guide_page_13"/>
      <w:pPr>
        <w:pStyle w:val="Heading1"/>
        <w:pageBreakBefore/>
      </w:pPr>
      <w:r>
        <w:t>Set department permissions</w:t>
      </w:r>
      <w:bookmarkEnd w:id="13"/>
    </w:p>
    <w:p>
      <w:r>
        <w:rPr>
          <w:b w:val="0"/>
        </w:rPr>
      </w:r>
      <w:r>
        <w:rPr>
          <w:b/>
        </w:rPr>
        <w:t>Where:</w:t>
      </w:r>
      <w:r>
        <w:rPr>
          <w:b w:val="0"/>
        </w:rPr>
        <w:t xml:space="preserve"> Admin → </w:t>
      </w:r>
      <w:r>
        <w:rPr>
          <w:b/>
        </w:rPr>
        <w:t>Departments &amp; permissions</w:t>
      </w:r>
      <w:r>
        <w:rPr>
          <w:b w:val="0"/>
        </w:rPr>
        <w:t>. Permission changes affect staff and managers in the selected department. They do not restrict Admin accounts.</w:t>
      </w:r>
    </w:p>
    <w:p>
      <w:pPr>
        <w:ind w:left="288" w:hanging="288"/>
      </w:pPr>
      <w:r>
        <w:rPr>
          <w:b w:val="0"/>
        </w:rPr>
      </w:r>
      <w:r>
        <w:rPr>
          <w:b/>
        </w:rPr>
        <w:t>1.</w:t>
      </w:r>
      <w:r>
        <w:rPr>
          <w:b w:val="0"/>
        </w:rPr>
        <w:t xml:space="preserve"> Enter </w:t>
      </w:r>
      <w:r>
        <w:rPr>
          <w:b/>
        </w:rPr>
        <w:t>New department</w:t>
      </w:r>
      <w:r>
        <w:rPr>
          <w:b w:val="0"/>
        </w:rPr>
        <w:t xml:space="preserve"> and choose </w:t>
      </w:r>
      <w:r>
        <w:rPr>
          <w:b/>
        </w:rPr>
        <w:t>Add department</w:t>
      </w:r>
      <w:r>
        <w:rPr>
          <w:b w:val="0"/>
        </w:rPr>
        <w:t xml:space="preserve"> when a new department is needed. Otherwise use </w:t>
      </w:r>
      <w:r>
        <w:rPr>
          <w:b/>
        </w:rPr>
        <w:t>Department to manage</w:t>
      </w:r>
      <w:r>
        <w:rPr>
          <w:b w:val="0"/>
        </w:rPr>
        <w:t xml:space="preserve"> to select an existing one.</w:t>
      </w:r>
    </w:p>
    <w:p>
      <w:pPr>
        <w:ind w:left="288" w:hanging="288"/>
      </w:pPr>
      <w:r>
        <w:rPr>
          <w:b w:val="0"/>
        </w:rPr>
      </w:r>
      <w:r>
        <w:rPr>
          <w:b/>
        </w:rPr>
        <w:t>2.</w:t>
      </w:r>
      <w:r>
        <w:rPr>
          <w:b w:val="0"/>
        </w:rPr>
        <w:t xml:space="preserve"> Review the enabled totals and each workspace’s grouped permissions. Use </w:t>
      </w:r>
      <w:r>
        <w:rPr>
          <w:b/>
        </w:rPr>
        <w:t>Find a permission</w:t>
      </w:r>
      <w:r>
        <w:rPr>
          <w:b w:val="0"/>
        </w:rPr>
        <w:t xml:space="preserve"> to search by action or workspace.</w:t>
      </w:r>
    </w:p>
    <w:p>
      <w:pPr>
        <w:ind w:left="288" w:hanging="288"/>
      </w:pPr>
      <w:r>
        <w:rPr>
          <w:b w:val="0"/>
        </w:rPr>
      </w:r>
      <w:r>
        <w:rPr>
          <w:b/>
        </w:rPr>
        <w:t>3.</w:t>
      </w:r>
      <w:r>
        <w:rPr>
          <w:b w:val="0"/>
        </w:rPr>
        <w:t xml:space="preserve"> Check actions to allow them; clear actions to remove them. Change </w:t>
      </w:r>
      <w:r>
        <w:rPr>
          <w:b/>
        </w:rPr>
        <w:t>Department name</w:t>
      </w:r>
      <w:r>
        <w:rPr>
          <w:b w:val="0"/>
        </w:rPr>
        <w:t xml:space="preserve"> if necessary.</w:t>
      </w:r>
    </w:p>
    <w:p>
      <w:pPr>
        <w:ind w:left="288" w:hanging="288"/>
      </w:pPr>
      <w:r>
        <w:rPr>
          <w:b w:val="0"/>
        </w:rPr>
      </w:r>
      <w:r>
        <w:rPr>
          <w:b/>
        </w:rPr>
        <w:t>4.</w:t>
      </w:r>
      <w:r>
        <w:rPr>
          <w:b w:val="0"/>
        </w:rPr>
        <w:t xml:space="preserve"> Review </w:t>
      </w:r>
      <w:r>
        <w:rPr>
          <w:b/>
        </w:rPr>
        <w:t>Unsaved changes</w:t>
      </w:r>
      <w:r>
        <w:rPr>
          <w:b w:val="0"/>
        </w:rPr>
        <w:t xml:space="preserve"> and choose </w:t>
      </w:r>
      <w:r>
        <w:rPr>
          <w:b/>
        </w:rPr>
        <w:t>Save department permissions</w:t>
      </w:r>
      <w:r>
        <w:rPr>
          <w:b w:val="0"/>
        </w:rPr>
        <w:t xml:space="preserve">. Use </w:t>
      </w:r>
      <w:r>
        <w:rPr>
          <w:b/>
        </w:rPr>
        <w:t>Discard changes</w:t>
      </w:r>
      <w:r>
        <w:rPr>
          <w:b w:val="0"/>
        </w:rPr>
        <w:t xml:space="preserve"> to restore the saved settings. Searching alone does not change 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34"/>
      </w:tblGrid>
      <w:tr>
        <w:trPr>
          <w:cantSplit/>
          <w:tblHeader/>
        </w:trPr>
        <w:tc>
          <w:tcPr>
            <w:tcW w:type="dxa" w:w="2232"/>
            <w:vAlign w:val="center"/>
            <w:tcMar>
              <w:top w:w="90" w:type="dxa"/>
              <w:bottom w:w="90" w:type="dxa"/>
              <w:left w:w="90" w:type="dxa"/>
              <w:right w:w="90" w:type="dxa"/>
            </w:tcMar>
            <w:shd w:fill="DCE7EE"/>
          </w:tcPr>
          <w:p>
            <w:pPr>
              <w:spacing w:after="0" w:line="240" w:lineRule="auto"/>
            </w:pPr>
            <w:r>
              <w:rPr>
                <w:b/>
                <w:sz w:val="21"/>
              </w:rPr>
              <w:t>Group</w:t>
            </w:r>
          </w:p>
        </w:tc>
        <w:tc>
          <w:tcPr>
            <w:tcW w:type="dxa" w:w="7934"/>
            <w:vAlign w:val="center"/>
            <w:tcMar>
              <w:top w:w="90" w:type="dxa"/>
              <w:bottom w:w="90" w:type="dxa"/>
              <w:left w:w="90" w:type="dxa"/>
              <w:right w:w="90" w:type="dxa"/>
            </w:tcMar>
            <w:shd w:fill="DCE7EE"/>
          </w:tcPr>
          <w:p>
            <w:pPr>
              <w:spacing w:after="0" w:line="240" w:lineRule="auto"/>
            </w:pPr>
            <w:r>
              <w:rPr>
                <w:b/>
                <w:sz w:val="21"/>
              </w:rPr>
              <w:t>Meaning</w:t>
            </w:r>
          </w:p>
        </w:tc>
      </w:tr>
      <w:tr>
        <w:trPr>
          <w:cantSplit/>
        </w:trPr>
        <w:tc>
          <w:tcPr>
            <w:tcW w:type="dxa" w:w="2232"/>
            <w:vAlign w:val="center"/>
            <w:tcMar>
              <w:top w:w="90" w:type="dxa"/>
              <w:bottom w:w="90" w:type="dxa"/>
              <w:left w:w="90" w:type="dxa"/>
              <w:right w:w="90" w:type="dxa"/>
            </w:tcMar>
            <w:shd w:fill="FFFFFF"/>
          </w:tcPr>
          <w:p>
            <w:pPr>
              <w:spacing w:after="0" w:line="240" w:lineRule="auto"/>
            </w:pPr>
            <w:r>
              <w:rPr>
                <w:b w:val="0"/>
                <w:sz w:val="21"/>
              </w:rPr>
              <w:t>View only</w:t>
            </w:r>
          </w:p>
        </w:tc>
        <w:tc>
          <w:tcPr>
            <w:tcW w:type="dxa" w:w="7934"/>
            <w:vAlign w:val="center"/>
            <w:tcMar>
              <w:top w:w="90" w:type="dxa"/>
              <w:bottom w:w="90" w:type="dxa"/>
              <w:left w:w="90" w:type="dxa"/>
              <w:right w:w="90" w:type="dxa"/>
            </w:tcMar>
            <w:shd w:fill="FFFFFF"/>
          </w:tcPr>
          <w:p>
            <w:pPr>
              <w:spacing w:after="0" w:line="240" w:lineRule="auto"/>
            </w:pPr>
            <w:r>
              <w:rPr>
                <w:b w:val="0"/>
                <w:sz w:val="21"/>
              </w:rPr>
              <w:t>Read records, photos, pallet contents, or summaries. These actions do not change records.</w:t>
            </w:r>
          </w:p>
        </w:tc>
      </w:tr>
      <w:tr>
        <w:trPr>
          <w:cantSplit/>
        </w:trPr>
        <w:tc>
          <w:tcPr>
            <w:tcW w:type="dxa" w:w="2232"/>
            <w:vAlign w:val="center"/>
            <w:tcMar>
              <w:top w:w="90" w:type="dxa"/>
              <w:bottom w:w="90" w:type="dxa"/>
              <w:left w:w="90" w:type="dxa"/>
              <w:right w:w="90" w:type="dxa"/>
            </w:tcMar>
            <w:shd w:fill="F7F9FA"/>
          </w:tcPr>
          <w:p>
            <w:pPr>
              <w:spacing w:after="0" w:line="240" w:lineRule="auto"/>
            </w:pPr>
            <w:r>
              <w:rPr>
                <w:b w:val="0"/>
                <w:sz w:val="21"/>
              </w:rPr>
              <w:t>Create &amp; update</w:t>
            </w:r>
          </w:p>
        </w:tc>
        <w:tc>
          <w:tcPr>
            <w:tcW w:type="dxa" w:w="7934"/>
            <w:vAlign w:val="center"/>
            <w:tcMar>
              <w:top w:w="90" w:type="dxa"/>
              <w:bottom w:w="90" w:type="dxa"/>
              <w:left w:w="90" w:type="dxa"/>
              <w:right w:w="90" w:type="dxa"/>
            </w:tcMar>
            <w:shd w:fill="F7F9FA"/>
          </w:tcPr>
          <w:p>
            <w:pPr>
              <w:spacing w:after="0" w:line="240" w:lineRule="auto"/>
            </w:pPr>
            <w:r>
              <w:rPr>
                <w:b w:val="0"/>
                <w:sz w:val="21"/>
              </w:rPr>
              <w:t>Add or change records, photos, classifications, statuses, inspections, or shipments.</w:t>
            </w:r>
          </w:p>
        </w:tc>
      </w:tr>
      <w:tr>
        <w:trPr>
          <w:cantSplit/>
        </w:trPr>
        <w:tc>
          <w:tcPr>
            <w:tcW w:type="dxa" w:w="2232"/>
            <w:vAlign w:val="center"/>
            <w:tcMar>
              <w:top w:w="90" w:type="dxa"/>
              <w:bottom w:w="90" w:type="dxa"/>
              <w:left w:w="90" w:type="dxa"/>
              <w:right w:w="90" w:type="dxa"/>
            </w:tcMar>
            <w:shd w:fill="FFFFFF"/>
          </w:tcPr>
          <w:p>
            <w:pPr>
              <w:spacing w:after="0" w:line="240" w:lineRule="auto"/>
            </w:pPr>
            <w:r>
              <w:rPr>
                <w:b w:val="0"/>
                <w:sz w:val="21"/>
              </w:rPr>
              <w:t>Delete</w:t>
            </w:r>
          </w:p>
        </w:tc>
        <w:tc>
          <w:tcPr>
            <w:tcW w:type="dxa" w:w="7934"/>
            <w:vAlign w:val="center"/>
            <w:tcMar>
              <w:top w:w="90" w:type="dxa"/>
              <w:bottom w:w="90" w:type="dxa"/>
              <w:left w:w="90" w:type="dxa"/>
              <w:right w:w="90" w:type="dxa"/>
            </w:tcMar>
            <w:shd w:fill="FFFFFF"/>
          </w:tcPr>
          <w:p>
            <w:pPr>
              <w:spacing w:after="0" w:line="240" w:lineRule="auto"/>
            </w:pPr>
            <w:r>
              <w:rPr>
                <w:b w:val="0"/>
                <w:sz w:val="21"/>
              </w:rPr>
              <w:t>Remove records. Give this access only where the work requires it.</w:t>
            </w:r>
          </w:p>
        </w:tc>
      </w:tr>
      <w:tr>
        <w:trPr>
          <w:cantSplit/>
        </w:trPr>
        <w:tc>
          <w:tcPr>
            <w:tcW w:type="dxa" w:w="2232"/>
            <w:vAlign w:val="center"/>
            <w:tcMar>
              <w:top w:w="90" w:type="dxa"/>
              <w:bottom w:w="90" w:type="dxa"/>
              <w:left w:w="90" w:type="dxa"/>
              <w:right w:w="90" w:type="dxa"/>
            </w:tcMar>
            <w:shd w:fill="F7F9FA"/>
          </w:tcPr>
          <w:p>
            <w:pPr>
              <w:spacing w:after="0" w:line="240" w:lineRule="auto"/>
            </w:pPr>
            <w:r>
              <w:rPr>
                <w:b w:val="0"/>
                <w:sz w:val="21"/>
              </w:rPr>
              <w:t>Download / print</w:t>
            </w:r>
          </w:p>
        </w:tc>
        <w:tc>
          <w:tcPr>
            <w:tcW w:type="dxa" w:w="7934"/>
            <w:vAlign w:val="center"/>
            <w:tcMar>
              <w:top w:w="90" w:type="dxa"/>
              <w:bottom w:w="90" w:type="dxa"/>
              <w:left w:w="90" w:type="dxa"/>
              <w:right w:w="90" w:type="dxa"/>
            </w:tcMar>
            <w:shd w:fill="F7F9FA"/>
          </w:tcPr>
          <w:p>
            <w:pPr>
              <w:spacing w:after="0" w:line="240" w:lineRule="auto"/>
            </w:pPr>
            <w:r>
              <w:rPr>
                <w:b w:val="0"/>
                <w:sz w:val="21"/>
              </w:rPr>
              <w:t>Export data or print records and labels without changing records.</w:t>
            </w:r>
          </w:p>
        </w:tc>
      </w:tr>
    </w:tbl>
    <w:p>
      <w:pPr>
        <w:spacing w:after="0"/>
      </w:pPr>
      <w:r>
        <w:rPr>
          <w:b w:val="0"/>
        </w:rPr>
      </w:r>
    </w:p>
    <w:p>
      <w:r>
        <w:rPr>
          <w:b w:val="0"/>
        </w:rPr>
      </w:r>
      <w:r>
        <w:rPr>
          <w:b/>
        </w:rPr>
        <w:t>Allowed</w:t>
      </w:r>
      <w:r>
        <w:rPr>
          <w:b w:val="0"/>
        </w:rPr>
        <w:t xml:space="preserve"> means checked; </w:t>
      </w:r>
      <w:r>
        <w:rPr>
          <w:b/>
        </w:rPr>
        <w:t>Off</w:t>
      </w:r>
      <w:r>
        <w:rPr>
          <w:b w:val="0"/>
        </w:rPr>
        <w:t xml:space="preserve"> means not granted. </w:t>
      </w:r>
      <w:r>
        <w:rPr>
          <w:b/>
        </w:rPr>
        <w:t>Required</w:t>
      </w:r>
      <w:r>
        <w:rPr>
          <w:b w:val="0"/>
        </w:rPr>
        <w:t xml:space="preserve"> viewing access must remain enabled while another workspace action needs it. </w:t>
      </w:r>
      <w:r>
        <w:rPr>
          <w:b/>
        </w:rPr>
        <w:t>Included</w:t>
      </w:r>
      <w:r>
        <w:rPr>
          <w:b w:val="0"/>
        </w:rPr>
        <w:t xml:space="preserve"> access comes from another permission, such as pallet viewing included with shipping or pallet management. Its checkbox can remain clear while that inherited access is available.</w:t>
      </w:r>
    </w:p>
    <w:p>
      <w:pPr>
        <w:pStyle w:val="Heading2"/>
      </w:pPr>
      <w:r>
        <w:t>Allow pallet review without shipping</w:t>
      </w:r>
    </w:p>
    <w:p>
      <w:pPr>
        <w:ind w:left="288" w:hanging="288"/>
      </w:pPr>
      <w:r>
        <w:rPr>
          <w:b w:val="0"/>
        </w:rPr>
      </w:r>
      <w:r>
        <w:rPr>
          <w:b/>
        </w:rPr>
        <w:t>1.</w:t>
      </w:r>
      <w:r>
        <w:rPr>
          <w:b w:val="0"/>
        </w:rPr>
        <w:t xml:space="preserve"> Select the department and allow </w:t>
      </w:r>
      <w:r>
        <w:rPr>
          <w:b/>
        </w:rPr>
        <w:t>View pallets and shipment details</w:t>
      </w:r>
      <w:r>
        <w:rPr>
          <w:b w:val="0"/>
        </w:rPr>
        <w:t xml:space="preserve"> under 3PL View only. Required viewing access is included.</w:t>
      </w:r>
    </w:p>
    <w:p>
      <w:pPr>
        <w:ind w:left="288" w:hanging="288"/>
      </w:pPr>
      <w:r>
        <w:rPr>
          <w:b w:val="0"/>
        </w:rPr>
      </w:r>
      <w:r>
        <w:rPr>
          <w:b/>
        </w:rPr>
        <w:t>2.</w:t>
      </w:r>
      <w:r>
        <w:rPr>
          <w:b w:val="0"/>
        </w:rPr>
        <w:t xml:space="preserve"> Leave </w:t>
      </w:r>
      <w:r>
        <w:rPr>
          <w:b/>
        </w:rPr>
        <w:t>Ship units</w:t>
      </w:r>
      <w:r>
        <w:rPr>
          <w:b w:val="0"/>
        </w:rPr>
        <w:t xml:space="preserve"> off. For fully read-only access, also leave </w:t>
      </w:r>
      <w:r>
        <w:rPr>
          <w:b/>
        </w:rPr>
        <w:t>Lock, fill, and reopen pallets</w:t>
      </w:r>
      <w:r>
        <w:rPr>
          <w:b w:val="0"/>
        </w:rPr>
        <w:t xml:space="preserve"> and the other Create &amp; update and Delete permissions off.</w:t>
      </w:r>
    </w:p>
    <w:p>
      <w:pPr>
        <w:ind w:left="288" w:hanging="288"/>
      </w:pPr>
      <w:r>
        <w:rPr>
          <w:b w:val="0"/>
        </w:rPr>
      </w:r>
      <w:r>
        <w:rPr>
          <w:b/>
        </w:rPr>
        <w:t>3.</w:t>
      </w:r>
      <w:r>
        <w:rPr>
          <w:b w:val="0"/>
        </w:rPr>
        <w:t xml:space="preserve"> Save and use a Staff or Manager account in that department to check the result. That user should see </w:t>
      </w:r>
      <w:r>
        <w:rPr>
          <w:b/>
        </w:rPr>
        <w:t>Pallets &amp; shipments</w:t>
      </w:r>
      <w:r>
        <w:rPr>
          <w:b w:val="0"/>
        </w:rPr>
        <w:t xml:space="preserve"> and its contents without a shipping button.</w:t>
      </w:r>
    </w:p>
    <w:p>
      <w:r>
        <w:rPr>
          <w:b w:val="0"/>
        </w:rPr>
      </w:r>
      <w:r>
        <w:rPr>
          <w:b/>
        </w:rPr>
        <w:t>Allow all actions</w:t>
      </w:r>
      <w:r>
        <w:rPr>
          <w:b w:val="0"/>
        </w:rPr>
        <w:t xml:space="preserve"> and </w:t>
      </w:r>
      <w:r>
        <w:rPr>
          <w:b/>
        </w:rPr>
        <w:t>Clear all permissions</w:t>
      </w:r>
      <w:r>
        <w:rPr>
          <w:b w:val="0"/>
        </w:rPr>
        <w:t xml:space="preserve"> change the draft; save to apply them. Switching departments with unsaved changes asks whether to discard them. To remove a department, first move its accounts to another department, then use </w:t>
      </w:r>
      <w:r>
        <w:rPr>
          <w:b/>
        </w:rPr>
        <w:t>Remove department</w:t>
      </w:r>
      <w:r>
        <w:rPr>
          <w:b w:val="0"/>
        </w:rPr>
        <w:t xml:space="preserve"> and confirm. Renaming Tech, Accounting, or Sale also affects the report selection described on page 6.</w:t>
      </w:r>
    </w:p>
    <w:p>
      <w:bookmarkStart w:id="14" w:name="guide_page_14"/>
      <w:pPr>
        <w:pStyle w:val="Heading1"/>
        <w:pageBreakBefore/>
      </w:pPr>
      <w:r>
        <w:t>Permission reference</w:t>
      </w:r>
      <w:bookmarkEnd w:id="14"/>
    </w:p>
    <w:p>
      <w:r>
        <w:rPr>
          <w:b w:val="0"/>
        </w:rPr>
        <w:t>Use this reference when assigning duties. Reading a record does not by itself authorize editing it. Saved department permissions govern the available actions, while the server also checks workflow rules such as serial uniqueness and shipping eligibility.</w:t>
      </w:r>
    </w:p>
    <w:p>
      <w:pPr>
        <w:pStyle w:val="Heading2"/>
      </w:pPr>
      <w:r>
        <w:t>3PL returns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34"/>
      </w:tblGrid>
      <w:tr>
        <w:trPr>
          <w:cantSplit/>
          <w:tblHeader/>
        </w:trPr>
        <w:tc>
          <w:tcPr>
            <w:tcW w:type="dxa" w:w="2232"/>
            <w:vAlign w:val="center"/>
            <w:tcMar>
              <w:top w:w="90" w:type="dxa"/>
              <w:bottom w:w="90" w:type="dxa"/>
              <w:left w:w="90" w:type="dxa"/>
              <w:right w:w="90" w:type="dxa"/>
            </w:tcMar>
            <w:shd w:fill="DCE7EE"/>
          </w:tcPr>
          <w:p>
            <w:pPr>
              <w:spacing w:after="0" w:line="240" w:lineRule="auto"/>
            </w:pPr>
            <w:r>
              <w:rPr>
                <w:b/>
                <w:sz w:val="21"/>
              </w:rPr>
              <w:t>Permission group</w:t>
            </w:r>
          </w:p>
        </w:tc>
        <w:tc>
          <w:tcPr>
            <w:tcW w:type="dxa" w:w="7934"/>
            <w:vAlign w:val="center"/>
            <w:tcMar>
              <w:top w:w="90" w:type="dxa"/>
              <w:bottom w:w="90" w:type="dxa"/>
              <w:left w:w="90" w:type="dxa"/>
              <w:right w:w="90" w:type="dxa"/>
            </w:tcMar>
            <w:shd w:fill="DCE7EE"/>
          </w:tcPr>
          <w:p>
            <w:pPr>
              <w:spacing w:after="0" w:line="240" w:lineRule="auto"/>
            </w:pPr>
            <w:r>
              <w:rPr>
                <w:b/>
                <w:sz w:val="21"/>
              </w:rPr>
              <w:t>Actions in this group</w:t>
            </w:r>
          </w:p>
        </w:tc>
      </w:tr>
      <w:tr>
        <w:trPr>
          <w:cantSplit/>
        </w:trPr>
        <w:tc>
          <w:tcPr>
            <w:tcW w:type="dxa" w:w="2232"/>
            <w:vAlign w:val="center"/>
            <w:tcMar>
              <w:top w:w="90" w:type="dxa"/>
              <w:bottom w:w="90" w:type="dxa"/>
              <w:left w:w="90" w:type="dxa"/>
              <w:right w:w="90" w:type="dxa"/>
            </w:tcMar>
            <w:shd w:fill="FFFFFF"/>
          </w:tcPr>
          <w:p>
            <w:pPr>
              <w:spacing w:after="0" w:line="240" w:lineRule="auto"/>
            </w:pPr>
            <w:r>
              <w:rPr>
                <w:b w:val="0"/>
                <w:sz w:val="21"/>
              </w:rPr>
              <w:t>View only</w:t>
            </w:r>
          </w:p>
        </w:tc>
        <w:tc>
          <w:tcPr>
            <w:tcW w:type="dxa" w:w="7934"/>
            <w:vAlign w:val="center"/>
            <w:tcMar>
              <w:top w:w="90" w:type="dxa"/>
              <w:bottom w:w="90" w:type="dxa"/>
              <w:left w:w="90" w:type="dxa"/>
              <w:right w:w="90" w:type="dxa"/>
            </w:tcMar>
            <w:shd w:fill="FFFFFF"/>
          </w:tcPr>
          <w:p>
            <w:pPr>
              <w:spacing w:after="0" w:line="240" w:lineRule="auto"/>
            </w:pPr>
            <w:r>
              <w:rPr>
                <w:b w:val="0"/>
                <w:sz w:val="21"/>
              </w:rPr>
              <w:t>View returns and photos; View pallets and shipment details; View monthly reports.</w:t>
            </w:r>
          </w:p>
        </w:tc>
      </w:tr>
      <w:tr>
        <w:trPr>
          <w:cantSplit/>
        </w:trPr>
        <w:tc>
          <w:tcPr>
            <w:tcW w:type="dxa" w:w="2232"/>
            <w:vAlign w:val="center"/>
            <w:tcMar>
              <w:top w:w="90" w:type="dxa"/>
              <w:bottom w:w="90" w:type="dxa"/>
              <w:left w:w="90" w:type="dxa"/>
              <w:right w:w="90" w:type="dxa"/>
            </w:tcMar>
            <w:shd w:fill="F7F9FA"/>
          </w:tcPr>
          <w:p>
            <w:pPr>
              <w:spacing w:after="0" w:line="240" w:lineRule="auto"/>
            </w:pPr>
            <w:r>
              <w:rPr>
                <w:b w:val="0"/>
                <w:sz w:val="21"/>
              </w:rPr>
              <w:t>Create &amp; update</w:t>
            </w:r>
          </w:p>
        </w:tc>
        <w:tc>
          <w:tcPr>
            <w:tcW w:type="dxa" w:w="7934"/>
            <w:vAlign w:val="center"/>
            <w:tcMar>
              <w:top w:w="90" w:type="dxa"/>
              <w:bottom w:w="90" w:type="dxa"/>
              <w:left w:w="90" w:type="dxa"/>
              <w:right w:w="90" w:type="dxa"/>
            </w:tcMar>
            <w:shd w:fill="F7F9FA"/>
          </w:tcPr>
          <w:p>
            <w:pPr>
              <w:spacing w:after="0" w:line="240" w:lineRule="auto"/>
            </w:pPr>
            <w:r>
              <w:rPr>
                <w:b w:val="0"/>
                <w:sz w:val="21"/>
              </w:rPr>
              <w:t>Receive deliveries; Add unit photos; Inspect units and assign pallets; Change bulk classification; Lock, fill, and reopen pallets; Ship units; Edit return records; Restore removed records.</w:t>
            </w:r>
          </w:p>
        </w:tc>
      </w:tr>
      <w:tr>
        <w:trPr>
          <w:cantSplit/>
        </w:trPr>
        <w:tc>
          <w:tcPr>
            <w:tcW w:type="dxa" w:w="2232"/>
            <w:vAlign w:val="center"/>
            <w:tcMar>
              <w:top w:w="90" w:type="dxa"/>
              <w:bottom w:w="90" w:type="dxa"/>
              <w:left w:w="90" w:type="dxa"/>
              <w:right w:w="90" w:type="dxa"/>
            </w:tcMar>
            <w:shd w:fill="FFFFFF"/>
          </w:tcPr>
          <w:p>
            <w:pPr>
              <w:spacing w:after="0" w:line="240" w:lineRule="auto"/>
            </w:pPr>
            <w:r>
              <w:rPr>
                <w:b w:val="0"/>
                <w:sz w:val="21"/>
              </w:rPr>
              <w:t>Delete</w:t>
            </w:r>
          </w:p>
        </w:tc>
        <w:tc>
          <w:tcPr>
            <w:tcW w:type="dxa" w:w="7934"/>
            <w:vAlign w:val="center"/>
            <w:tcMar>
              <w:top w:w="90" w:type="dxa"/>
              <w:bottom w:w="90" w:type="dxa"/>
              <w:left w:w="90" w:type="dxa"/>
              <w:right w:w="90" w:type="dxa"/>
            </w:tcMar>
            <w:shd w:fill="FFFFFF"/>
          </w:tcPr>
          <w:p>
            <w:pPr>
              <w:spacing w:after="0" w:line="240" w:lineRule="auto"/>
            </w:pPr>
            <w:r>
              <w:rPr>
                <w:b w:val="0"/>
                <w:sz w:val="21"/>
              </w:rPr>
              <w:t>Remove return records.</w:t>
            </w:r>
          </w:p>
        </w:tc>
      </w:tr>
      <w:tr>
        <w:trPr>
          <w:cantSplit/>
        </w:trPr>
        <w:tc>
          <w:tcPr>
            <w:tcW w:type="dxa" w:w="2232"/>
            <w:vAlign w:val="center"/>
            <w:tcMar>
              <w:top w:w="90" w:type="dxa"/>
              <w:bottom w:w="90" w:type="dxa"/>
              <w:left w:w="90" w:type="dxa"/>
              <w:right w:w="90" w:type="dxa"/>
            </w:tcMar>
            <w:shd w:fill="F7F9FA"/>
          </w:tcPr>
          <w:p>
            <w:pPr>
              <w:spacing w:after="0" w:line="240" w:lineRule="auto"/>
            </w:pPr>
            <w:r>
              <w:rPr>
                <w:b w:val="0"/>
                <w:sz w:val="21"/>
              </w:rPr>
              <w:t>Download / print</w:t>
            </w:r>
          </w:p>
        </w:tc>
        <w:tc>
          <w:tcPr>
            <w:tcW w:type="dxa" w:w="7934"/>
            <w:vAlign w:val="center"/>
            <w:tcMar>
              <w:top w:w="90" w:type="dxa"/>
              <w:bottom w:w="90" w:type="dxa"/>
              <w:left w:w="90" w:type="dxa"/>
              <w:right w:w="90" w:type="dxa"/>
            </w:tcMar>
            <w:shd w:fill="F7F9FA"/>
          </w:tcPr>
          <w:p>
            <w:pPr>
              <w:spacing w:after="0" w:line="240" w:lineRule="auto"/>
            </w:pPr>
            <w:r>
              <w:rPr>
                <w:b w:val="0"/>
                <w:sz w:val="21"/>
              </w:rPr>
              <w:t>Export return records; Print file labels and records.</w:t>
            </w:r>
          </w:p>
        </w:tc>
      </w:tr>
    </w:tbl>
    <w:p>
      <w:pPr>
        <w:spacing w:after="0"/>
      </w:pPr>
      <w:r>
        <w:rPr>
          <w:b w:val="0"/>
        </w:rPr>
      </w:r>
    </w:p>
    <w:p>
      <w:r>
        <w:rPr>
          <w:b w:val="0"/>
        </w:rPr>
      </w:r>
      <w:r>
        <w:rPr>
          <w:b/>
        </w:rPr>
        <w:t>View monthly reports</w:t>
      </w:r>
      <w:r>
        <w:rPr>
          <w:b w:val="0"/>
        </w:rPr>
        <w:t xml:space="preserve"> also provides the summary screen’s Download CSV and Print report controls. </w:t>
      </w:r>
      <w:r>
        <w:rPr>
          <w:b/>
        </w:rPr>
        <w:t>Export return records</w:t>
      </w:r>
      <w:r>
        <w:rPr>
          <w:b w:val="0"/>
        </w:rPr>
        <w:t xml:space="preserve"> governs the full CSV/JSON record export. Restoring a record is an update permission because it puts data back into the active system.</w:t>
      </w:r>
    </w:p>
    <w:p>
      <w:pPr>
        <w:pStyle w:val="Heading2"/>
      </w:pPr>
      <w:r>
        <w:t>PC inventory</w:t>
      </w:r>
    </w:p>
    <w:p>
      <w:r>
        <w:rPr>
          <w:b w:val="0"/>
        </w:rPr>
      </w:r>
      <w:r>
        <w:rPr>
          <w:b/>
        </w:rPr>
        <w:t>View only:</w:t>
      </w:r>
      <w:r>
        <w:rPr>
          <w:b w:val="0"/>
        </w:rPr>
        <w:t xml:space="preserve"> View inventory and photos. </w:t>
      </w:r>
      <w:r>
        <w:rPr>
          <w:b/>
        </w:rPr>
        <w:t>Create &amp; update:</w:t>
      </w:r>
      <w:r>
        <w:rPr>
          <w:b w:val="0"/>
        </w:rPr>
        <w:t xml:space="preserve"> Create inventory records, Edit inventory records, Upload or remove photos, Mark technical work complete, and Record sales. </w:t>
      </w:r>
      <w:r>
        <w:rPr>
          <w:b/>
        </w:rPr>
        <w:t>Delete:</w:t>
      </w:r>
      <w:r>
        <w:rPr>
          <w:b w:val="0"/>
        </w:rPr>
        <w:t xml:space="preserve"> Delete inventory records. </w:t>
      </w:r>
      <w:r>
        <w:rPr>
          <w:b/>
        </w:rPr>
        <w:t>Download / print:</w:t>
      </w:r>
      <w:r>
        <w:rPr>
          <w:b w:val="0"/>
        </w:rPr>
        <w:t xml:space="preserve"> Export inventory reports.</w:t>
      </w:r>
    </w:p>
    <w:p>
      <w:pPr>
        <w:pStyle w:val="Heading2"/>
      </w:pPr>
      <w:r>
        <w:t>Non PC inventory</w:t>
      </w:r>
    </w:p>
    <w:p>
      <w:r>
        <w:rPr>
          <w:b w:val="0"/>
        </w:rPr>
      </w:r>
      <w:r>
        <w:rPr>
          <w:b/>
        </w:rPr>
        <w:t>View only:</w:t>
      </w:r>
      <w:r>
        <w:rPr>
          <w:b w:val="0"/>
        </w:rPr>
        <w:t xml:space="preserve"> View inventory and photos. </w:t>
      </w:r>
      <w:r>
        <w:rPr>
          <w:b/>
        </w:rPr>
        <w:t>Create &amp; update:</w:t>
      </w:r>
      <w:r>
        <w:rPr>
          <w:b w:val="0"/>
        </w:rPr>
        <w:t xml:space="preserve"> Create inventory records, Edit inventory records, Upload or remove photos, Set inspection requests, Mark ready for sale, Record sales, and Mark orders distributed. </w:t>
      </w:r>
      <w:r>
        <w:rPr>
          <w:b/>
        </w:rPr>
        <w:t>Delete:</w:t>
      </w:r>
      <w:r>
        <w:rPr>
          <w:b w:val="0"/>
        </w:rPr>
        <w:t xml:space="preserve"> Delete inventory records.</w:t>
      </w:r>
    </w:p>
    <w:p>
      <w:pPr>
        <w:pStyle w:val="Heading2"/>
      </w:pPr>
      <w:r>
        <w:t>Previous receiving and SnowBell</w:t>
      </w:r>
    </w:p>
    <w:p>
      <w:r>
        <w:rPr>
          <w:b w:val="0"/>
        </w:rPr>
      </w:r>
      <w:r>
        <w:rPr>
          <w:b/>
        </w:rPr>
        <w:t>View only:</w:t>
      </w:r>
      <w:r>
        <w:rPr>
          <w:b w:val="0"/>
        </w:rPr>
        <w:t xml:space="preserve"> View previous receiving records and View SnowBell records. </w:t>
      </w:r>
      <w:r>
        <w:rPr>
          <w:b/>
        </w:rPr>
        <w:t>Create &amp; update:</w:t>
      </w:r>
      <w:r>
        <w:rPr>
          <w:b w:val="0"/>
        </w:rPr>
        <w:t xml:space="preserve"> Create previous receiving records; Edit / record previous receiving records; Upload or remove previous receiving photos; Create SnowBell records; Update SnowBell records; Submit SnowBell requests; Upload SnowBell photos.</w:t>
      </w:r>
    </w:p>
    <w:p>
      <w:r>
        <w:rPr>
          <w:b w:val="0"/>
        </w:rPr>
        <w:t>These are the available legacy permission labels. A permission does not create a missing screen or enable an unconfigured workflow. SnowBell request submission remains unavailable; use the working legacy screens described on page 11.</w:t>
      </w:r>
    </w:p>
    <w:p>
      <w:pPr>
        <w:pStyle w:val="Heading2"/>
      </w:pPr>
      <w:r>
        <w:t>Staff directory and administration</w:t>
      </w:r>
    </w:p>
    <w:p>
      <w:r>
        <w:rPr>
          <w:b w:val="0"/>
        </w:rPr>
      </w:r>
      <w:r>
        <w:rPr>
          <w:b/>
        </w:rPr>
        <w:t>View staff names for record attribution</w:t>
      </w:r>
      <w:r>
        <w:rPr>
          <w:b w:val="0"/>
        </w:rPr>
        <w:t xml:space="preserve"> is a View only permission. Account approval, role changes, department administration, global history, backups, and Types &amp; companies remain admin functions. Assigning a department’s update permissions does not make a Staff or Manager account an admin.</w:t>
      </w:r>
    </w:p>
    <w:p>
      <w:bookmarkStart w:id="15" w:name="guide_page_15"/>
      <w:pPr>
        <w:pStyle w:val="Heading1"/>
        <w:pageBreakBefore/>
      </w:pPr>
      <w:r>
        <w:t>Review history and protect data</w:t>
      </w:r>
      <w:bookmarkEnd w:id="15"/>
    </w:p>
    <w:p>
      <w:r>
        <w:rPr>
          <w:b w:val="0"/>
        </w:rPr>
      </w:r>
      <w:r>
        <w:rPr>
          <w:b/>
        </w:rPr>
        <w:t>Where:</w:t>
      </w:r>
      <w:r>
        <w:rPr>
          <w:b w:val="0"/>
        </w:rPr>
        <w:t xml:space="preserve"> Admin → </w:t>
      </w:r>
      <w:r>
        <w:rPr>
          <w:b/>
        </w:rPr>
        <w:t>Overview</w:t>
      </w:r>
      <w:r>
        <w:rPr>
          <w:b w:val="0"/>
        </w:rPr>
        <w:t xml:space="preserve">, </w:t>
      </w:r>
      <w:r>
        <w:rPr>
          <w:b/>
        </w:rPr>
        <w:t>History</w:t>
      </w:r>
      <w:r>
        <w:rPr>
          <w:b w:val="0"/>
        </w:rPr>
        <w:t xml:space="preserve">, or </w:t>
      </w:r>
      <w:r>
        <w:rPr>
          <w:b/>
        </w:rPr>
        <w:t>Export &amp; backup</w:t>
      </w:r>
      <w:r>
        <w:rPr>
          <w:b w:val="0"/>
        </w:rPr>
        <w:t>. Some return export and restoration tools also appear in 3PL → Manage records for departments granted those actions.</w:t>
      </w:r>
    </w:p>
    <w:p>
      <w:pPr>
        <w:pStyle w:val="Heading2"/>
      </w:pPr>
      <w:r>
        <w:t>Use the administration overview</w:t>
      </w:r>
    </w:p>
    <w:p>
      <w:r>
        <w:rPr>
          <w:b w:val="0"/>
        </w:rPr>
        <w:t xml:space="preserve">The overview shows total returns, units awaiting inspection, units ready to ship, shipped units, pallets, active accounts, pending registrations, and removed records. </w:t>
      </w:r>
      <w:r>
        <w:rPr>
          <w:b/>
        </w:rPr>
        <w:t>Returns by bulk type</w:t>
      </w:r>
      <w:r>
        <w:rPr>
          <w:b w:val="0"/>
        </w:rPr>
        <w:t xml:space="preserve"> shows the current classification counts. Use </w:t>
      </w:r>
      <w:r>
        <w:rPr>
          <w:b/>
        </w:rPr>
        <w:t>Refresh overview</w:t>
      </w:r>
      <w:r>
        <w:rPr>
          <w:b w:val="0"/>
        </w:rPr>
        <w:t xml:space="preserve"> for updated totals.</w:t>
      </w:r>
    </w:p>
    <w:p>
      <w:r>
        <w:rPr>
          <w:b w:val="0"/>
        </w:rPr>
        <w:t xml:space="preserve">Admin actions link to </w:t>
      </w:r>
      <w:r>
        <w:rPr>
          <w:b/>
        </w:rPr>
        <w:t>Manage 3PL records</w:t>
      </w:r>
      <w:r>
        <w:rPr>
          <w:b w:val="0"/>
        </w:rPr>
        <w:t xml:space="preserve">, account management, history and restoration, shipment preparation, and monthly reporting. Types and company option editing is in the 3PL </w:t>
      </w:r>
      <w:r>
        <w:rPr>
          <w:b/>
        </w:rPr>
        <w:t>Types &amp; companies</w:t>
      </w:r>
      <w:r>
        <w:rPr>
          <w:b w:val="0"/>
        </w:rPr>
        <w:t xml:space="preserve"> tab.</w:t>
      </w:r>
    </w:p>
    <w:p>
      <w:pPr>
        <w:pStyle w:val="Heading2"/>
      </w:pPr>
      <w:r>
        <w:t>Read history and restore a removed return</w:t>
      </w:r>
    </w:p>
    <w:p>
      <w:pPr>
        <w:ind w:left="288" w:hanging="288"/>
      </w:pPr>
      <w:r>
        <w:rPr>
          <w:b w:val="0"/>
        </w:rPr>
      </w:r>
      <w:r>
        <w:rPr>
          <w:b/>
        </w:rPr>
        <w:t>1.</w:t>
      </w:r>
      <w:r>
        <w:rPr>
          <w:b w:val="0"/>
        </w:rPr>
        <w:t xml:space="preserve"> Open </w:t>
      </w:r>
      <w:r>
        <w:rPr>
          <w:b/>
        </w:rPr>
        <w:t>History</w:t>
      </w:r>
      <w:r>
        <w:rPr>
          <w:b w:val="0"/>
        </w:rPr>
        <w:t xml:space="preserve">. Use </w:t>
      </w:r>
      <w:r>
        <w:rPr>
          <w:b/>
        </w:rPr>
        <w:t>All history</w:t>
      </w:r>
      <w:r>
        <w:rPr>
          <w:b w:val="0"/>
        </w:rPr>
        <w:t xml:space="preserve"> for recorded admin actions, or </w:t>
      </w:r>
      <w:r>
        <w:rPr>
          <w:b/>
        </w:rPr>
        <w:t>Removed records</w:t>
      </w:r>
      <w:r>
        <w:rPr>
          <w:b w:val="0"/>
        </w:rPr>
        <w:t xml:space="preserve"> for recoverable 3PL returns.</w:t>
      </w:r>
    </w:p>
    <w:p>
      <w:pPr>
        <w:ind w:left="288" w:hanging="288"/>
      </w:pPr>
      <w:r>
        <w:rPr>
          <w:b w:val="0"/>
        </w:rPr>
      </w:r>
      <w:r>
        <w:rPr>
          <w:b/>
        </w:rPr>
        <w:t>2.</w:t>
      </w:r>
      <w:r>
        <w:rPr>
          <w:b w:val="0"/>
        </w:rPr>
        <w:t xml:space="preserve"> Filter All history by Staff username, Action, or Record ID or type name, then choose </w:t>
      </w:r>
      <w:r>
        <w:rPr>
          <w:b/>
        </w:rPr>
        <w:t>Filter history</w:t>
      </w:r>
      <w:r>
        <w:rPr>
          <w:b w:val="0"/>
        </w:rPr>
        <w:t xml:space="preserve">. Use </w:t>
      </w:r>
      <w:r>
        <w:rPr>
          <w:b/>
        </w:rPr>
        <w:t>Clear history filters</w:t>
      </w:r>
      <w:r>
        <w:rPr>
          <w:b w:val="0"/>
        </w:rPr>
        <w:t xml:space="preserve"> to reset.</w:t>
      </w:r>
    </w:p>
    <w:p>
      <w:pPr>
        <w:ind w:left="288" w:hanging="288"/>
      </w:pPr>
      <w:r>
        <w:rPr>
          <w:b w:val="0"/>
        </w:rPr>
      </w:r>
      <w:r>
        <w:rPr>
          <w:b/>
        </w:rPr>
        <w:t>3.</w:t>
      </w:r>
      <w:r>
        <w:rPr>
          <w:b w:val="0"/>
        </w:rPr>
        <w:t xml:space="preserve"> Read the date, username, action, and target. Expand </w:t>
      </w:r>
      <w:r>
        <w:rPr>
          <w:b/>
        </w:rPr>
        <w:t>View saved details</w:t>
      </w:r>
      <w:r>
        <w:rPr>
          <w:b w:val="0"/>
        </w:rPr>
        <w:t xml:space="preserve"> to see the recorded information. This is the admin history, not a complete log of every staff click.</w:t>
      </w:r>
    </w:p>
    <w:p>
      <w:pPr>
        <w:ind w:left="288" w:hanging="288"/>
      </w:pPr>
      <w:r>
        <w:rPr>
          <w:b w:val="0"/>
        </w:rPr>
      </w:r>
      <w:r>
        <w:rPr>
          <w:b/>
        </w:rPr>
        <w:t>4.</w:t>
      </w:r>
      <w:r>
        <w:rPr>
          <w:b w:val="0"/>
        </w:rPr>
        <w:t xml:space="preserve"> For restoration, check the saved File Number and choose </w:t>
      </w:r>
      <w:r>
        <w:rPr>
          <w:b/>
        </w:rPr>
        <w:t>Restore</w:t>
      </w:r>
      <w:r>
        <w:rPr>
          <w:b w:val="0"/>
        </w:rPr>
        <w:t>. The system restores the latest removed version with its identity and photo links. Resolve a serial conflict if the restore is rejected.</w:t>
      </w:r>
    </w:p>
    <w:p>
      <w:pPr>
        <w:pStyle w:val="Heading2"/>
      </w:pPr>
      <w:r>
        <w:t>Export records for analysis</w:t>
      </w:r>
    </w:p>
    <w:p>
      <w:r>
        <w:rPr>
          <w:b w:val="0"/>
        </w:rPr>
        <w:t xml:space="preserve">Under </w:t>
      </w:r>
      <w:r>
        <w:rPr>
          <w:b/>
        </w:rPr>
        <w:t>Export &amp; backup</w:t>
      </w:r>
      <w:r>
        <w:rPr>
          <w:b w:val="0"/>
        </w:rPr>
        <w:t xml:space="preserve">, choose </w:t>
      </w:r>
      <w:r>
        <w:rPr>
          <w:b/>
        </w:rPr>
        <w:t>Export CSV</w:t>
      </w:r>
      <w:r>
        <w:rPr>
          <w:b w:val="0"/>
        </w:rPr>
        <w:t xml:space="preserve"> or </w:t>
      </w:r>
      <w:r>
        <w:rPr>
          <w:b/>
        </w:rPr>
        <w:t>Export JSON</w:t>
      </w:r>
      <w:r>
        <w:rPr>
          <w:b w:val="0"/>
        </w:rPr>
        <w:t>. Both export current 3PL returns and exclude account passwords. CSV contains the main record fields for spreadsheets. JSON also includes individual photo links and grouping details. A record export does not package the image files or replace a full backup.</w:t>
      </w:r>
    </w:p>
    <w:p>
      <w:pPr>
        <w:pStyle w:val="Heading2"/>
      </w:pPr>
      <w:r>
        <w:t>Create a database backup</w:t>
      </w:r>
    </w:p>
    <w:p>
      <w:r>
        <w:rPr>
          <w:b w:val="0"/>
        </w:rPr>
        <w:t xml:space="preserve">Choose </w:t>
      </w:r>
      <w:r>
        <w:rPr>
          <w:b/>
        </w:rPr>
        <w:t>Create database backup</w:t>
      </w:r>
      <w:r>
        <w:rPr>
          <w:b w:val="0"/>
        </w:rPr>
        <w:t xml:space="preserve"> and wait for the saved filename. In this local installation, the backup is created on the server in </w:t>
      </w:r>
      <w:r>
        <w:rPr>
          <w:b/>
        </w:rPr>
        <w:t>backend/storage/backups</w:t>
      </w:r>
      <w:r>
        <w:rPr>
          <w:b w:val="0"/>
        </w:rPr>
        <w:t>; it is not automatically downloaded to your browser. Ask the person maintaining the server to copy it to your approved backup location.</w:t>
      </w:r>
    </w:p>
    <w:p>
      <w:r>
        <w:rPr>
          <w:b w:val="0"/>
        </w:rPr>
        <w:t xml:space="preserve">The database backup includes account data and admin history, but photos are stored separately. To preserve the complete local system, the maintainer must also protect the photo storage and session key. The project’s local guidance is to stop the server before copying the full </w:t>
      </w:r>
      <w:r>
        <w:rPr>
          <w:b/>
        </w:rPr>
        <w:t>backend/storage</w:t>
      </w:r>
      <w:r>
        <w:rPr>
          <w:b w:val="0"/>
        </w:rPr>
        <w:t xml:space="preserve"> folder. Coordinate this with staff before interrupting access.</w:t>
      </w:r>
    </w:p>
    <w:p>
      <w:r>
        <w:rPr>
          <w:b w:val="0"/>
        </w:rPr>
        <w:t>There is no full-database restore button in the user interface. Database recovery belongs to the server maintainer. Keep exports and backups in an approved location because they can contain customer, device, and account information.</w:t>
      </w:r>
    </w:p>
    <w:p>
      <w:bookmarkStart w:id="16" w:name="guide_page_16"/>
      <w:pPr>
        <w:pStyle w:val="Heading1"/>
        <w:pageBreakBefore/>
      </w:pPr>
      <w:r>
        <w:t>Solve common problems</w:t>
      </w:r>
      <w:bookmarkEnd w:id="1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14"/>
      </w:tblGrid>
      <w:tr>
        <w:trPr>
          <w:cantSplit/>
          <w:tblHeader/>
        </w:trPr>
        <w:tc>
          <w:tcPr>
            <w:tcW w:type="dxa" w:w="2952"/>
            <w:vAlign w:val="center"/>
            <w:tcMar>
              <w:top w:w="90" w:type="dxa"/>
              <w:bottom w:w="90" w:type="dxa"/>
              <w:left w:w="90" w:type="dxa"/>
              <w:right w:w="90" w:type="dxa"/>
            </w:tcMar>
            <w:shd w:fill="DCE7EE"/>
          </w:tcPr>
          <w:p>
            <w:pPr>
              <w:spacing w:after="0" w:line="240" w:lineRule="auto"/>
            </w:pPr>
            <w:r>
              <w:rPr>
                <w:b/>
                <w:sz w:val="21"/>
              </w:rPr>
              <w:t>What you see</w:t>
            </w:r>
          </w:p>
        </w:tc>
        <w:tc>
          <w:tcPr>
            <w:tcW w:type="dxa" w:w="7214"/>
            <w:vAlign w:val="center"/>
            <w:tcMar>
              <w:top w:w="90" w:type="dxa"/>
              <w:bottom w:w="90" w:type="dxa"/>
              <w:left w:w="90" w:type="dxa"/>
              <w:right w:w="90" w:type="dxa"/>
            </w:tcMar>
            <w:shd w:fill="DCE7EE"/>
          </w:tcPr>
          <w:p>
            <w:pPr>
              <w:spacing w:after="0" w:line="240" w:lineRule="auto"/>
            </w:pPr>
            <w:r>
              <w:rPr>
                <w:b/>
                <w:sz w:val="21"/>
              </w:rPr>
              <w:t>What to do</w:t>
            </w:r>
          </w:p>
        </w:tc>
      </w:tr>
      <w:tr>
        <w:trPr>
          <w:cantSplit/>
        </w:trPr>
        <w:tc>
          <w:tcPr>
            <w:tcW w:type="dxa" w:w="2952"/>
            <w:vAlign w:val="center"/>
            <w:tcMar>
              <w:top w:w="90" w:type="dxa"/>
              <w:bottom w:w="90" w:type="dxa"/>
              <w:left w:w="90" w:type="dxa"/>
              <w:right w:w="90" w:type="dxa"/>
            </w:tcMar>
            <w:shd w:fill="FFFFFF"/>
          </w:tcPr>
          <w:p>
            <w:pPr>
              <w:spacing w:after="0" w:line="240" w:lineRule="auto"/>
            </w:pPr>
            <w:r>
              <w:rPr>
                <w:b w:val="0"/>
                <w:sz w:val="21"/>
              </w:rPr>
              <w:t>Registration submitted but login fails</w:t>
            </w:r>
          </w:p>
        </w:tc>
        <w:tc>
          <w:tcPr>
            <w:tcW w:type="dxa" w:w="7214"/>
            <w:vAlign w:val="center"/>
            <w:tcMar>
              <w:top w:w="90" w:type="dxa"/>
              <w:bottom w:w="90" w:type="dxa"/>
              <w:left w:w="90" w:type="dxa"/>
              <w:right w:w="90" w:type="dxa"/>
            </w:tcMar>
            <w:shd w:fill="FFFFFF"/>
          </w:tcPr>
          <w:p>
            <w:pPr>
              <w:spacing w:after="0" w:line="240" w:lineRule="auto"/>
            </w:pPr>
            <w:r>
              <w:rPr>
                <w:b w:val="0"/>
                <w:sz w:val="21"/>
              </w:rPr>
              <w:t>Ask an admin to check approval and Active status. Repeated registration is not needed.</w:t>
            </w:r>
          </w:p>
        </w:tc>
      </w:tr>
      <w:tr>
        <w:trPr>
          <w:cantSplit/>
        </w:trPr>
        <w:tc>
          <w:tcPr>
            <w:tcW w:type="dxa" w:w="2952"/>
            <w:vAlign w:val="center"/>
            <w:tcMar>
              <w:top w:w="90" w:type="dxa"/>
              <w:bottom w:w="90" w:type="dxa"/>
              <w:left w:w="90" w:type="dxa"/>
              <w:right w:w="90" w:type="dxa"/>
            </w:tcMar>
            <w:shd w:fill="F7F9FA"/>
          </w:tcPr>
          <w:p>
            <w:pPr>
              <w:spacing w:after="0" w:line="240" w:lineRule="auto"/>
            </w:pPr>
            <w:r>
              <w:rPr>
                <w:b w:val="0"/>
                <w:sz w:val="21"/>
              </w:rPr>
              <w:t>A tab or action is missing</w:t>
            </w:r>
          </w:p>
        </w:tc>
        <w:tc>
          <w:tcPr>
            <w:tcW w:type="dxa" w:w="7214"/>
            <w:vAlign w:val="center"/>
            <w:tcMar>
              <w:top w:w="90" w:type="dxa"/>
              <w:bottom w:w="90" w:type="dxa"/>
              <w:left w:w="90" w:type="dxa"/>
              <w:right w:w="90" w:type="dxa"/>
            </w:tcMar>
            <w:shd w:fill="F7F9FA"/>
          </w:tcPr>
          <w:p>
            <w:pPr>
              <w:spacing w:after="0" w:line="240" w:lineRule="auto"/>
            </w:pPr>
            <w:r>
              <w:rPr>
                <w:b w:val="0"/>
                <w:sz w:val="21"/>
              </w:rPr>
              <w:t>Check the account role and department permissions. View permission alone does not grant updates, shipping, or deletion.</w:t>
            </w:r>
          </w:p>
        </w:tc>
      </w:tr>
      <w:tr>
        <w:trPr>
          <w:cantSplit/>
        </w:trPr>
        <w:tc>
          <w:tcPr>
            <w:tcW w:type="dxa" w:w="2952"/>
            <w:vAlign w:val="center"/>
            <w:tcMar>
              <w:top w:w="90" w:type="dxa"/>
              <w:bottom w:w="90" w:type="dxa"/>
              <w:left w:w="90" w:type="dxa"/>
              <w:right w:w="90" w:type="dxa"/>
            </w:tcMar>
            <w:shd w:fill="FFFFFF"/>
          </w:tcPr>
          <w:p>
            <w:pPr>
              <w:spacing w:after="0" w:line="240" w:lineRule="auto"/>
            </w:pPr>
            <w:r>
              <w:rPr>
                <w:b w:val="0"/>
                <w:sz w:val="21"/>
              </w:rPr>
              <w:t>Serial number already used</w:t>
            </w:r>
          </w:p>
        </w:tc>
        <w:tc>
          <w:tcPr>
            <w:tcW w:type="dxa" w:w="7214"/>
            <w:vAlign w:val="center"/>
            <w:tcMar>
              <w:top w:w="90" w:type="dxa"/>
              <w:bottom w:w="90" w:type="dxa"/>
              <w:left w:w="90" w:type="dxa"/>
              <w:right w:w="90" w:type="dxa"/>
            </w:tcMar>
            <w:shd w:fill="FFFFFF"/>
          </w:tcPr>
          <w:p>
            <w:pPr>
              <w:spacing w:after="0" w:line="240" w:lineRule="auto"/>
            </w:pPr>
            <w:r>
              <w:rPr>
                <w:b w:val="0"/>
                <w:sz w:val="21"/>
              </w:rPr>
              <w:t>Find the existing 3PL unit by serial, check both devices, and correct the wrong record through an authorized user.</w:t>
            </w:r>
          </w:p>
        </w:tc>
      </w:tr>
      <w:tr>
        <w:trPr>
          <w:cantSplit/>
        </w:trPr>
        <w:tc>
          <w:tcPr>
            <w:tcW w:type="dxa" w:w="2952"/>
            <w:vAlign w:val="center"/>
            <w:tcMar>
              <w:top w:w="90" w:type="dxa"/>
              <w:bottom w:w="90" w:type="dxa"/>
              <w:left w:w="90" w:type="dxa"/>
              <w:right w:w="90" w:type="dxa"/>
            </w:tcMar>
            <w:shd w:fill="F7F9FA"/>
          </w:tcPr>
          <w:p>
            <w:pPr>
              <w:spacing w:after="0" w:line="240" w:lineRule="auto"/>
            </w:pPr>
            <w:r>
              <w:rPr>
                <w:b w:val="0"/>
                <w:sz w:val="21"/>
              </w:rPr>
              <w:t>A pallet cannot be selected</w:t>
            </w:r>
          </w:p>
        </w:tc>
        <w:tc>
          <w:tcPr>
            <w:tcW w:type="dxa" w:w="7214"/>
            <w:vAlign w:val="center"/>
            <w:tcMar>
              <w:top w:w="90" w:type="dxa"/>
              <w:bottom w:w="90" w:type="dxa"/>
              <w:left w:w="90" w:type="dxa"/>
              <w:right w:w="90" w:type="dxa"/>
            </w:tcMar>
            <w:shd w:fill="F7F9FA"/>
          </w:tcPr>
          <w:p>
            <w:pPr>
              <w:spacing w:after="0" w:line="240" w:lineRule="auto"/>
            </w:pPr>
            <w:r>
              <w:rPr>
                <w:b w:val="0"/>
                <w:sz w:val="21"/>
              </w:rPr>
              <w:t>Check whether it is Locked or Full. Use an open pallet, or ask an authorized user to reopen it.</w:t>
            </w:r>
          </w:p>
        </w:tc>
      </w:tr>
      <w:tr>
        <w:trPr>
          <w:cantSplit/>
        </w:trPr>
        <w:tc>
          <w:tcPr>
            <w:tcW w:type="dxa" w:w="2952"/>
            <w:vAlign w:val="center"/>
            <w:tcMar>
              <w:top w:w="90" w:type="dxa"/>
              <w:bottom w:w="90" w:type="dxa"/>
              <w:left w:w="90" w:type="dxa"/>
              <w:right w:w="90" w:type="dxa"/>
            </w:tcMar>
            <w:shd w:fill="FFFFFF"/>
          </w:tcPr>
          <w:p>
            <w:pPr>
              <w:spacing w:after="0" w:line="240" w:lineRule="auto"/>
            </w:pPr>
            <w:r>
              <w:rPr>
                <w:b w:val="0"/>
                <w:sz w:val="21"/>
              </w:rPr>
              <w:t>No units are ready to ship</w:t>
            </w:r>
          </w:p>
        </w:tc>
        <w:tc>
          <w:tcPr>
            <w:tcW w:type="dxa" w:w="7214"/>
            <w:vAlign w:val="center"/>
            <w:tcMar>
              <w:top w:w="90" w:type="dxa"/>
              <w:bottom w:w="90" w:type="dxa"/>
              <w:left w:w="90" w:type="dxa"/>
              <w:right w:w="90" w:type="dxa"/>
            </w:tcMar>
            <w:shd w:fill="FFFFFF"/>
          </w:tcPr>
          <w:p>
            <w:pPr>
              <w:spacing w:after="0" w:line="240" w:lineRule="auto"/>
            </w:pPr>
            <w:r>
              <w:rPr>
                <w:b w:val="0"/>
                <w:sz w:val="21"/>
              </w:rPr>
              <w:t>Complete inspection first and check that the units have not shipped. Assign a pallet to use the pallet shipping screen.</w:t>
            </w:r>
          </w:p>
        </w:tc>
      </w:tr>
      <w:tr>
        <w:trPr>
          <w:cantSplit/>
        </w:trPr>
        <w:tc>
          <w:tcPr>
            <w:tcW w:type="dxa" w:w="2952"/>
            <w:vAlign w:val="center"/>
            <w:tcMar>
              <w:top w:w="90" w:type="dxa"/>
              <w:bottom w:w="90" w:type="dxa"/>
              <w:left w:w="90" w:type="dxa"/>
              <w:right w:w="90" w:type="dxa"/>
            </w:tcMar>
            <w:shd w:fill="F7F9FA"/>
          </w:tcPr>
          <w:p>
            <w:pPr>
              <w:spacing w:after="0" w:line="240" w:lineRule="auto"/>
            </w:pPr>
            <w:r>
              <w:rPr>
                <w:b w:val="0"/>
                <w:sz w:val="21"/>
              </w:rPr>
              <w:t>Upload fails or photo picker is full</w:t>
            </w:r>
          </w:p>
        </w:tc>
        <w:tc>
          <w:tcPr>
            <w:tcW w:type="dxa" w:w="7214"/>
            <w:vAlign w:val="center"/>
            <w:tcMar>
              <w:top w:w="90" w:type="dxa"/>
              <w:bottom w:w="90" w:type="dxa"/>
              <w:left w:w="90" w:type="dxa"/>
              <w:right w:w="90" w:type="dxa"/>
            </w:tcMar>
            <w:shd w:fill="F7F9FA"/>
          </w:tcPr>
          <w:p>
            <w:pPr>
              <w:spacing w:after="0" w:line="240" w:lineRule="auto"/>
            </w:pPr>
            <w:r>
              <w:rPr>
                <w:b w:val="0"/>
                <w:sz w:val="21"/>
              </w:rPr>
              <w:t>Use JPEG/PNG, check the five-photo limit, and reduce image size or resolution. Existing 3PL unit photos count toward its total.</w:t>
            </w:r>
          </w:p>
        </w:tc>
      </w:tr>
      <w:tr>
        <w:trPr>
          <w:cantSplit/>
        </w:trPr>
        <w:tc>
          <w:tcPr>
            <w:tcW w:type="dxa" w:w="2952"/>
            <w:vAlign w:val="center"/>
            <w:tcMar>
              <w:top w:w="90" w:type="dxa"/>
              <w:bottom w:w="90" w:type="dxa"/>
              <w:left w:w="90" w:type="dxa"/>
              <w:right w:w="90" w:type="dxa"/>
            </w:tcMar>
            <w:shd w:fill="FFFFFF"/>
          </w:tcPr>
          <w:p>
            <w:pPr>
              <w:spacing w:after="0" w:line="240" w:lineRule="auto"/>
            </w:pPr>
            <w:r>
              <w:rPr>
                <w:b w:val="0"/>
                <w:sz w:val="21"/>
              </w:rPr>
              <w:t>Company or type filter looks old</w:t>
            </w:r>
          </w:p>
        </w:tc>
        <w:tc>
          <w:tcPr>
            <w:tcW w:type="dxa" w:w="7214"/>
            <w:vAlign w:val="center"/>
            <w:tcMar>
              <w:top w:w="90" w:type="dxa"/>
              <w:bottom w:w="90" w:type="dxa"/>
              <w:left w:w="90" w:type="dxa"/>
              <w:right w:w="90" w:type="dxa"/>
            </w:tcMar>
            <w:shd w:fill="FFFFFF"/>
          </w:tcPr>
          <w:p>
            <w:pPr>
              <w:spacing w:after="0" w:line="240" w:lineRule="auto"/>
            </w:pPr>
            <w:r>
              <w:rPr>
                <w:b w:val="0"/>
                <w:sz w:val="21"/>
              </w:rPr>
              <w:t>Wait for the option change to succeed, then revisit or refresh the list. Clear an old filter value and search again.</w:t>
            </w:r>
          </w:p>
        </w:tc>
      </w:tr>
      <w:tr>
        <w:trPr>
          <w:cantSplit/>
        </w:trPr>
        <w:tc>
          <w:tcPr>
            <w:tcW w:type="dxa" w:w="2952"/>
            <w:vAlign w:val="center"/>
            <w:tcMar>
              <w:top w:w="90" w:type="dxa"/>
              <w:bottom w:w="90" w:type="dxa"/>
              <w:left w:w="90" w:type="dxa"/>
              <w:right w:w="90" w:type="dxa"/>
            </w:tcMar>
            <w:shd w:fill="F7F9FA"/>
          </w:tcPr>
          <w:p>
            <w:pPr>
              <w:spacing w:after="0" w:line="240" w:lineRule="auto"/>
            </w:pPr>
            <w:r>
              <w:rPr>
                <w:b w:val="0"/>
                <w:sz w:val="21"/>
              </w:rPr>
              <w:t>An inventory report cannot export</w:t>
            </w:r>
          </w:p>
        </w:tc>
        <w:tc>
          <w:tcPr>
            <w:tcW w:type="dxa" w:w="7214"/>
            <w:vAlign w:val="center"/>
            <w:tcMar>
              <w:top w:w="90" w:type="dxa"/>
              <w:bottom w:w="90" w:type="dxa"/>
              <w:left w:w="90" w:type="dxa"/>
              <w:right w:w="90" w:type="dxa"/>
            </w:tcMar>
            <w:shd w:fill="F7F9FA"/>
          </w:tcPr>
          <w:p>
            <w:pPr>
              <w:spacing w:after="0" w:line="240" w:lineRule="auto"/>
            </w:pPr>
            <w:r>
              <w:rPr>
                <w:b w:val="0"/>
                <w:sz w:val="21"/>
              </w:rPr>
              <w:t>Check export permission and the report mapping for Tech, Accounting, or Sale. Custom or renamed departments need configuration.</w:t>
            </w:r>
          </w:p>
        </w:tc>
      </w:tr>
      <w:tr>
        <w:trPr>
          <w:cantSplit/>
        </w:trPr>
        <w:tc>
          <w:tcPr>
            <w:tcW w:type="dxa" w:w="2952"/>
            <w:vAlign w:val="center"/>
            <w:tcMar>
              <w:top w:w="90" w:type="dxa"/>
              <w:bottom w:w="90" w:type="dxa"/>
              <w:left w:w="90" w:type="dxa"/>
              <w:right w:w="90" w:type="dxa"/>
            </w:tcMar>
            <w:shd w:fill="FFFFFF"/>
          </w:tcPr>
          <w:p>
            <w:pPr>
              <w:spacing w:after="0" w:line="240" w:lineRule="auto"/>
            </w:pPr>
            <w:r>
              <w:rPr>
                <w:b w:val="0"/>
                <w:sz w:val="21"/>
              </w:rPr>
              <w:t>SnowBell Request will not submit</w:t>
            </w:r>
          </w:p>
        </w:tc>
        <w:tc>
          <w:tcPr>
            <w:tcW w:type="dxa" w:w="7214"/>
            <w:vAlign w:val="center"/>
            <w:tcMar>
              <w:top w:w="90" w:type="dxa"/>
              <w:bottom w:w="90" w:type="dxa"/>
              <w:left w:w="90" w:type="dxa"/>
              <w:right w:w="90" w:type="dxa"/>
            </w:tcMar>
            <w:shd w:fill="FFFFFF"/>
          </w:tcPr>
          <w:p>
            <w:pPr>
              <w:spacing w:after="0" w:line="240" w:lineRule="auto"/>
            </w:pPr>
            <w:r>
              <w:rPr>
                <w:b w:val="0"/>
                <w:sz w:val="21"/>
              </w:rPr>
              <w:t>That workflow is not configured to save requests. Use the process agreed with your administrator.</w:t>
            </w:r>
          </w:p>
        </w:tc>
      </w:tr>
      <w:tr>
        <w:trPr>
          <w:cantSplit/>
        </w:trPr>
        <w:tc>
          <w:tcPr>
            <w:tcW w:type="dxa" w:w="2952"/>
            <w:vAlign w:val="center"/>
            <w:tcMar>
              <w:top w:w="90" w:type="dxa"/>
              <w:bottom w:w="90" w:type="dxa"/>
              <w:left w:w="90" w:type="dxa"/>
              <w:right w:w="90" w:type="dxa"/>
            </w:tcMar>
            <w:shd w:fill="F7F9FA"/>
          </w:tcPr>
          <w:p>
            <w:pPr>
              <w:spacing w:after="0" w:line="240" w:lineRule="auto"/>
            </w:pPr>
            <w:r>
              <w:rPr>
                <w:b w:val="0"/>
                <w:sz w:val="21"/>
              </w:rPr>
              <w:t>Session expired or access was removed</w:t>
            </w:r>
          </w:p>
        </w:tc>
        <w:tc>
          <w:tcPr>
            <w:tcW w:type="dxa" w:w="7214"/>
            <w:vAlign w:val="center"/>
            <w:tcMar>
              <w:top w:w="90" w:type="dxa"/>
              <w:bottom w:w="90" w:type="dxa"/>
              <w:left w:w="90" w:type="dxa"/>
              <w:right w:w="90" w:type="dxa"/>
            </w:tcMar>
            <w:shd w:fill="F7F9FA"/>
          </w:tcPr>
          <w:p>
            <w:pPr>
              <w:spacing w:after="0" w:line="240" w:lineRule="auto"/>
            </w:pPr>
            <w:r>
              <w:rPr>
                <w:b w:val="0"/>
                <w:sz w:val="21"/>
              </w:rPr>
              <w:t>Sign in again. If blocked, ask an admin to check approval, status, role, and department.</w:t>
            </w:r>
          </w:p>
        </w:tc>
      </w:tr>
      <w:tr>
        <w:trPr>
          <w:cantSplit/>
        </w:trPr>
        <w:tc>
          <w:tcPr>
            <w:tcW w:type="dxa" w:w="2952"/>
            <w:vAlign w:val="center"/>
            <w:tcMar>
              <w:top w:w="90" w:type="dxa"/>
              <w:bottom w:w="90" w:type="dxa"/>
              <w:left w:w="90" w:type="dxa"/>
              <w:right w:w="90" w:type="dxa"/>
            </w:tcMar>
            <w:shd w:fill="FFFFFF"/>
          </w:tcPr>
          <w:p>
            <w:pPr>
              <w:spacing w:after="0" w:line="240" w:lineRule="auto"/>
            </w:pPr>
            <w:r>
              <w:rPr>
                <w:b w:val="0"/>
                <w:sz w:val="21"/>
              </w:rPr>
              <w:t>Server error or connection lost</w:t>
            </w:r>
          </w:p>
        </w:tc>
        <w:tc>
          <w:tcPr>
            <w:tcW w:type="dxa" w:w="7214"/>
            <w:vAlign w:val="center"/>
            <w:tcMar>
              <w:top w:w="90" w:type="dxa"/>
              <w:bottom w:w="90" w:type="dxa"/>
              <w:left w:w="90" w:type="dxa"/>
              <w:right w:w="90" w:type="dxa"/>
            </w:tcMar>
            <w:shd w:fill="FFFFFF"/>
          </w:tcPr>
          <w:p>
            <w:pPr>
              <w:spacing w:after="0" w:line="240" w:lineRule="auto"/>
            </w:pPr>
            <w:r>
              <w:rPr>
                <w:b w:val="0"/>
                <w:sz w:val="21"/>
              </w:rPr>
              <w:t>Read the error, check the connection, and retry loading. For an uncertain save or shipment, first check whether it already succeeded.</w:t>
            </w:r>
          </w:p>
        </w:tc>
      </w:tr>
      <w:tr>
        <w:trPr>
          <w:cantSplit/>
        </w:trPr>
        <w:tc>
          <w:tcPr>
            <w:tcW w:type="dxa" w:w="2952"/>
            <w:vAlign w:val="center"/>
            <w:tcMar>
              <w:top w:w="90" w:type="dxa"/>
              <w:bottom w:w="90" w:type="dxa"/>
              <w:left w:w="90" w:type="dxa"/>
              <w:right w:w="90" w:type="dxa"/>
            </w:tcMar>
            <w:shd w:fill="F7F9FA"/>
          </w:tcPr>
          <w:p>
            <w:pPr>
              <w:spacing w:after="0" w:line="240" w:lineRule="auto"/>
            </w:pPr>
            <w:r>
              <w:rPr>
                <w:b w:val="0"/>
                <w:sz w:val="21"/>
              </w:rPr>
              <w:t>Label is clipped or barcode will not scan</w:t>
            </w:r>
          </w:p>
        </w:tc>
        <w:tc>
          <w:tcPr>
            <w:tcW w:type="dxa" w:w="7214"/>
            <w:vAlign w:val="center"/>
            <w:tcMar>
              <w:top w:w="90" w:type="dxa"/>
              <w:bottom w:w="90" w:type="dxa"/>
              <w:left w:w="90" w:type="dxa"/>
              <w:right w:w="90" w:type="dxa"/>
            </w:tcMar>
            <w:shd w:fill="F7F9FA"/>
          </w:tcPr>
          <w:p>
            <w:pPr>
              <w:spacing w:after="0" w:line="240" w:lineRule="auto"/>
            </w:pPr>
            <w:r>
              <w:rPr>
                <w:b w:val="0"/>
                <w:sz w:val="21"/>
              </w:rPr>
              <w:t>Use the correct label size and scaling. 3PL uses 100 × 50 mm; older SnowBell Return IDs use 90 × 29 mm. Test a single label.</w:t>
            </w:r>
          </w:p>
        </w:tc>
      </w:tr>
    </w:tbl>
    <w:p>
      <w:pPr>
        <w:spacing w:after="0"/>
      </w:pPr>
      <w:r>
        <w:rPr>
          <w:b w:val="0"/>
        </w:rPr>
      </w:r>
    </w:p>
    <w:p>
      <w:pPr>
        <w:pStyle w:val="Heading2"/>
      </w:pPr>
      <w:r>
        <w:t>Give useful information when asking for help</w:t>
      </w:r>
    </w:p>
    <w:p>
      <w:r>
        <w:rPr>
          <w:b w:val="0"/>
        </w:rPr>
        <w:t>Send the administrator the page name, exact error, approximate time, and the relevant File Number, tracking number, pallet, or shipping batch. Include a screenshot if useful, but do not share passwords. Explain whether the action showed success or whether its outcome is uncertain.</w:t>
      </w:r>
    </w:p>
    <w:p>
      <w:pPr>
        <w:pStyle w:val="Heading2"/>
      </w:pPr>
      <w:r>
        <w:t>Before finishing a shift</w:t>
      </w:r>
    </w:p>
    <w:p>
      <w:r>
        <w:rPr>
          <w:b w:val="0"/>
        </w:rPr>
        <w:t>Confirm that received units have their own labels, inspection work has been saved, and shipments show the expected batch and count. Leave incomplete work with clear remarks. Log out of shared devices. Administrators should also review pending registrations and confirm the agreed backup process is being followed.</w:t>
      </w:r>
    </w:p>
    <w:sectPr w:rsidR="00FC693F" w:rsidRPr="0006063C" w:rsidSect="00034616">
      <w:footerReference w:type="default" r:id="rId9"/>
      <w:pgSz w:w="12240" w:h="15840"/>
      <w:pgMar w:top="979"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Snowbell RMA user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52" w:lineRule="auto"/>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20" w:after="10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52"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2" w:lineRule="auto"/>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2"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2"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Snowbell RMA user guide</dc:title>
  <dc:subject>Staff and administrator instructions for receiving and inventory</dc:subject>
  <dc:creator>Snowbell RMA</dc:creator>
  <cp:keywords>3PL, returns, inventory, pallets, accounts, permissions</cp:keywords>
  <dc:description/>
  <cp:lastModifiedBy/>
  <cp:revision>1</cp:revision>
  <dcterms:created xsi:type="dcterms:W3CDTF">2013-12-23T23:15:00Z</dcterms:created>
  <dcterms:modified xsi:type="dcterms:W3CDTF">2013-12-23T23:15:00Z</dcterms:modified>
  <cp:category/>
</cp:coreProperties>
</file>