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213C0" w14:textId="77777777" w:rsidR="008725C2" w:rsidRDefault="00684415" w:rsidP="00097D9F">
      <w:pPr>
        <w:pStyle w:val="Heading1"/>
        <w:rPr>
          <w:color w:val="000000"/>
          <w:sz w:val="26"/>
          <w:szCs w:val="26"/>
        </w:rPr>
      </w:pPr>
      <w:bookmarkStart w:id="0" w:name="_o7osvf9m6ley" w:colFirst="0" w:colLast="0"/>
      <w:bookmarkEnd w:id="0"/>
      <w:r>
        <w:t>Enhancing Medulloblastoma Identification in MRI Images using Feature Pyramid Enhanced Mamba Architecture</w:t>
      </w:r>
    </w:p>
    <w:p w14:paraId="0F8C8671" w14:textId="58E10938" w:rsidR="008725C2" w:rsidRDefault="00684415" w:rsidP="00097D9F">
      <w:pPr>
        <w:jc w:val="center"/>
        <w:rPr>
          <w:rFonts w:eastAsia="Book Antiqua" w:cs="Book Antiqua"/>
        </w:rPr>
      </w:pPr>
      <w:r>
        <w:rPr>
          <w:rFonts w:eastAsia="Book Antiqua" w:cs="Book Antiqua"/>
        </w:rPr>
        <w:t>Simbiat Adetoro (sadetoro)  |  Samuel Adeniji (sadeniji)</w:t>
      </w:r>
    </w:p>
    <w:p w14:paraId="4C2B897A" w14:textId="0A76CF71" w:rsidR="002B0AE8" w:rsidRDefault="002B0AE8" w:rsidP="00097D9F">
      <w:pPr>
        <w:jc w:val="center"/>
        <w:rPr>
          <w:rFonts w:eastAsia="Book Antiqua" w:cs="Book Antiqua"/>
        </w:rPr>
      </w:pPr>
      <w:hyperlink r:id="rId6" w:history="1">
        <w:r w:rsidRPr="002B0AE8">
          <w:rPr>
            <w:rStyle w:val="Hyperlink"/>
            <w:rFonts w:eastAsia="Book Antiqua" w:cs="Book Antiqua"/>
          </w:rPr>
          <w:t xml:space="preserve">GitHub </w:t>
        </w:r>
        <w:r>
          <w:rPr>
            <w:rStyle w:val="Hyperlink"/>
            <w:rFonts w:eastAsia="Book Antiqua" w:cs="Book Antiqua"/>
          </w:rPr>
          <w:t>Repository</w:t>
        </w:r>
      </w:hyperlink>
    </w:p>
    <w:p w14:paraId="4BA3E0A7" w14:textId="77777777" w:rsidR="008725C2" w:rsidRDefault="00684415" w:rsidP="00097D9F">
      <w:pPr>
        <w:pStyle w:val="Heading2"/>
        <w:rPr>
          <w:rFonts w:eastAsia="Book Antiqua"/>
        </w:rPr>
      </w:pPr>
      <w:bookmarkStart w:id="1" w:name="_xghu4yi16dr1" w:colFirst="0" w:colLast="0"/>
      <w:bookmarkEnd w:id="1"/>
      <w:r>
        <w:rPr>
          <w:rFonts w:eastAsia="Book Antiqua"/>
        </w:rPr>
        <w:t>Abstract</w:t>
      </w:r>
    </w:p>
    <w:p w14:paraId="77CDBB80" w14:textId="77777777" w:rsidR="00097D9F" w:rsidRDefault="00684415" w:rsidP="00097D9F">
      <w:pPr>
        <w:rPr>
          <w:rFonts w:eastAsia="Book Antiqua" w:cs="Book Antiqua"/>
        </w:rPr>
      </w:pPr>
      <w:r>
        <w:rPr>
          <w:rFonts w:eastAsia="Book Antiqua" w:cs="Book Antiqua"/>
        </w:rPr>
        <w:t>Medulloblastoma (MB) is the most common malignant brain tumor in children, and early detection plays an essential role in improving patient outcomes[1]. While Magnetic Resonance Imaging (MRI) provides a non-invasive method for brain tumor analysis, accurat</w:t>
      </w:r>
      <w:r>
        <w:rPr>
          <w:rFonts w:eastAsia="Book Antiqua" w:cs="Book Antiqua"/>
        </w:rPr>
        <w:t>e identification of medulloblastoma from MRI scans remains challenging due to the variability in tumor size, contrast, and spatial characteristics. Deep learning approaches, particularly Convolutional Neural Networks (CNNs), have demonstrated strong perfor</w:t>
      </w:r>
      <w:r>
        <w:rPr>
          <w:rFonts w:eastAsia="Book Antiqua" w:cs="Book Antiqua"/>
        </w:rPr>
        <w:t xml:space="preserve">mance in medical imaging tasks. </w:t>
      </w:r>
    </w:p>
    <w:p w14:paraId="45CBC852" w14:textId="77777777" w:rsidR="00097D9F" w:rsidRDefault="00684415" w:rsidP="00097D9F">
      <w:pPr>
        <w:rPr>
          <w:rFonts w:eastAsia="Book Antiqua" w:cs="Book Antiqua"/>
        </w:rPr>
      </w:pPr>
      <w:r>
        <w:rPr>
          <w:rFonts w:eastAsia="Book Antiqua" w:cs="Book Antiqua"/>
        </w:rPr>
        <w:t>Previous work such as InceptentionNet combines Inception modules with self-attention mechanisms to capture multi-scale features and contextual relationships for MB classification[7]. However, recent developments in compute</w:t>
      </w:r>
      <w:r>
        <w:rPr>
          <w:rFonts w:eastAsia="Book Antiqua" w:cs="Book Antiqua"/>
        </w:rPr>
        <w:t>r vision show that transformer-based architectures outperform traditional CNN-based methods for multi-scale representation learning. Vision Transformers address several limitations of CNN architectures but suffer from quadratic computational complexity and</w:t>
      </w:r>
      <w:r>
        <w:rPr>
          <w:rFonts w:eastAsia="Book Antiqua" w:cs="Book Antiqua"/>
        </w:rPr>
        <w:t xml:space="preserve"> limited scalability when modeling long-range dependencies in large medical imaging datasets. Recently, the Mamba architecture has been introduced as a more efficient alternative, using state space models to capture long-range dependencies with linear comp</w:t>
      </w:r>
      <w:r>
        <w:rPr>
          <w:rFonts w:eastAsia="Book Antiqua" w:cs="Book Antiqua"/>
        </w:rPr>
        <w:t>lexity. Despite this advantage, Mamba-based approaches may suffer from spatial information loss when processing 2D or 3D medical images due to their sequential scanning mechanisms. [2]</w:t>
      </w:r>
    </w:p>
    <w:p w14:paraId="7A3371D8" w14:textId="77777777" w:rsidR="00097D9F" w:rsidRDefault="00684415" w:rsidP="00097D9F">
      <w:pPr>
        <w:rPr>
          <w:rFonts w:eastAsia="Book Antiqua" w:cs="Book Antiqua"/>
        </w:rPr>
      </w:pPr>
      <w:r>
        <w:rPr>
          <w:rFonts w:eastAsia="Book Antiqua" w:cs="Book Antiqua"/>
        </w:rPr>
        <w:t>In this work, we propose a Feature Pyramid enhanced Mamba architecture</w:t>
      </w:r>
      <w:r>
        <w:rPr>
          <w:rFonts w:eastAsia="Book Antiqua" w:cs="Book Antiqua"/>
        </w:rPr>
        <w:t xml:space="preserve"> to improve spatial feature preservation while maintaining efficient long-range dependency </w:t>
      </w:r>
      <w:r>
        <w:rPr>
          <w:rFonts w:eastAsia="Book Antiqua" w:cs="Book Antiqua"/>
        </w:rPr>
        <w:lastRenderedPageBreak/>
        <w:t>modeling. Our baseline implementation reproduces the InceptentionNet architecture; however, our experimental results did not match the performance reported in the or</w:t>
      </w:r>
      <w:r>
        <w:rPr>
          <w:rFonts w:eastAsia="Book Antiqua" w:cs="Book Antiqua"/>
        </w:rPr>
        <w:t xml:space="preserve">iginal paper due to training inefficiencies and incomplete configuration details. </w:t>
      </w:r>
      <w:bookmarkStart w:id="2" w:name="_uif7i8by07br" w:colFirst="0" w:colLast="0"/>
      <w:bookmarkEnd w:id="2"/>
    </w:p>
    <w:p w14:paraId="2D4921C2" w14:textId="7855448B" w:rsidR="008725C2" w:rsidRPr="00097D9F" w:rsidRDefault="00684415" w:rsidP="00097D9F">
      <w:pPr>
        <w:pStyle w:val="Heading2"/>
        <w:rPr>
          <w:rFonts w:eastAsia="Book Antiqua" w:cs="Book Antiqua"/>
        </w:rPr>
      </w:pPr>
      <w:r>
        <w:rPr>
          <w:rFonts w:eastAsia="Book Antiqua"/>
        </w:rPr>
        <w:t>Introduction</w:t>
      </w:r>
    </w:p>
    <w:p w14:paraId="02DCFF04" w14:textId="77777777" w:rsidR="00097D9F" w:rsidRDefault="00684415" w:rsidP="00097D9F">
      <w:pPr>
        <w:rPr>
          <w:rFonts w:eastAsia="Book Antiqua" w:cs="Book Antiqua"/>
        </w:rPr>
      </w:pPr>
      <w:r>
        <w:rPr>
          <w:rFonts w:eastAsia="Book Antiqua" w:cs="Book Antiqua"/>
        </w:rPr>
        <w:t>Medulloblastoma (MB) is the most common malignant pediatric brain tumor, accounting for nearly 20% of childhood brain tumors [1]. It originates in the cere</w:t>
      </w:r>
      <w:r>
        <w:rPr>
          <w:rFonts w:eastAsia="Book Antiqua" w:cs="Book Antiqua"/>
        </w:rPr>
        <w:t>bellum and can lead to severe neurological complications such as nausea, motor dysfunction, and brain herniation if not detected early [4]. The gold standard for diagnosis is histopathological examination through biopsy or surgical resection. However, thes</w:t>
      </w:r>
      <w:r>
        <w:rPr>
          <w:rFonts w:eastAsia="Book Antiqua" w:cs="Book Antiqua"/>
        </w:rPr>
        <w:t>e procedures are invasive and may not always be feasible for all patients [5].</w:t>
      </w:r>
    </w:p>
    <w:p w14:paraId="04AEC826" w14:textId="678560BC" w:rsidR="008725C2" w:rsidRDefault="00684415" w:rsidP="00097D9F">
      <w:pPr>
        <w:rPr>
          <w:rFonts w:eastAsia="Book Antiqua" w:cs="Book Antiqua"/>
        </w:rPr>
      </w:pPr>
      <w:r>
        <w:rPr>
          <w:rFonts w:eastAsia="Book Antiqua" w:cs="Book Antiqua"/>
        </w:rPr>
        <w:t>Magnetic Resonance Imaging (MRI) provides a non-invasive alternative for brain tumor evaluation. Despite its clinical usefulness, accurate interpretation of MRI scans remains c</w:t>
      </w:r>
      <w:r>
        <w:rPr>
          <w:rFonts w:eastAsia="Book Antiqua" w:cs="Book Antiqua"/>
        </w:rPr>
        <w:t>hallenging even for experienced neuroradiologists due to the complexity of tumor structures and similarities between different tumor types [6].</w:t>
      </w:r>
    </w:p>
    <w:p w14:paraId="121A2C9C" w14:textId="77777777" w:rsidR="00097D9F" w:rsidRDefault="00684415" w:rsidP="00097D9F">
      <w:pPr>
        <w:rPr>
          <w:rFonts w:eastAsia="Book Antiqua" w:cs="Book Antiqua"/>
        </w:rPr>
      </w:pPr>
      <w:r>
        <w:rPr>
          <w:rFonts w:eastAsia="Book Antiqua" w:cs="Book Antiqua"/>
        </w:rPr>
        <w:t>Deep learning methods, particularly CNN-based models, have recently shown promising results in medical image ana</w:t>
      </w:r>
      <w:r>
        <w:rPr>
          <w:rFonts w:eastAsia="Book Antiqua" w:cs="Book Antiqua"/>
        </w:rPr>
        <w:t xml:space="preserve">lysis. Architectures such as Inception, </w:t>
      </w:r>
      <w:proofErr w:type="spellStart"/>
      <w:r>
        <w:rPr>
          <w:rFonts w:eastAsia="Book Antiqua" w:cs="Book Antiqua"/>
        </w:rPr>
        <w:t>ResNet</w:t>
      </w:r>
      <w:proofErr w:type="spellEnd"/>
      <w:r>
        <w:rPr>
          <w:rFonts w:eastAsia="Book Antiqua" w:cs="Book Antiqua"/>
        </w:rPr>
        <w:t xml:space="preserve">, and </w:t>
      </w:r>
      <w:proofErr w:type="spellStart"/>
      <w:r>
        <w:rPr>
          <w:rFonts w:eastAsia="Book Antiqua" w:cs="Book Antiqua"/>
        </w:rPr>
        <w:t>DenseNet</w:t>
      </w:r>
      <w:proofErr w:type="spellEnd"/>
      <w:r>
        <w:rPr>
          <w:rFonts w:eastAsia="Book Antiqua" w:cs="Book Antiqua"/>
        </w:rPr>
        <w:t xml:space="preserve"> have been widely applied to brain tumor classification tasks. More recent approaches integrate attention mechanisms to enhance the model's ability to focus on tumor-relevant regions within MRI im</w:t>
      </w:r>
      <w:r>
        <w:rPr>
          <w:rFonts w:eastAsia="Book Antiqua" w:cs="Book Antiqua"/>
        </w:rPr>
        <w:t>ages.</w:t>
      </w:r>
    </w:p>
    <w:p w14:paraId="75FE5331" w14:textId="77777777" w:rsidR="00097D9F" w:rsidRDefault="00684415" w:rsidP="00097D9F">
      <w:pPr>
        <w:rPr>
          <w:rFonts w:eastAsia="Book Antiqua" w:cs="Book Antiqua"/>
        </w:rPr>
      </w:pPr>
      <w:r>
        <w:rPr>
          <w:rFonts w:eastAsia="Book Antiqua" w:cs="Book Antiqua"/>
        </w:rPr>
        <w:t>One such approach is InceptentionNet, which integrates Inception modules with a multi-head self-attention mechanism for medulloblastoma classification. Although this architecture achieves strong performance, it still relies on CNN-based feature hier</w:t>
      </w:r>
      <w:r>
        <w:rPr>
          <w:rFonts w:eastAsia="Book Antiqua" w:cs="Book Antiqua"/>
        </w:rPr>
        <w:t xml:space="preserve">archies that may lose spatial information through repeated </w:t>
      </w:r>
      <w:proofErr w:type="spellStart"/>
      <w:r>
        <w:rPr>
          <w:rFonts w:eastAsia="Book Antiqua" w:cs="Book Antiqua"/>
        </w:rPr>
        <w:t>downsampling</w:t>
      </w:r>
      <w:proofErr w:type="spellEnd"/>
      <w:r>
        <w:rPr>
          <w:rFonts w:eastAsia="Book Antiqua" w:cs="Book Antiqua"/>
        </w:rPr>
        <w:t xml:space="preserve"> [7].</w:t>
      </w:r>
    </w:p>
    <w:p w14:paraId="2052F8E5" w14:textId="77777777" w:rsidR="00097D9F" w:rsidRDefault="00684415" w:rsidP="00097D9F">
      <w:pPr>
        <w:rPr>
          <w:rFonts w:eastAsia="Book Antiqua" w:cs="Book Antiqua"/>
        </w:rPr>
      </w:pPr>
      <w:r>
        <w:rPr>
          <w:rFonts w:eastAsia="Book Antiqua" w:cs="Book Antiqua"/>
        </w:rPr>
        <w:t>During the course of this project, we found that combining Feature Pyramid Networks (FPN) with self-attention mechanisms is no longer considered a state-of-the-art solution for m</w:t>
      </w:r>
      <w:r>
        <w:rPr>
          <w:rFonts w:eastAsia="Book Antiqua" w:cs="Book Antiqua"/>
        </w:rPr>
        <w:t xml:space="preserve">ulti-scale representation learning. Instead, transformer-based architectures have become the dominant paradigm in computer vision tasks. However, transformers </w:t>
      </w:r>
      <w:r>
        <w:rPr>
          <w:rFonts w:eastAsia="Book Antiqua" w:cs="Book Antiqua"/>
        </w:rPr>
        <w:lastRenderedPageBreak/>
        <w:t>introduce new computational challenges, particularly quadratic complexity with respect to input s</w:t>
      </w:r>
      <w:r>
        <w:rPr>
          <w:rFonts w:eastAsia="Book Antiqua" w:cs="Book Antiqua"/>
        </w:rPr>
        <w:t>ize [2].</w:t>
      </w:r>
    </w:p>
    <w:p w14:paraId="709905FA" w14:textId="77777777" w:rsidR="00097D9F" w:rsidRDefault="00684415" w:rsidP="00097D9F">
      <w:pPr>
        <w:rPr>
          <w:rFonts w:eastAsia="Book Antiqua" w:cs="Book Antiqua"/>
        </w:rPr>
      </w:pPr>
      <w:r>
        <w:rPr>
          <w:rFonts w:eastAsia="Book Antiqua" w:cs="Book Antiqua"/>
        </w:rPr>
        <w:t>To address this limitation, recent research proposes the Mamba architecture, which uses selective state space models to capture long-range dependencies more efficiently. While Mamba improves computational efficiency, it introduces a new challenge</w:t>
      </w:r>
      <w:r>
        <w:rPr>
          <w:rFonts w:eastAsia="Book Antiqua" w:cs="Book Antiqua"/>
        </w:rPr>
        <w:t>: spatial information loss when applied to 2D image data [2].</w:t>
      </w:r>
    </w:p>
    <w:p w14:paraId="40AF8336" w14:textId="207CD8E1" w:rsidR="008725C2" w:rsidRDefault="00684415" w:rsidP="00097D9F">
      <w:pPr>
        <w:rPr>
          <w:rFonts w:eastAsia="Book Antiqua" w:cs="Book Antiqua"/>
        </w:rPr>
      </w:pPr>
      <w:r>
        <w:rPr>
          <w:rFonts w:eastAsia="Book Antiqua" w:cs="Book Antiqua"/>
        </w:rPr>
        <w:t>Therefore, the focus of this project shifted toward designing a hybrid architecture that combines the efficiency of Mamba with the spatial preservation capability of Feature Pyramid Networks.</w:t>
      </w:r>
    </w:p>
    <w:p w14:paraId="29FEAB6B" w14:textId="081697EC" w:rsidR="008725C2" w:rsidRDefault="00684415" w:rsidP="00097D9F">
      <w:pPr>
        <w:pStyle w:val="Heading2"/>
        <w:rPr>
          <w:rFonts w:eastAsia="Book Antiqua"/>
        </w:rPr>
      </w:pPr>
      <w:bookmarkStart w:id="3" w:name="_96g862q7crtd" w:colFirst="0" w:colLast="0"/>
      <w:bookmarkEnd w:id="3"/>
      <w:r>
        <w:rPr>
          <w:rFonts w:eastAsia="Book Antiqua"/>
        </w:rPr>
        <w:t>Related Works</w:t>
      </w:r>
    </w:p>
    <w:p w14:paraId="4B1E7192" w14:textId="65CEDF05" w:rsidR="008725C2" w:rsidRDefault="00684415" w:rsidP="00097D9F">
      <w:pPr>
        <w:rPr>
          <w:rFonts w:eastAsia="Book Antiqua" w:cs="Book Antiqua"/>
        </w:rPr>
      </w:pPr>
      <w:r>
        <w:rPr>
          <w:rFonts w:eastAsia="Book Antiqua" w:cs="Book Antiqua"/>
        </w:rPr>
        <w:t>Several studies have explored deep learning approaches for brain tumor classification using MRI images.</w:t>
      </w:r>
    </w:p>
    <w:p w14:paraId="647934DA" w14:textId="4C4EBC0D" w:rsidR="008725C2" w:rsidRDefault="00684415" w:rsidP="00097D9F">
      <w:pPr>
        <w:rPr>
          <w:rFonts w:eastAsia="Book Antiqua" w:cs="Book Antiqua"/>
        </w:rPr>
      </w:pPr>
      <w:proofErr w:type="spellStart"/>
      <w:r>
        <w:rPr>
          <w:rFonts w:eastAsia="Book Antiqua" w:cs="Book Antiqua"/>
        </w:rPr>
        <w:t>Sathwik</w:t>
      </w:r>
      <w:proofErr w:type="spellEnd"/>
      <w:r>
        <w:rPr>
          <w:rFonts w:eastAsia="Book Antiqua" w:cs="Book Antiqua"/>
        </w:rPr>
        <w:t xml:space="preserve"> et al. [8] proposed an ensemble CNN framework combining ResNet50, MobileNetV2, and </w:t>
      </w:r>
      <w:proofErr w:type="spellStart"/>
      <w:r>
        <w:rPr>
          <w:rFonts w:eastAsia="Book Antiqua" w:cs="Book Antiqua"/>
        </w:rPr>
        <w:t>Xception</w:t>
      </w:r>
      <w:proofErr w:type="spellEnd"/>
      <w:r>
        <w:rPr>
          <w:rFonts w:eastAsia="Book Antiqua" w:cs="Book Antiqua"/>
        </w:rPr>
        <w:t xml:space="preserve"> models to classify medulloblastoma</w:t>
      </w:r>
      <w:r>
        <w:rPr>
          <w:rFonts w:eastAsia="Book Antiqua" w:cs="Book Antiqua"/>
        </w:rPr>
        <w:t xml:space="preserve"> subtypes. Their ensemble approach achieved an accuracy of 93.33%, demonstrating that combining multiple CNN models can improve classification performance.</w:t>
      </w:r>
    </w:p>
    <w:p w14:paraId="6B5B5C78" w14:textId="03911485" w:rsidR="008725C2" w:rsidRDefault="00684415" w:rsidP="00097D9F">
      <w:pPr>
        <w:rPr>
          <w:rFonts w:eastAsia="Book Antiqua" w:cs="Book Antiqua"/>
        </w:rPr>
      </w:pPr>
      <w:r>
        <w:rPr>
          <w:rFonts w:eastAsia="Book Antiqua" w:cs="Book Antiqua"/>
        </w:rPr>
        <w:t>Rasheed et al. [9] introduced a CNN-based architecture augmented with hybrid attention mechanisms f</w:t>
      </w:r>
      <w:r>
        <w:rPr>
          <w:rFonts w:eastAsia="Book Antiqua" w:cs="Book Antiqua"/>
        </w:rPr>
        <w:t>or multi-class brain tumor classification. Their approach applies spatial and channel attention mechanisms to highlight tumor-relevant regions in MRI images, achieving an accuracy of 98.33%. However, the architecture remains constrained by the hierarchical</w:t>
      </w:r>
      <w:r>
        <w:rPr>
          <w:rFonts w:eastAsia="Book Antiqua" w:cs="Book Antiqua"/>
        </w:rPr>
        <w:t xml:space="preserve"> structure of CNNs, which may reduce sensitivity to small lesions.</w:t>
      </w:r>
    </w:p>
    <w:p w14:paraId="2AF74A6D" w14:textId="77777777" w:rsidR="008725C2" w:rsidRDefault="00684415" w:rsidP="00097D9F">
      <w:pPr>
        <w:rPr>
          <w:rFonts w:eastAsia="Book Antiqua" w:cs="Book Antiqua"/>
        </w:rPr>
      </w:pPr>
      <w:proofErr w:type="spellStart"/>
      <w:r>
        <w:rPr>
          <w:rFonts w:eastAsia="Book Antiqua" w:cs="Book Antiqua"/>
        </w:rPr>
        <w:t>Apostolopoulos</w:t>
      </w:r>
      <w:proofErr w:type="spellEnd"/>
      <w:r>
        <w:rPr>
          <w:rFonts w:eastAsia="Book Antiqua" w:cs="Book Antiqua"/>
        </w:rPr>
        <w:t xml:space="preserve"> et al. [10] proposed the AFF-VGG19 architecture, which integrates attention-based feature fusion into the VGG19 network. This approach combines features from different netwo</w:t>
      </w:r>
      <w:r>
        <w:rPr>
          <w:rFonts w:eastAsia="Book Antiqua" w:cs="Book Antiqua"/>
        </w:rPr>
        <w:t>rk depths to capture both local and global information. While the model demonstrated improved performance compared to standard CNN models, it did not explicitly address multi-scale lesion representation.</w:t>
      </w:r>
    </w:p>
    <w:p w14:paraId="4B1B62C7" w14:textId="77777777" w:rsidR="008725C2" w:rsidRDefault="00684415" w:rsidP="00097D9F">
      <w:pPr>
        <w:rPr>
          <w:rFonts w:eastAsia="Book Antiqua" w:cs="Book Antiqua"/>
        </w:rPr>
      </w:pPr>
      <w:r>
        <w:rPr>
          <w:rFonts w:eastAsia="Book Antiqua" w:cs="Book Antiqua"/>
        </w:rPr>
        <w:lastRenderedPageBreak/>
        <w:t>Zhu et al. [11] introduced an improved Feature Pyra</w:t>
      </w:r>
      <w:r>
        <w:rPr>
          <w:rFonts w:eastAsia="Book Antiqua" w:cs="Book Antiqua"/>
        </w:rPr>
        <w:t>mid Network (</w:t>
      </w:r>
      <w:proofErr w:type="spellStart"/>
      <w:r>
        <w:rPr>
          <w:rFonts w:eastAsia="Book Antiqua" w:cs="Book Antiqua"/>
        </w:rPr>
        <w:t>ImFPN</w:t>
      </w:r>
      <w:proofErr w:type="spellEnd"/>
      <w:r>
        <w:rPr>
          <w:rFonts w:eastAsia="Book Antiqua" w:cs="Book Antiqua"/>
        </w:rPr>
        <w:t>) that enhances feature fusion through split-attention mechanisms and similarity-based weighting. Their work demonstrated improved object detection performance by allowing the network to learn adaptive importance across pyramid levels.</w:t>
      </w:r>
    </w:p>
    <w:p w14:paraId="1B9B678C" w14:textId="77777777" w:rsidR="008725C2" w:rsidRDefault="00684415" w:rsidP="00097D9F">
      <w:pPr>
        <w:rPr>
          <w:rFonts w:eastAsia="Book Antiqua" w:cs="Book Antiqua"/>
        </w:rPr>
      </w:pPr>
      <w:r>
        <w:rPr>
          <w:rFonts w:eastAsia="Book Antiqua" w:cs="Book Antiqua"/>
        </w:rPr>
        <w:t>T</w:t>
      </w:r>
      <w:r>
        <w:rPr>
          <w:rFonts w:eastAsia="Book Antiqua" w:cs="Book Antiqua"/>
        </w:rPr>
        <w:t>he work most closely related to our study is InceptentionNet proposed by Fang et al. [7], which integrates Inception modules with multi-head self-attention for medulloblastoma classification. The architecture achieved strong results with an accuracy of 98.</w:t>
      </w:r>
      <w:r>
        <w:rPr>
          <w:rFonts w:eastAsia="Book Antiqua" w:cs="Book Antiqua"/>
        </w:rPr>
        <w:t>07% during cross-validation and 90.94% on external validation data.</w:t>
      </w:r>
    </w:p>
    <w:p w14:paraId="368C51AD" w14:textId="77777777" w:rsidR="008725C2" w:rsidRDefault="00684415" w:rsidP="00097D9F">
      <w:pPr>
        <w:rPr>
          <w:rFonts w:eastAsia="Book Antiqua" w:cs="Book Antiqua"/>
        </w:rPr>
      </w:pPr>
      <w:r>
        <w:rPr>
          <w:rFonts w:eastAsia="Book Antiqua" w:cs="Book Antiqua"/>
        </w:rPr>
        <w:t>Despite these improvements, the architecture still applies attention only to a single high-level feature map, which may limit its ability to detect small or low-contrast tumors. Furthermo</w:t>
      </w:r>
      <w:r>
        <w:rPr>
          <w:rFonts w:eastAsia="Book Antiqua" w:cs="Book Antiqua"/>
        </w:rPr>
        <w:t>re, newer research in computer vision suggests that transformer-based architectures provide more effective multi-scale representation learning [3].</w:t>
      </w:r>
    </w:p>
    <w:p w14:paraId="11581E1E" w14:textId="77777777" w:rsidR="008725C2" w:rsidRDefault="00684415" w:rsidP="00097D9F">
      <w:pPr>
        <w:rPr>
          <w:rFonts w:eastAsia="Book Antiqua" w:cs="Book Antiqua"/>
        </w:rPr>
      </w:pPr>
      <w:r>
        <w:rPr>
          <w:rFonts w:eastAsia="Book Antiqua" w:cs="Book Antiqua"/>
        </w:rPr>
        <w:t>However, Vision Transformers suffer from quadratic computational complexity and may not scale efficiently f</w:t>
      </w:r>
      <w:r>
        <w:rPr>
          <w:rFonts w:eastAsia="Book Antiqua" w:cs="Book Antiqua"/>
        </w:rPr>
        <w:t>or large medical imaging datasets. The recently proposed Mamba architecture addresses this limitation by using state space models to capture long-range dependencies with linear complexity. Nevertheless, the sequential scanning mechanism used by Mamba can r</w:t>
      </w:r>
      <w:r>
        <w:rPr>
          <w:rFonts w:eastAsia="Book Antiqua" w:cs="Book Antiqua"/>
        </w:rPr>
        <w:t>esult in spatial information loss when applied to 2D images [2].</w:t>
      </w:r>
    </w:p>
    <w:p w14:paraId="0CEAE33D" w14:textId="77777777" w:rsidR="008725C2" w:rsidRDefault="00684415" w:rsidP="00097D9F">
      <w:pPr>
        <w:rPr>
          <w:rFonts w:eastAsia="Book Antiqua" w:cs="Book Antiqua"/>
        </w:rPr>
      </w:pPr>
      <w:r>
        <w:rPr>
          <w:rFonts w:eastAsia="Book Antiqua" w:cs="Book Antiqua"/>
        </w:rPr>
        <w:t>These limitations motivate our proposed approach of combining Feature Pyramid Networks with Mamba to improve spatial feature preservation.</w:t>
      </w:r>
    </w:p>
    <w:p w14:paraId="1C7D03D1" w14:textId="234DBF43" w:rsidR="008725C2" w:rsidRDefault="00684415" w:rsidP="00097D9F">
      <w:pPr>
        <w:pStyle w:val="Heading2"/>
        <w:rPr>
          <w:rFonts w:eastAsia="Book Antiqua"/>
        </w:rPr>
      </w:pPr>
      <w:bookmarkStart w:id="4" w:name="_ya62hohqyub8" w:colFirst="0" w:colLast="0"/>
      <w:bookmarkEnd w:id="4"/>
      <w:r>
        <w:rPr>
          <w:rFonts w:eastAsia="Book Antiqua"/>
        </w:rPr>
        <w:t>Dataset Description</w:t>
      </w:r>
    </w:p>
    <w:p w14:paraId="03083B6D" w14:textId="58775B07" w:rsidR="008725C2" w:rsidRDefault="00684415" w:rsidP="00097D9F">
      <w:pPr>
        <w:rPr>
          <w:rFonts w:eastAsia="Book Antiqua" w:cs="Book Antiqua"/>
        </w:rPr>
      </w:pPr>
      <w:r>
        <w:rPr>
          <w:rFonts w:eastAsia="Book Antiqua" w:cs="Book Antiqua"/>
        </w:rPr>
        <w:t xml:space="preserve">This </w:t>
      </w:r>
      <w:r w:rsidR="004B1181">
        <w:rPr>
          <w:rFonts w:eastAsia="Book Antiqua" w:cs="Book Antiqua"/>
        </w:rPr>
        <w:t>research</w:t>
      </w:r>
      <w:r>
        <w:rPr>
          <w:rFonts w:eastAsia="Book Antiqua" w:cs="Book Antiqua"/>
        </w:rPr>
        <w:t xml:space="preserve"> uses the Brain T</w:t>
      </w:r>
      <w:r>
        <w:rPr>
          <w:rFonts w:eastAsia="Book Antiqua" w:cs="Book Antiqua"/>
        </w:rPr>
        <w:t>umor MRI Dataset with 14 Classes available on Kaggle. The dataset contains MRI images from multiple brain tumor categories including medulloblastoma, glioma, meningioma, ependymoma, and normal brain tissue.</w:t>
      </w:r>
    </w:p>
    <w:p w14:paraId="3DE3237B" w14:textId="77777777" w:rsidR="008725C2" w:rsidRDefault="00684415" w:rsidP="00097D9F">
      <w:pPr>
        <w:rPr>
          <w:rFonts w:eastAsia="Book Antiqua" w:cs="Book Antiqua"/>
        </w:rPr>
      </w:pPr>
      <w:r>
        <w:rPr>
          <w:rFonts w:eastAsia="Book Antiqua" w:cs="Book Antiqua"/>
        </w:rPr>
        <w:t>Following the dataset preparation procedure used</w:t>
      </w:r>
      <w:r>
        <w:rPr>
          <w:rFonts w:eastAsia="Book Antiqua" w:cs="Book Antiqua"/>
        </w:rPr>
        <w:t xml:space="preserve"> in the baseline study:</w:t>
      </w:r>
    </w:p>
    <w:p w14:paraId="4DD50C8F" w14:textId="77777777" w:rsidR="008725C2" w:rsidRPr="00097D9F" w:rsidRDefault="00684415" w:rsidP="00097D9F">
      <w:pPr>
        <w:pStyle w:val="ListParagraph"/>
        <w:numPr>
          <w:ilvl w:val="0"/>
          <w:numId w:val="9"/>
        </w:numPr>
        <w:rPr>
          <w:rFonts w:eastAsia="Book Antiqua" w:cs="Book Antiqua"/>
        </w:rPr>
      </w:pPr>
      <w:r w:rsidRPr="00097D9F">
        <w:rPr>
          <w:rFonts w:eastAsia="Book Antiqua" w:cs="Book Antiqua"/>
        </w:rPr>
        <w:t>106 medulloblastoma images are used as the positive class</w:t>
      </w:r>
    </w:p>
    <w:p w14:paraId="014FB2DA" w14:textId="77777777" w:rsidR="008725C2" w:rsidRPr="00097D9F" w:rsidRDefault="00684415" w:rsidP="00097D9F">
      <w:pPr>
        <w:pStyle w:val="ListParagraph"/>
        <w:numPr>
          <w:ilvl w:val="0"/>
          <w:numId w:val="9"/>
        </w:numPr>
        <w:rPr>
          <w:rFonts w:eastAsia="Book Antiqua" w:cs="Book Antiqua"/>
        </w:rPr>
      </w:pPr>
      <w:r w:rsidRPr="00097D9F">
        <w:rPr>
          <w:rFonts w:eastAsia="Book Antiqua" w:cs="Book Antiqua"/>
        </w:rPr>
        <w:t>630 images from other tumor categories are used as the negative class.</w:t>
      </w:r>
    </w:p>
    <w:p w14:paraId="698D140F" w14:textId="77777777" w:rsidR="008725C2" w:rsidRPr="00097D9F" w:rsidRDefault="00684415" w:rsidP="00097D9F">
      <w:pPr>
        <w:pStyle w:val="ListParagraph"/>
        <w:numPr>
          <w:ilvl w:val="0"/>
          <w:numId w:val="9"/>
        </w:numPr>
        <w:rPr>
          <w:rFonts w:eastAsia="Book Antiqua" w:cs="Book Antiqua"/>
        </w:rPr>
      </w:pPr>
      <w:r w:rsidRPr="00097D9F">
        <w:rPr>
          <w:rFonts w:eastAsia="Book Antiqua" w:cs="Book Antiqua"/>
        </w:rPr>
        <w:lastRenderedPageBreak/>
        <w:t>Duplicate images were removed using perceptual hash comparison and manual verification.</w:t>
      </w:r>
    </w:p>
    <w:p w14:paraId="64476C7F" w14:textId="75EC0138" w:rsidR="008725C2" w:rsidRPr="00097D9F" w:rsidRDefault="00684415" w:rsidP="00097D9F">
      <w:pPr>
        <w:pStyle w:val="ListParagraph"/>
        <w:numPr>
          <w:ilvl w:val="0"/>
          <w:numId w:val="9"/>
        </w:numPr>
        <w:rPr>
          <w:rFonts w:ascii="Arial" w:hAnsi="Arial"/>
        </w:rPr>
      </w:pPr>
      <w:r w:rsidRPr="00097D9F">
        <w:rPr>
          <w:rFonts w:eastAsia="Book Antiqua" w:cs="Book Antiqua"/>
        </w:rPr>
        <w:t xml:space="preserve">The final dataset contains </w:t>
      </w:r>
      <w:r w:rsidRPr="00097D9F">
        <w:rPr>
          <w:rFonts w:eastAsia="Book Antiqua" w:cs="Book Antiqua"/>
          <w:bCs/>
        </w:rPr>
        <w:t>736 images</w:t>
      </w:r>
      <w:r w:rsidRPr="00097D9F">
        <w:rPr>
          <w:rFonts w:eastAsia="Book Antiqua" w:cs="Book Antiqua"/>
        </w:rPr>
        <w:t>.</w:t>
      </w:r>
    </w:p>
    <w:p w14:paraId="79F7BC39" w14:textId="1795DAE2" w:rsidR="004B1181" w:rsidRDefault="004B1181" w:rsidP="00097D9F">
      <w:r>
        <w:rPr>
          <w:rFonts w:eastAsia="Book Antiqua" w:cs="Book Antiqua"/>
        </w:rPr>
        <w:t>Figure 1 shows the distribution of the dataset, the pixel intensity distribution and then some samples of  images from the two classes (MB and Non-MB)</w:t>
      </w:r>
    </w:p>
    <w:p w14:paraId="231A42C5" w14:textId="77777777" w:rsidR="008725C2" w:rsidRDefault="008725C2" w:rsidP="00097D9F">
      <w:pPr>
        <w:rPr>
          <w:rFonts w:eastAsia="Book Antiqua" w:cs="Book Antiqua"/>
        </w:rPr>
      </w:pPr>
    </w:p>
    <w:p w14:paraId="2C0153A5" w14:textId="77777777" w:rsidR="004B1181" w:rsidRDefault="00684415" w:rsidP="00097D9F">
      <w:r>
        <w:rPr>
          <w:rFonts w:eastAsia="Book Antiqua" w:cs="Book Antiqua"/>
          <w:noProof/>
        </w:rPr>
        <w:drawing>
          <wp:inline distT="114300" distB="114300" distL="114300" distR="114300" wp14:anchorId="4305C3E9" wp14:editId="4F3997E3">
            <wp:extent cx="5943600" cy="4025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025900"/>
                    </a:xfrm>
                    <a:prstGeom prst="rect">
                      <a:avLst/>
                    </a:prstGeom>
                    <a:ln/>
                  </pic:spPr>
                </pic:pic>
              </a:graphicData>
            </a:graphic>
          </wp:inline>
        </w:drawing>
      </w:r>
    </w:p>
    <w:p w14:paraId="418031FE" w14:textId="1CBF0454" w:rsidR="008725C2" w:rsidRPr="004B1181" w:rsidRDefault="004B1181" w:rsidP="00097D9F">
      <w:pPr>
        <w:jc w:val="center"/>
        <w:rPr>
          <w:rFonts w:ascii="Arial" w:hAnsi="Arial"/>
        </w:rPr>
      </w:pPr>
      <w:r>
        <w:t xml:space="preserve">Figure </w:t>
      </w:r>
      <w:r>
        <w:fldChar w:fldCharType="begin"/>
      </w:r>
      <w:r>
        <w:instrText xml:space="preserve"> SEQ Figure \* ARABIC </w:instrText>
      </w:r>
      <w:r>
        <w:fldChar w:fldCharType="separate"/>
      </w:r>
      <w:r w:rsidR="00F10B9F">
        <w:rPr>
          <w:noProof/>
        </w:rPr>
        <w:t>1</w:t>
      </w:r>
      <w:r>
        <w:fldChar w:fldCharType="end"/>
      </w:r>
      <w:r>
        <w:t xml:space="preserve">: </w:t>
      </w:r>
      <w:r w:rsidRPr="000F1E56">
        <w:t>Dataset Description and Visualization</w:t>
      </w:r>
    </w:p>
    <w:p w14:paraId="2D86F50B" w14:textId="77777777" w:rsidR="008725C2" w:rsidRDefault="00684415" w:rsidP="00097D9F">
      <w:pPr>
        <w:rPr>
          <w:rFonts w:eastAsia="Book Antiqua" w:cs="Book Antiqua"/>
        </w:rPr>
      </w:pPr>
      <w:r>
        <w:rPr>
          <w:rFonts w:eastAsia="Book Antiqua" w:cs="Book Antiqua"/>
        </w:rPr>
        <w:t xml:space="preserve">To increase the effective dataset size and reduce overfitting, data augmentation was applied, expanding the dataset to </w:t>
      </w:r>
      <w:r>
        <w:rPr>
          <w:rFonts w:eastAsia="Book Antiqua" w:cs="Book Antiqua"/>
          <w:bCs/>
        </w:rPr>
        <w:t>2,944</w:t>
      </w:r>
      <w:r>
        <w:rPr>
          <w:rFonts w:eastAsia="Book Antiqua" w:cs="Book Antiqua"/>
          <w:bCs/>
        </w:rPr>
        <w:t xml:space="preserve"> images</w:t>
      </w:r>
      <w:r>
        <w:rPr>
          <w:rFonts w:eastAsia="Book Antiqua" w:cs="Book Antiqua"/>
        </w:rPr>
        <w:t>. Augmentation techniques include:</w:t>
      </w:r>
    </w:p>
    <w:p w14:paraId="2D73700D" w14:textId="785DC264" w:rsidR="008725C2" w:rsidRPr="00097D9F" w:rsidRDefault="00684415" w:rsidP="00097D9F">
      <w:pPr>
        <w:pStyle w:val="ListParagraph"/>
        <w:numPr>
          <w:ilvl w:val="0"/>
          <w:numId w:val="10"/>
        </w:numPr>
        <w:rPr>
          <w:rFonts w:eastAsia="Book Antiqua" w:cs="Book Antiqua"/>
        </w:rPr>
      </w:pPr>
      <w:r w:rsidRPr="00097D9F">
        <w:rPr>
          <w:rFonts w:eastAsia="Book Antiqua" w:cs="Book Antiqua"/>
        </w:rPr>
        <w:t>Random rotation (0–</w:t>
      </w:r>
      <w:r w:rsidR="004B1181" w:rsidRPr="00097D9F">
        <w:rPr>
          <w:rFonts w:eastAsia="Book Antiqua" w:cs="Book Antiqua"/>
        </w:rPr>
        <w:t>10</w:t>
      </w:r>
      <w:r w:rsidRPr="00097D9F">
        <w:rPr>
          <w:rFonts w:eastAsia="Book Antiqua" w:cs="Book Antiqua"/>
        </w:rPr>
        <w:t xml:space="preserve"> degrees)</w:t>
      </w:r>
    </w:p>
    <w:p w14:paraId="409E8062" w14:textId="77777777" w:rsidR="008725C2" w:rsidRPr="00097D9F" w:rsidRDefault="00684415" w:rsidP="00097D9F">
      <w:pPr>
        <w:pStyle w:val="ListParagraph"/>
        <w:numPr>
          <w:ilvl w:val="0"/>
          <w:numId w:val="10"/>
        </w:numPr>
        <w:rPr>
          <w:rFonts w:eastAsia="Book Antiqua" w:cs="Book Antiqua"/>
        </w:rPr>
      </w:pPr>
      <w:r w:rsidRPr="00097D9F">
        <w:rPr>
          <w:rFonts w:eastAsia="Book Antiqua" w:cs="Book Antiqua"/>
        </w:rPr>
        <w:t>Horizontal flipping</w:t>
      </w:r>
    </w:p>
    <w:p w14:paraId="1BB00B64" w14:textId="77777777" w:rsidR="008725C2" w:rsidRPr="00097D9F" w:rsidRDefault="00684415" w:rsidP="00097D9F">
      <w:pPr>
        <w:pStyle w:val="ListParagraph"/>
        <w:numPr>
          <w:ilvl w:val="0"/>
          <w:numId w:val="10"/>
        </w:numPr>
        <w:rPr>
          <w:rFonts w:eastAsia="Book Antiqua" w:cs="Book Antiqua"/>
        </w:rPr>
      </w:pPr>
      <w:r w:rsidRPr="00097D9F">
        <w:rPr>
          <w:rFonts w:eastAsia="Book Antiqua" w:cs="Book Antiqua"/>
        </w:rPr>
        <w:t>Zooming (0.8–1.2)</w:t>
      </w:r>
    </w:p>
    <w:p w14:paraId="4BB1C25C" w14:textId="77777777" w:rsidR="008725C2" w:rsidRPr="00097D9F" w:rsidRDefault="00684415" w:rsidP="00097D9F">
      <w:pPr>
        <w:pStyle w:val="ListParagraph"/>
        <w:numPr>
          <w:ilvl w:val="0"/>
          <w:numId w:val="10"/>
        </w:numPr>
        <w:rPr>
          <w:rFonts w:eastAsia="Book Antiqua" w:cs="Book Antiqua"/>
        </w:rPr>
      </w:pPr>
      <w:r w:rsidRPr="00097D9F">
        <w:rPr>
          <w:rFonts w:eastAsia="Book Antiqua" w:cs="Book Antiqua"/>
        </w:rPr>
        <w:t>Histogram equalization</w:t>
      </w:r>
    </w:p>
    <w:p w14:paraId="7D7A24C0" w14:textId="3FF7799A" w:rsidR="008725C2" w:rsidRPr="00097D9F" w:rsidRDefault="00684415" w:rsidP="00097D9F">
      <w:pPr>
        <w:pStyle w:val="ListParagraph"/>
        <w:numPr>
          <w:ilvl w:val="0"/>
          <w:numId w:val="10"/>
        </w:numPr>
        <w:rPr>
          <w:rFonts w:eastAsia="Book Antiqua" w:cs="Book Antiqua"/>
        </w:rPr>
      </w:pPr>
      <w:r w:rsidRPr="00097D9F">
        <w:rPr>
          <w:rFonts w:eastAsia="Book Antiqua" w:cs="Book Antiqua"/>
        </w:rPr>
        <w:lastRenderedPageBreak/>
        <w:t>Gaussian filtering for noise reduction</w:t>
      </w:r>
    </w:p>
    <w:p w14:paraId="51E0D814" w14:textId="2DF2EDE9" w:rsidR="008725C2" w:rsidRDefault="00684415" w:rsidP="00097D9F">
      <w:pPr>
        <w:rPr>
          <w:rFonts w:eastAsia="Book Antiqua" w:cs="Book Antiqua"/>
        </w:rPr>
      </w:pPr>
      <w:r>
        <w:rPr>
          <w:rFonts w:eastAsia="Book Antiqua" w:cs="Book Antiqua"/>
        </w:rPr>
        <w:t xml:space="preserve">The task is formulated as a </w:t>
      </w:r>
      <w:r>
        <w:rPr>
          <w:rFonts w:eastAsia="Book Antiqua" w:cs="Book Antiqua"/>
          <w:bCs/>
        </w:rPr>
        <w:t>binary classification problem</w:t>
      </w:r>
      <w:r>
        <w:rPr>
          <w:rFonts w:eastAsia="Book Antiqua" w:cs="Book Antiqua"/>
        </w:rPr>
        <w:t xml:space="preserve">: Medulloblastoma vs </w:t>
      </w:r>
      <w:r w:rsidR="004B1181">
        <w:rPr>
          <w:rFonts w:eastAsia="Book Antiqua" w:cs="Book Antiqua"/>
        </w:rPr>
        <w:t>non-</w:t>
      </w:r>
      <w:proofErr w:type="spellStart"/>
      <w:r w:rsidR="004B1181">
        <w:rPr>
          <w:rFonts w:eastAsia="Book Antiqua" w:cs="Book Antiqua"/>
        </w:rPr>
        <w:t>Meduloblastoma</w:t>
      </w:r>
      <w:proofErr w:type="spellEnd"/>
      <w:r>
        <w:rPr>
          <w:rFonts w:eastAsia="Book Antiqua" w:cs="Book Antiqua"/>
        </w:rPr>
        <w:t>.</w:t>
      </w:r>
    </w:p>
    <w:p w14:paraId="3C7A39ED" w14:textId="60892A6C" w:rsidR="008725C2" w:rsidRDefault="00684415" w:rsidP="00097D9F">
      <w:pPr>
        <w:pStyle w:val="Heading2"/>
        <w:rPr>
          <w:rFonts w:eastAsia="Book Antiqua"/>
        </w:rPr>
      </w:pPr>
      <w:bookmarkStart w:id="5" w:name="_8zvwgjney2to" w:colFirst="0" w:colLast="0"/>
      <w:bookmarkEnd w:id="5"/>
      <w:r>
        <w:rPr>
          <w:rFonts w:eastAsia="Book Antiqua"/>
        </w:rPr>
        <w:t>Baseline Implementation and Results</w:t>
      </w:r>
    </w:p>
    <w:p w14:paraId="0E0D97D5" w14:textId="2CA2A318" w:rsidR="004B1181" w:rsidRDefault="004B1181" w:rsidP="00097D9F">
      <w:pPr>
        <w:rPr>
          <w:rFonts w:eastAsia="Book Antiqua" w:cs="Book Antiqua"/>
        </w:rPr>
      </w:pPr>
      <w:r w:rsidRPr="004B1181">
        <w:rPr>
          <w:rFonts w:eastAsia="Book Antiqua" w:cs="Book Antiqua"/>
        </w:rPr>
        <w:t xml:space="preserve">To reproduce the baseline performance reported by Fang et al. [7], we implemented the InceptentionNet architecture in </w:t>
      </w:r>
      <w:proofErr w:type="spellStart"/>
      <w:r w:rsidRPr="004B1181">
        <w:rPr>
          <w:rFonts w:eastAsia="Book Antiqua" w:cs="Book Antiqua"/>
        </w:rPr>
        <w:t>PyTorch</w:t>
      </w:r>
      <w:proofErr w:type="spellEnd"/>
      <w:r w:rsidRPr="004B1181">
        <w:rPr>
          <w:rFonts w:eastAsia="Book Antiqua" w:cs="Book Antiqua"/>
        </w:rPr>
        <w:t>. The model performs binary classification, distinguishing Medulloblastoma (MB) from non-MB brain tumor classes.</w:t>
      </w:r>
    </w:p>
    <w:p w14:paraId="3A868C70" w14:textId="77777777" w:rsidR="004B1181" w:rsidRPr="004B1181" w:rsidRDefault="004B1181" w:rsidP="00097D9F">
      <w:pPr>
        <w:pStyle w:val="Heading3"/>
      </w:pPr>
      <w:r w:rsidRPr="004B1181">
        <w:t>Dataset Preparation</w:t>
      </w:r>
    </w:p>
    <w:p w14:paraId="56C67828" w14:textId="1E2E7B6A" w:rsidR="004B1181" w:rsidRDefault="004B1181" w:rsidP="00097D9F">
      <w:pPr>
        <w:rPr>
          <w:rFonts w:eastAsia="Book Antiqua" w:cs="Book Antiqua"/>
        </w:rPr>
      </w:pPr>
      <w:r w:rsidRPr="004B1181">
        <w:rPr>
          <w:rFonts w:eastAsia="Book Antiqua" w:cs="Book Antiqua"/>
        </w:rPr>
        <w:t xml:space="preserve">The dataset was drawn from a 14-class brain tumor collection. 106 MB images and 630 non-MB images were used, giving a roughly 1:6 class imbalance. To prevent the model from being biased toward the majority class during training, a </w:t>
      </w:r>
      <w:proofErr w:type="spellStart"/>
      <w:r w:rsidRPr="004B1181">
        <w:rPr>
          <w:rFonts w:eastAsia="Book Antiqua" w:cs="Book Antiqua"/>
        </w:rPr>
        <w:t>WeightedRandomSampler</w:t>
      </w:r>
      <w:proofErr w:type="spellEnd"/>
      <w:r w:rsidRPr="004B1181">
        <w:rPr>
          <w:rFonts w:eastAsia="Book Antiqua" w:cs="Book Antiqua"/>
        </w:rPr>
        <w:t xml:space="preserve"> was applied so that each class was sampled proportionally within every batch.</w:t>
      </w:r>
    </w:p>
    <w:p w14:paraId="42EED574" w14:textId="4C8351F1" w:rsidR="00097D9F" w:rsidRPr="00097D9F" w:rsidRDefault="004B1181" w:rsidP="00097D9F">
      <w:pPr>
        <w:pStyle w:val="Heading3"/>
      </w:pPr>
      <w:r w:rsidRPr="00097D9F">
        <w:t>Preprocessing and Augmentation</w:t>
      </w:r>
    </w:p>
    <w:p w14:paraId="6F6F6729" w14:textId="5F7F9C14" w:rsidR="004B1181" w:rsidRDefault="004B1181" w:rsidP="00097D9F">
      <w:pPr>
        <w:rPr>
          <w:rFonts w:eastAsia="Book Antiqua" w:cs="Book Antiqua"/>
        </w:rPr>
      </w:pPr>
      <w:r w:rsidRPr="004B1181">
        <w:rPr>
          <w:rFonts w:eastAsia="Book Antiqua" w:cs="Book Antiqua"/>
        </w:rPr>
        <w:t>All images were resized to 224×224 pixels. A Gaussian blur (radius 0.7) followed by histogram equalization was applied to both training and evaluation images to reduce noise and normalize contrast. During training only, random horizontal flips, rotations of up to ±10°, and small brightness and contrast jitter were added to improve generalization.</w:t>
      </w:r>
    </w:p>
    <w:p w14:paraId="1FD58B01" w14:textId="62E42642" w:rsidR="004B1181" w:rsidRDefault="004B1181" w:rsidP="00097D9F">
      <w:pPr>
        <w:pStyle w:val="Heading3"/>
      </w:pPr>
      <w:r w:rsidRPr="00097D9F">
        <w:t>Model Architecture</w:t>
      </w:r>
    </w:p>
    <w:p w14:paraId="5E42699F" w14:textId="77777777" w:rsidR="004B1181" w:rsidRPr="004B1181" w:rsidRDefault="004B1181" w:rsidP="00097D9F">
      <w:pPr>
        <w:rPr>
          <w:rFonts w:eastAsia="Book Antiqua" w:cs="Book Antiqua"/>
        </w:rPr>
      </w:pPr>
      <w:r w:rsidRPr="004B1181">
        <w:rPr>
          <w:rFonts w:eastAsia="Book Antiqua" w:cs="Book Antiqua"/>
        </w:rPr>
        <w:t xml:space="preserve">The network consists of three sequential stages. First, a stem layer applies a single 3×3 convolution with batch normalization and ReLU activation to extract low-level spatial features from the input. Second, a modified Inception block processes the stem output in parallel through four branches using 1×1, 3×3, and 5×5 convolutions alongside a </w:t>
      </w:r>
      <w:proofErr w:type="spellStart"/>
      <w:r w:rsidRPr="004B1181">
        <w:rPr>
          <w:rFonts w:eastAsia="Book Antiqua" w:cs="Book Antiqua"/>
        </w:rPr>
        <w:t>strided</w:t>
      </w:r>
      <w:proofErr w:type="spellEnd"/>
      <w:r w:rsidRPr="004B1181">
        <w:rPr>
          <w:rFonts w:eastAsia="Book Antiqua" w:cs="Book Antiqua"/>
        </w:rPr>
        <w:t xml:space="preserve"> 3×3 convolution, capturing features at multiple scales simultaneously. The four branch outputs are concatenated and passed through a </w:t>
      </w:r>
      <w:proofErr w:type="spellStart"/>
      <w:r w:rsidRPr="004B1181">
        <w:rPr>
          <w:rFonts w:eastAsia="Book Antiqua" w:cs="Book Antiqua"/>
        </w:rPr>
        <w:t>strided</w:t>
      </w:r>
      <w:proofErr w:type="spellEnd"/>
      <w:r w:rsidRPr="004B1181">
        <w:rPr>
          <w:rFonts w:eastAsia="Book Antiqua" w:cs="Book Antiqua"/>
        </w:rPr>
        <w:t xml:space="preserve"> convolution to reduce spatial dimensions. Third, a Squeeze-and-Excitation (SE) block recalibrates channel-wise feature </w:t>
      </w:r>
      <w:r w:rsidRPr="004B1181">
        <w:rPr>
          <w:rFonts w:eastAsia="Book Antiqua" w:cs="Book Antiqua"/>
        </w:rPr>
        <w:lastRenderedPageBreak/>
        <w:t xml:space="preserve">responses by learning which channels are most informative, followed by a multi-head self-attention module (4 heads) that </w:t>
      </w:r>
      <w:proofErr w:type="gramStart"/>
      <w:r w:rsidRPr="004B1181">
        <w:rPr>
          <w:rFonts w:eastAsia="Book Antiqua" w:cs="Book Antiqua"/>
        </w:rPr>
        <w:t>models</w:t>
      </w:r>
      <w:proofErr w:type="gramEnd"/>
      <w:r w:rsidRPr="004B1181">
        <w:rPr>
          <w:rFonts w:eastAsia="Book Antiqua" w:cs="Book Antiqua"/>
        </w:rPr>
        <w:t xml:space="preserve"> spatial relationships across the feature map. Global average pooling then reduces the spatial dimensions to a single vector, which is passed to a two-layer fully connected classifier with dropout (p=0.3) producing a single logit for binary classification.</w:t>
      </w:r>
    </w:p>
    <w:p w14:paraId="34DAE4CF" w14:textId="45025C30" w:rsidR="004B1181" w:rsidRPr="00097D9F" w:rsidRDefault="004B1181" w:rsidP="00097D9F">
      <w:pPr>
        <w:pStyle w:val="Heading3"/>
      </w:pPr>
      <w:r w:rsidRPr="00097D9F">
        <w:t>Training Setup</w:t>
      </w:r>
    </w:p>
    <w:p w14:paraId="4C88B031" w14:textId="7C434AE7" w:rsidR="004B1181" w:rsidRPr="004B1181" w:rsidRDefault="004B1181" w:rsidP="00097D9F">
      <w:pPr>
        <w:rPr>
          <w:rFonts w:eastAsia="Book Antiqua" w:cs="Book Antiqua"/>
        </w:rPr>
      </w:pPr>
      <w:r w:rsidRPr="004B1181">
        <w:rPr>
          <w:rFonts w:eastAsia="Book Antiqua" w:cs="Book Antiqua"/>
        </w:rPr>
        <w:t xml:space="preserve">Training used the </w:t>
      </w:r>
      <w:proofErr w:type="spellStart"/>
      <w:r w:rsidRPr="004B1181">
        <w:rPr>
          <w:rFonts w:eastAsia="Book Antiqua" w:cs="Book Antiqua"/>
        </w:rPr>
        <w:t>AdamW</w:t>
      </w:r>
      <w:proofErr w:type="spellEnd"/>
      <w:r w:rsidRPr="004B1181">
        <w:rPr>
          <w:rFonts w:eastAsia="Book Antiqua" w:cs="Book Antiqua"/>
        </w:rPr>
        <w:t xml:space="preserve"> optimizer with a learning rate of 1×10</w:t>
      </w:r>
      <w:r w:rsidRPr="004B1181">
        <w:rPr>
          <w:rFonts w:ascii="Times New Roman" w:eastAsia="Book Antiqua" w:hAnsi="Times New Roman" w:cs="Times New Roman"/>
        </w:rPr>
        <w:t>⁻⁴</w:t>
      </w:r>
      <w:r w:rsidRPr="004B1181">
        <w:rPr>
          <w:rFonts w:eastAsia="Book Antiqua" w:cs="Book Antiqua"/>
        </w:rPr>
        <w:t xml:space="preserve"> and weight decay of 1×10</w:t>
      </w:r>
      <w:r w:rsidRPr="004B1181">
        <w:rPr>
          <w:rFonts w:ascii="Times New Roman" w:eastAsia="Book Antiqua" w:hAnsi="Times New Roman" w:cs="Times New Roman"/>
        </w:rPr>
        <w:t>⁻⁴</w:t>
      </w:r>
      <w:r w:rsidRPr="004B1181">
        <w:rPr>
          <w:rFonts w:eastAsia="Book Antiqua" w:cs="Book Antiqua"/>
        </w:rPr>
        <w:t>. A cosine annealing scheduler adjusted the learning rate across a maximum of 40 epochs, with early stopping triggered after 10 epochs of no improvement in training loss. Binary cross-entropy with logits was used as the loss function. Mixed precision training (</w:t>
      </w:r>
      <w:proofErr w:type="spellStart"/>
      <w:r w:rsidRPr="004B1181">
        <w:rPr>
          <w:rFonts w:eastAsia="Book Antiqua" w:cs="Book Antiqua"/>
        </w:rPr>
        <w:t>torch.cuda.amp</w:t>
      </w:r>
      <w:proofErr w:type="spellEnd"/>
      <w:r w:rsidRPr="004B1181">
        <w:rPr>
          <w:rFonts w:eastAsia="Book Antiqua" w:cs="Book Antiqua"/>
        </w:rPr>
        <w:t xml:space="preserve">) was enabled to reduce memory usage and training time. Training was distributed across two GPUs using </w:t>
      </w:r>
      <w:proofErr w:type="spellStart"/>
      <w:r w:rsidRPr="004B1181">
        <w:rPr>
          <w:rFonts w:eastAsia="Book Antiqua" w:cs="Book Antiqua"/>
        </w:rPr>
        <w:t>DataParallel</w:t>
      </w:r>
      <w:proofErr w:type="spellEnd"/>
      <w:r w:rsidRPr="004B1181">
        <w:rPr>
          <w:rFonts w:eastAsia="Book Antiqua" w:cs="Book Antiqua"/>
        </w:rPr>
        <w:t>, with a batch size of 16. Each epoch processed approximately 294 training batches and completed in roughly 1 minute and 20 seconds.</w:t>
      </w:r>
    </w:p>
    <w:p w14:paraId="32DC1D38" w14:textId="7DA880B4" w:rsidR="004B1181" w:rsidRPr="00097D9F" w:rsidRDefault="004B1181" w:rsidP="00097D9F">
      <w:pPr>
        <w:pStyle w:val="Heading3"/>
      </w:pPr>
      <w:r w:rsidRPr="00097D9F">
        <w:t>Evaluation</w:t>
      </w:r>
    </w:p>
    <w:p w14:paraId="2B3A9FC8" w14:textId="759CC2DC" w:rsidR="008725C2" w:rsidRDefault="004B1181" w:rsidP="00097D9F">
      <w:pPr>
        <w:rPr>
          <w:rFonts w:eastAsia="Book Antiqua" w:cs="Book Antiqua"/>
        </w:rPr>
      </w:pPr>
      <w:r w:rsidRPr="004B1181">
        <w:rPr>
          <w:rFonts w:eastAsia="Book Antiqua" w:cs="Book Antiqua"/>
        </w:rPr>
        <w:t>Model performance was measured using 5-fold stratified cross-validation to ensure each fold maintained the original class distribution. On each validation fold, accuracy, precision, recall, F1 score, and AUC were computed. Final reported metrics are the mean values across all five folds.</w:t>
      </w:r>
    </w:p>
    <w:p w14:paraId="295333B7" w14:textId="77777777" w:rsidR="008725C2" w:rsidRDefault="00684415" w:rsidP="00097D9F">
      <w:pPr>
        <w:pStyle w:val="Heading3"/>
      </w:pPr>
      <w:r>
        <w:t>Baseline Results</w:t>
      </w:r>
    </w:p>
    <w:p w14:paraId="068D4E0B" w14:textId="577A77E8" w:rsidR="008C2013" w:rsidRPr="008C2013" w:rsidRDefault="00684415" w:rsidP="008C2013">
      <w:pPr>
        <w:rPr>
          <w:rFonts w:eastAsia="Book Antiqua" w:cs="Book Antiqua"/>
        </w:rPr>
      </w:pPr>
      <w:r>
        <w:rPr>
          <w:rFonts w:eastAsia="Book Antiqua" w:cs="Book Antiqua"/>
        </w:rPr>
        <w:t>The results obtained from our reproduction experiment are summarized</w:t>
      </w:r>
      <w:r w:rsidR="008C2013">
        <w:rPr>
          <w:rFonts w:eastAsia="Book Antiqua" w:cs="Book Antiqua"/>
        </w:rPr>
        <w:t xml:space="preserve"> in table 1</w:t>
      </w:r>
      <w:r>
        <w:rPr>
          <w:rFonts w:eastAsia="Book Antiqua" w:cs="Book Antiqua"/>
        </w:rPr>
        <w:t>:</w:t>
      </w:r>
    </w:p>
    <w:tbl>
      <w:tblPr>
        <w:tblpPr w:leftFromText="180" w:rightFromText="180" w:topFromText="180" w:bottomFromText="180" w:vertAnchor="text" w:horzAnchor="page" w:tblpXSpec="center" w:tblpY="-125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65"/>
        <w:gridCol w:w="1216"/>
        <w:gridCol w:w="1375"/>
      </w:tblGrid>
      <w:tr w:rsidR="008C2013" w14:paraId="6A9124A7" w14:textId="77777777" w:rsidTr="008C2013">
        <w:tc>
          <w:tcPr>
            <w:tcW w:w="0" w:type="auto"/>
          </w:tcPr>
          <w:p w14:paraId="37AF277B" w14:textId="77777777" w:rsidR="008C2013" w:rsidRDefault="008C2013" w:rsidP="0069373D">
            <w:pPr>
              <w:rPr>
                <w:rFonts w:eastAsia="Book Antiqua" w:cs="Book Antiqua"/>
                <w:bCs/>
              </w:rPr>
            </w:pPr>
            <w:r>
              <w:rPr>
                <w:rFonts w:eastAsia="Book Antiqua" w:cs="Book Antiqua"/>
                <w:bCs/>
              </w:rPr>
              <w:lastRenderedPageBreak/>
              <w:t>Paper Result</w:t>
            </w:r>
          </w:p>
        </w:tc>
        <w:tc>
          <w:tcPr>
            <w:tcW w:w="0" w:type="auto"/>
          </w:tcPr>
          <w:p w14:paraId="558A661C" w14:textId="77777777" w:rsidR="008C2013" w:rsidRDefault="008C2013" w:rsidP="0069373D">
            <w:pPr>
              <w:rPr>
                <w:rFonts w:eastAsia="Book Antiqua" w:cs="Book Antiqua"/>
                <w:bCs/>
              </w:rPr>
            </w:pPr>
            <w:r>
              <w:rPr>
                <w:rFonts w:eastAsia="Book Antiqua" w:cs="Book Antiqua"/>
                <w:bCs/>
              </w:rPr>
              <w:t>Metric</w:t>
            </w:r>
          </w:p>
        </w:tc>
        <w:tc>
          <w:tcPr>
            <w:tcW w:w="0" w:type="auto"/>
          </w:tcPr>
          <w:p w14:paraId="397C2480" w14:textId="77777777" w:rsidR="008C2013" w:rsidRDefault="008C2013" w:rsidP="0069373D">
            <w:pPr>
              <w:rPr>
                <w:rFonts w:eastAsia="Book Antiqua" w:cs="Book Antiqua"/>
                <w:bCs/>
              </w:rPr>
            </w:pPr>
            <w:r>
              <w:rPr>
                <w:rFonts w:eastAsia="Book Antiqua" w:cs="Book Antiqua"/>
                <w:bCs/>
              </w:rPr>
              <w:t>Our Result</w:t>
            </w:r>
          </w:p>
        </w:tc>
      </w:tr>
      <w:tr w:rsidR="008C2013" w14:paraId="4150D4AF" w14:textId="77777777" w:rsidTr="008C2013">
        <w:tc>
          <w:tcPr>
            <w:tcW w:w="0" w:type="auto"/>
          </w:tcPr>
          <w:p w14:paraId="5D3818EC" w14:textId="77777777" w:rsidR="008C2013" w:rsidRDefault="008C2013" w:rsidP="0069373D">
            <w:pPr>
              <w:rPr>
                <w:rFonts w:eastAsia="Book Antiqua" w:cs="Book Antiqua"/>
              </w:rPr>
            </w:pPr>
            <w:r>
              <w:rPr>
                <w:rFonts w:eastAsia="Book Antiqua" w:cs="Book Antiqua"/>
              </w:rPr>
              <w:t>98.07%</w:t>
            </w:r>
          </w:p>
        </w:tc>
        <w:tc>
          <w:tcPr>
            <w:tcW w:w="0" w:type="auto"/>
          </w:tcPr>
          <w:p w14:paraId="4C20F20C" w14:textId="77777777" w:rsidR="008C2013" w:rsidRDefault="008C2013" w:rsidP="0069373D">
            <w:pPr>
              <w:rPr>
                <w:rFonts w:eastAsia="Book Antiqua" w:cs="Book Antiqua"/>
              </w:rPr>
            </w:pPr>
            <w:r>
              <w:rPr>
                <w:rFonts w:eastAsia="Book Antiqua" w:cs="Book Antiqua"/>
              </w:rPr>
              <w:t>Accuracy</w:t>
            </w:r>
          </w:p>
        </w:tc>
        <w:tc>
          <w:tcPr>
            <w:tcW w:w="0" w:type="auto"/>
          </w:tcPr>
          <w:p w14:paraId="26F287CF" w14:textId="77777777" w:rsidR="008C2013" w:rsidRDefault="008C2013" w:rsidP="0069373D">
            <w:pPr>
              <w:rPr>
                <w:rFonts w:eastAsia="Book Antiqua" w:cs="Book Antiqua"/>
              </w:rPr>
            </w:pPr>
            <w:r>
              <w:rPr>
                <w:rFonts w:eastAsia="Book Antiqua" w:cs="Book Antiqua"/>
              </w:rPr>
              <w:t>93.07%</w:t>
            </w:r>
          </w:p>
        </w:tc>
      </w:tr>
      <w:tr w:rsidR="008C2013" w14:paraId="56BDA2B2" w14:textId="77777777" w:rsidTr="008C2013">
        <w:tc>
          <w:tcPr>
            <w:tcW w:w="0" w:type="auto"/>
          </w:tcPr>
          <w:p w14:paraId="54FC1829" w14:textId="77777777" w:rsidR="008C2013" w:rsidRDefault="008C2013" w:rsidP="0069373D">
            <w:pPr>
              <w:rPr>
                <w:rFonts w:eastAsia="Book Antiqua" w:cs="Book Antiqua"/>
              </w:rPr>
            </w:pPr>
            <w:r>
              <w:rPr>
                <w:rFonts w:eastAsia="Book Antiqua" w:cs="Book Antiqua"/>
              </w:rPr>
              <w:t>91.43%</w:t>
            </w:r>
          </w:p>
        </w:tc>
        <w:tc>
          <w:tcPr>
            <w:tcW w:w="0" w:type="auto"/>
          </w:tcPr>
          <w:p w14:paraId="6637CDE2" w14:textId="77777777" w:rsidR="008C2013" w:rsidRDefault="008C2013" w:rsidP="0069373D">
            <w:pPr>
              <w:rPr>
                <w:rFonts w:eastAsia="Book Antiqua" w:cs="Book Antiqua"/>
              </w:rPr>
            </w:pPr>
            <w:r>
              <w:rPr>
                <w:rFonts w:eastAsia="Book Antiqua" w:cs="Book Antiqua"/>
              </w:rPr>
              <w:t>Precision</w:t>
            </w:r>
          </w:p>
        </w:tc>
        <w:tc>
          <w:tcPr>
            <w:tcW w:w="0" w:type="auto"/>
          </w:tcPr>
          <w:p w14:paraId="05E25403" w14:textId="77777777" w:rsidR="008C2013" w:rsidRDefault="008C2013" w:rsidP="0069373D">
            <w:pPr>
              <w:rPr>
                <w:rFonts w:eastAsia="Book Antiqua" w:cs="Book Antiqua"/>
              </w:rPr>
            </w:pPr>
            <w:r>
              <w:rPr>
                <w:rFonts w:eastAsia="Book Antiqua" w:cs="Book Antiqua"/>
              </w:rPr>
              <w:t>69.55%</w:t>
            </w:r>
          </w:p>
        </w:tc>
      </w:tr>
      <w:tr w:rsidR="008C2013" w14:paraId="3B749055" w14:textId="77777777" w:rsidTr="008C2013">
        <w:tc>
          <w:tcPr>
            <w:tcW w:w="0" w:type="auto"/>
          </w:tcPr>
          <w:p w14:paraId="44177BED" w14:textId="77777777" w:rsidR="008C2013" w:rsidRDefault="008C2013" w:rsidP="0069373D">
            <w:pPr>
              <w:rPr>
                <w:rFonts w:eastAsia="Book Antiqua" w:cs="Book Antiqua"/>
              </w:rPr>
            </w:pPr>
            <w:r>
              <w:rPr>
                <w:rFonts w:eastAsia="Book Antiqua" w:cs="Book Antiqua"/>
              </w:rPr>
              <w:t>96.03%</w:t>
            </w:r>
          </w:p>
        </w:tc>
        <w:tc>
          <w:tcPr>
            <w:tcW w:w="0" w:type="auto"/>
          </w:tcPr>
          <w:p w14:paraId="53FA1733" w14:textId="77777777" w:rsidR="008C2013" w:rsidRDefault="008C2013" w:rsidP="0069373D">
            <w:pPr>
              <w:rPr>
                <w:rFonts w:eastAsia="Book Antiqua" w:cs="Book Antiqua"/>
              </w:rPr>
            </w:pPr>
            <w:r>
              <w:rPr>
                <w:rFonts w:eastAsia="Book Antiqua" w:cs="Book Antiqua"/>
              </w:rPr>
              <w:t>Recall</w:t>
            </w:r>
          </w:p>
        </w:tc>
        <w:tc>
          <w:tcPr>
            <w:tcW w:w="0" w:type="auto"/>
          </w:tcPr>
          <w:p w14:paraId="3C58F324" w14:textId="77777777" w:rsidR="008C2013" w:rsidRDefault="008C2013" w:rsidP="0069373D">
            <w:pPr>
              <w:rPr>
                <w:rFonts w:eastAsia="Book Antiqua" w:cs="Book Antiqua"/>
              </w:rPr>
            </w:pPr>
            <w:r>
              <w:rPr>
                <w:rFonts w:eastAsia="Book Antiqua" w:cs="Book Antiqua"/>
              </w:rPr>
              <w:t>94.37%</w:t>
            </w:r>
          </w:p>
        </w:tc>
      </w:tr>
      <w:tr w:rsidR="008C2013" w14:paraId="608C37D8" w14:textId="77777777" w:rsidTr="008C2013">
        <w:tc>
          <w:tcPr>
            <w:tcW w:w="0" w:type="auto"/>
          </w:tcPr>
          <w:p w14:paraId="01D1E812" w14:textId="77777777" w:rsidR="008C2013" w:rsidRDefault="008C2013" w:rsidP="0069373D">
            <w:pPr>
              <w:rPr>
                <w:rFonts w:eastAsia="Book Antiqua" w:cs="Book Antiqua"/>
              </w:rPr>
            </w:pPr>
            <w:r>
              <w:rPr>
                <w:rFonts w:eastAsia="Book Antiqua" w:cs="Book Antiqua"/>
              </w:rPr>
              <w:t>93.54%</w:t>
            </w:r>
          </w:p>
        </w:tc>
        <w:tc>
          <w:tcPr>
            <w:tcW w:w="0" w:type="auto"/>
          </w:tcPr>
          <w:p w14:paraId="6CC0B02F" w14:textId="77777777" w:rsidR="008C2013" w:rsidRDefault="008C2013" w:rsidP="0069373D">
            <w:pPr>
              <w:rPr>
                <w:rFonts w:eastAsia="Book Antiqua" w:cs="Book Antiqua"/>
              </w:rPr>
            </w:pPr>
            <w:r>
              <w:rPr>
                <w:rFonts w:eastAsia="Book Antiqua" w:cs="Book Antiqua"/>
              </w:rPr>
              <w:t>F1 Score</w:t>
            </w:r>
          </w:p>
        </w:tc>
        <w:tc>
          <w:tcPr>
            <w:tcW w:w="0" w:type="auto"/>
          </w:tcPr>
          <w:p w14:paraId="3733FD61" w14:textId="77777777" w:rsidR="008C2013" w:rsidRDefault="008C2013" w:rsidP="0069373D">
            <w:pPr>
              <w:rPr>
                <w:rFonts w:eastAsia="Book Antiqua" w:cs="Book Antiqua"/>
              </w:rPr>
            </w:pPr>
            <w:r>
              <w:rPr>
                <w:rFonts w:eastAsia="Book Antiqua" w:cs="Book Antiqua"/>
              </w:rPr>
              <w:t>79.90%</w:t>
            </w:r>
          </w:p>
        </w:tc>
      </w:tr>
      <w:tr w:rsidR="008C2013" w14:paraId="545A3144" w14:textId="77777777" w:rsidTr="008C2013">
        <w:tc>
          <w:tcPr>
            <w:tcW w:w="0" w:type="auto"/>
          </w:tcPr>
          <w:p w14:paraId="7E474FDA" w14:textId="77777777" w:rsidR="008C2013" w:rsidRDefault="008C2013" w:rsidP="0069373D">
            <w:pPr>
              <w:rPr>
                <w:rFonts w:eastAsia="Book Antiqua" w:cs="Book Antiqua"/>
              </w:rPr>
            </w:pPr>
            <w:r>
              <w:rPr>
                <w:rFonts w:eastAsia="Book Antiqua" w:cs="Book Antiqua"/>
              </w:rPr>
              <w:t>0.994</w:t>
            </w:r>
          </w:p>
        </w:tc>
        <w:tc>
          <w:tcPr>
            <w:tcW w:w="0" w:type="auto"/>
          </w:tcPr>
          <w:p w14:paraId="10CF5E1A" w14:textId="77777777" w:rsidR="008C2013" w:rsidRDefault="008C2013" w:rsidP="0069373D">
            <w:pPr>
              <w:rPr>
                <w:rFonts w:eastAsia="Book Antiqua" w:cs="Book Antiqua"/>
              </w:rPr>
            </w:pPr>
            <w:r>
              <w:rPr>
                <w:rFonts w:eastAsia="Book Antiqua" w:cs="Book Antiqua"/>
              </w:rPr>
              <w:t>AUC</w:t>
            </w:r>
          </w:p>
        </w:tc>
        <w:tc>
          <w:tcPr>
            <w:tcW w:w="0" w:type="auto"/>
          </w:tcPr>
          <w:p w14:paraId="7E59C151" w14:textId="77777777" w:rsidR="008C2013" w:rsidRDefault="008C2013" w:rsidP="0069373D">
            <w:pPr>
              <w:rPr>
                <w:rFonts w:eastAsia="Book Antiqua" w:cs="Book Antiqua"/>
              </w:rPr>
            </w:pPr>
            <w:r>
              <w:rPr>
                <w:rFonts w:eastAsia="Book Antiqua" w:cs="Book Antiqua"/>
              </w:rPr>
              <w:t>0.9847</w:t>
            </w:r>
          </w:p>
        </w:tc>
      </w:tr>
    </w:tbl>
    <w:p w14:paraId="5007009B" w14:textId="77777777" w:rsidR="008C2013" w:rsidRDefault="008C2013" w:rsidP="00097D9F">
      <w:pPr>
        <w:rPr>
          <w:rFonts w:eastAsia="Book Antiqua" w:cs="Book Antiqua"/>
        </w:rPr>
      </w:pPr>
    </w:p>
    <w:p w14:paraId="5ACE9CDD" w14:textId="77777777" w:rsidR="008725C2" w:rsidRDefault="008725C2" w:rsidP="00097D9F">
      <w:pPr>
        <w:rPr>
          <w:rFonts w:eastAsia="Book Antiqua" w:cs="Book Antiqua"/>
        </w:rPr>
      </w:pPr>
    </w:p>
    <w:p w14:paraId="4364C265" w14:textId="77777777" w:rsidR="008725C2" w:rsidRDefault="008725C2" w:rsidP="00097D9F"/>
    <w:p w14:paraId="489034B3" w14:textId="77777777" w:rsidR="008C2013" w:rsidRDefault="008C2013" w:rsidP="00097D9F">
      <w:pPr>
        <w:rPr>
          <w:noProof/>
        </w:rPr>
      </w:pPr>
    </w:p>
    <w:p w14:paraId="19B64F90" w14:textId="77777777" w:rsidR="008C2013" w:rsidRDefault="008C2013" w:rsidP="00097D9F">
      <w:pPr>
        <w:rPr>
          <w:noProof/>
        </w:rPr>
      </w:pPr>
    </w:p>
    <w:p w14:paraId="6F96CDC6" w14:textId="1056E87C" w:rsidR="008C2013" w:rsidRDefault="008C2013" w:rsidP="00097D9F">
      <w:pPr>
        <w:rPr>
          <w:noProof/>
        </w:rPr>
      </w:pPr>
    </w:p>
    <w:p w14:paraId="7121916B" w14:textId="1A203DF4" w:rsidR="008C2013" w:rsidRDefault="008C2013" w:rsidP="008C2013">
      <w:pPr>
        <w:jc w:val="center"/>
        <w:rPr>
          <w:noProof/>
        </w:rPr>
      </w:pPr>
      <w:r>
        <w:rPr>
          <w:noProof/>
        </w:rPr>
        <w:t>Table 1: C</w:t>
      </w:r>
      <w:r>
        <w:rPr>
          <w:noProof/>
        </w:rPr>
        <w:t>om</w:t>
      </w:r>
      <w:r>
        <w:rPr>
          <w:noProof/>
        </w:rPr>
        <w:t>parison of Baseline Metric</w:t>
      </w:r>
    </w:p>
    <w:p w14:paraId="0B527085" w14:textId="58A28ECC" w:rsidR="008C2013" w:rsidRPr="008C2013" w:rsidRDefault="008C2013" w:rsidP="00097D9F">
      <w:pPr>
        <w:rPr>
          <w:rFonts w:eastAsia="Book Antiqua" w:cs="Book Antiqua"/>
        </w:rPr>
      </w:pPr>
      <w:r>
        <w:rPr>
          <w:rFonts w:eastAsia="Book Antiqua" w:cs="Book Antiqua"/>
        </w:rPr>
        <w:t>The results show a discrepancy between the reported performance in the original paper and the performance obtained in our reproduction experiment.</w:t>
      </w:r>
    </w:p>
    <w:p w14:paraId="0B827D0D" w14:textId="11210AC7" w:rsidR="008725C2" w:rsidRDefault="00684415" w:rsidP="00097D9F">
      <w:r>
        <w:rPr>
          <w:noProof/>
        </w:rPr>
        <w:drawing>
          <wp:inline distT="114300" distB="114300" distL="114300" distR="114300" wp14:anchorId="6F84BBEC" wp14:editId="522A527B">
            <wp:extent cx="5943600" cy="3873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873500"/>
                    </a:xfrm>
                    <a:prstGeom prst="rect">
                      <a:avLst/>
                    </a:prstGeom>
                    <a:ln/>
                  </pic:spPr>
                </pic:pic>
              </a:graphicData>
            </a:graphic>
          </wp:inline>
        </w:drawing>
      </w:r>
    </w:p>
    <w:p w14:paraId="3BA71CFB" w14:textId="60238F61" w:rsidR="008C2013" w:rsidRDefault="008C2013" w:rsidP="008C2013">
      <w:pPr>
        <w:jc w:val="center"/>
      </w:pPr>
      <w:r>
        <w:t>Figure 2: Metrics of the Reproduced Baseline</w:t>
      </w:r>
    </w:p>
    <w:p w14:paraId="287BBCF8" w14:textId="77777777" w:rsidR="00097D9F" w:rsidRDefault="00684415" w:rsidP="00097D9F">
      <w:pPr>
        <w:pStyle w:val="Heading3"/>
      </w:pPr>
      <w:bookmarkStart w:id="6" w:name="_j3u6m8pqu0o8" w:colFirst="0" w:colLast="0"/>
      <w:bookmarkEnd w:id="6"/>
      <w:r>
        <w:lastRenderedPageBreak/>
        <w:t>Comparison with Original Paper</w:t>
      </w:r>
    </w:p>
    <w:p w14:paraId="1D6B83C8" w14:textId="3157F5A8" w:rsidR="008725C2" w:rsidRDefault="00684415" w:rsidP="00097D9F">
      <w:pPr>
        <w:rPr>
          <w:rFonts w:eastAsia="Book Antiqua" w:cs="Book Antiqua"/>
        </w:rPr>
      </w:pPr>
      <w:r>
        <w:rPr>
          <w:rFonts w:eastAsia="Book Antiqua" w:cs="Book Antiqua"/>
        </w:rPr>
        <w:t xml:space="preserve">The results show a </w:t>
      </w:r>
      <w:r>
        <w:rPr>
          <w:rFonts w:eastAsia="Book Antiqua" w:cs="Book Antiqua"/>
        </w:rPr>
        <w:t>discrepancy between the reported performance in the original paper and the performance obtained in our reproduction experiment.</w:t>
      </w:r>
    </w:p>
    <w:p w14:paraId="40AB63BA" w14:textId="77777777" w:rsidR="008725C2" w:rsidRDefault="00684415" w:rsidP="00097D9F">
      <w:pPr>
        <w:rPr>
          <w:rFonts w:eastAsia="Book Antiqua" w:cs="Book Antiqua"/>
        </w:rPr>
      </w:pPr>
      <w:r>
        <w:rPr>
          <w:rFonts w:eastAsia="Book Antiqua" w:cs="Book Antiqua"/>
        </w:rPr>
        <w:t>Two major challenges were identified:</w:t>
      </w:r>
    </w:p>
    <w:p w14:paraId="0A1DA8C5" w14:textId="2C312535" w:rsidR="008725C2" w:rsidRDefault="00684415" w:rsidP="008C2013">
      <w:pPr>
        <w:pStyle w:val="ListParagraph"/>
        <w:numPr>
          <w:ilvl w:val="0"/>
          <w:numId w:val="11"/>
        </w:numPr>
      </w:pPr>
      <w:r w:rsidRPr="008C2013">
        <w:rPr>
          <w:rFonts w:eastAsia="Book Antiqua" w:cs="Book Antiqua"/>
          <w:bCs/>
        </w:rPr>
        <w:t>Slow training time</w:t>
      </w:r>
      <w:r w:rsidRPr="008C2013">
        <w:rPr>
          <w:rFonts w:eastAsia="Book Antiqua" w:cs="Book Antiqua"/>
        </w:rPr>
        <w:t>, which limited experimentation and hyperparameter tuning.</w:t>
      </w:r>
    </w:p>
    <w:p w14:paraId="2EE04B02" w14:textId="2DC8B24B" w:rsidR="008725C2" w:rsidRDefault="00684415" w:rsidP="008C2013">
      <w:pPr>
        <w:pStyle w:val="ListParagraph"/>
        <w:numPr>
          <w:ilvl w:val="0"/>
          <w:numId w:val="11"/>
        </w:numPr>
      </w:pPr>
      <w:r w:rsidRPr="008C2013">
        <w:rPr>
          <w:rFonts w:eastAsia="Book Antiqua" w:cs="Book Antiqua"/>
          <w:bCs/>
        </w:rPr>
        <w:t>Incomplete training configuration details</w:t>
      </w:r>
      <w:r w:rsidRPr="008C2013">
        <w:rPr>
          <w:rFonts w:eastAsia="Book Antiqua" w:cs="Book Antiqua"/>
        </w:rPr>
        <w:t xml:space="preserve"> in the baseline paper, making exact reproduction difficult.</w:t>
      </w:r>
    </w:p>
    <w:p w14:paraId="6DAA6377" w14:textId="77777777" w:rsidR="008725C2" w:rsidRDefault="00684415" w:rsidP="00097D9F">
      <w:pPr>
        <w:rPr>
          <w:rFonts w:eastAsia="Book Antiqua" w:cs="Book Antiqua"/>
        </w:rPr>
      </w:pPr>
      <w:r>
        <w:rPr>
          <w:rFonts w:eastAsia="Book Antiqua" w:cs="Book Antiqua"/>
        </w:rPr>
        <w:t>Additionally, the model appears to have suffered from severe class prediction imbalance, lead</w:t>
      </w:r>
      <w:r>
        <w:rPr>
          <w:rFonts w:eastAsia="Book Antiqua" w:cs="Book Antiqua"/>
        </w:rPr>
        <w:t>ing to low precision for the positive class.</w:t>
      </w:r>
    </w:p>
    <w:p w14:paraId="3CB6C0F8" w14:textId="77777777" w:rsidR="008725C2" w:rsidRDefault="00684415" w:rsidP="00097D9F">
      <w:pPr>
        <w:rPr>
          <w:rFonts w:eastAsia="Book Antiqua" w:cs="Book Antiqua"/>
        </w:rPr>
      </w:pPr>
      <w:r>
        <w:rPr>
          <w:rFonts w:eastAsia="Book Antiqua" w:cs="Book Antiqua"/>
        </w:rPr>
        <w:t>These issues motivated further investigation into alternative architectures that may provide more robust performance and improved computational efficiency.</w:t>
      </w:r>
    </w:p>
    <w:p w14:paraId="400A797F" w14:textId="03C6520E" w:rsidR="008725C2" w:rsidRDefault="00684415" w:rsidP="008C2013">
      <w:pPr>
        <w:pStyle w:val="Heading2"/>
        <w:rPr>
          <w:rFonts w:eastAsia="Book Antiqua"/>
        </w:rPr>
      </w:pPr>
      <w:bookmarkStart w:id="7" w:name="_lr4pd5b8nim6" w:colFirst="0" w:colLast="0"/>
      <w:bookmarkEnd w:id="7"/>
      <w:r>
        <w:rPr>
          <w:rFonts w:eastAsia="Book Antiqua"/>
        </w:rPr>
        <w:t>Proposed Methodology</w:t>
      </w:r>
    </w:p>
    <w:p w14:paraId="6CE3D686" w14:textId="77777777" w:rsidR="008725C2" w:rsidRDefault="00684415" w:rsidP="00097D9F">
      <w:pPr>
        <w:rPr>
          <w:rFonts w:eastAsia="Book Antiqua" w:cs="Book Antiqua"/>
        </w:rPr>
      </w:pPr>
      <w:r>
        <w:rPr>
          <w:rFonts w:eastAsia="Book Antiqua" w:cs="Book Antiqua"/>
        </w:rPr>
        <w:t>After analyzing the limitation</w:t>
      </w:r>
      <w:r>
        <w:rPr>
          <w:rFonts w:eastAsia="Book Antiqua" w:cs="Book Antiqua"/>
        </w:rPr>
        <w:t>s of the baseline model and reviewing recent developments in computer vision architectures, we propose a new hybrid architecture combining Feature Pyramid Networks with the Mamba architecture.</w:t>
      </w:r>
    </w:p>
    <w:p w14:paraId="3B4E6DD2" w14:textId="77777777" w:rsidR="008725C2" w:rsidRDefault="00684415" w:rsidP="008C2013">
      <w:pPr>
        <w:pStyle w:val="Heading3"/>
      </w:pPr>
      <w:bookmarkStart w:id="8" w:name="_mdg4qsbnahic" w:colFirst="0" w:colLast="0"/>
      <w:bookmarkEnd w:id="8"/>
      <w:r>
        <w:t>Motivation</w:t>
      </w:r>
    </w:p>
    <w:p w14:paraId="4AD7DD57" w14:textId="77777777" w:rsidR="008725C2" w:rsidRDefault="00684415" w:rsidP="00097D9F">
      <w:pPr>
        <w:rPr>
          <w:rFonts w:eastAsia="Book Antiqua" w:cs="Book Antiqua"/>
        </w:rPr>
      </w:pPr>
      <w:r>
        <w:rPr>
          <w:rFonts w:eastAsia="Book Antiqua" w:cs="Book Antiqua"/>
        </w:rPr>
        <w:t>While Vision Transformers improve multi-scale repre</w:t>
      </w:r>
      <w:r>
        <w:rPr>
          <w:rFonts w:eastAsia="Book Antiqua" w:cs="Book Antiqua"/>
        </w:rPr>
        <w:t>sentation learning, they suffer from quadratic computational complexity and require large datasets for effective training.</w:t>
      </w:r>
    </w:p>
    <w:p w14:paraId="56533A74" w14:textId="77777777" w:rsidR="008725C2" w:rsidRDefault="00684415" w:rsidP="00097D9F">
      <w:pPr>
        <w:rPr>
          <w:rFonts w:eastAsia="Book Antiqua" w:cs="Book Antiqua"/>
        </w:rPr>
      </w:pPr>
      <w:r>
        <w:rPr>
          <w:rFonts w:eastAsia="Book Antiqua" w:cs="Book Antiqua"/>
        </w:rPr>
        <w:t>Mamba architectures address this limitation by using selective state space models that capture long-range dependencies with linear co</w:t>
      </w:r>
      <w:r>
        <w:rPr>
          <w:rFonts w:eastAsia="Book Antiqua" w:cs="Book Antiqua"/>
        </w:rPr>
        <w:t>mputational complexity.</w:t>
      </w:r>
    </w:p>
    <w:p w14:paraId="51F66AE7" w14:textId="77777777" w:rsidR="008725C2" w:rsidRDefault="00684415" w:rsidP="00097D9F">
      <w:pPr>
        <w:rPr>
          <w:rFonts w:eastAsia="Book Antiqua" w:cs="Book Antiqua"/>
        </w:rPr>
      </w:pPr>
      <w:r>
        <w:rPr>
          <w:rFonts w:eastAsia="Book Antiqua" w:cs="Book Antiqua"/>
        </w:rPr>
        <w:t>However, when applied to image data, Mamba processes images using sequential scanning mechanisms, which may lead to spatial information loss, especially when handling 2D or 3D medical images.</w:t>
      </w:r>
    </w:p>
    <w:p w14:paraId="633ABFBE" w14:textId="77777777" w:rsidR="008725C2" w:rsidRDefault="00684415" w:rsidP="008C2013">
      <w:pPr>
        <w:pStyle w:val="Heading3"/>
      </w:pPr>
      <w:bookmarkStart w:id="9" w:name="_4p7u67jzbcuz" w:colFirst="0" w:colLast="0"/>
      <w:bookmarkEnd w:id="9"/>
      <w:r>
        <w:lastRenderedPageBreak/>
        <w:t>Proposed Architecture: FPN-Mamba</w:t>
      </w:r>
    </w:p>
    <w:p w14:paraId="5FDAC7D8" w14:textId="77777777" w:rsidR="008725C2" w:rsidRDefault="00684415" w:rsidP="00097D9F">
      <w:pPr>
        <w:rPr>
          <w:rFonts w:eastAsia="Book Antiqua" w:cs="Book Antiqua"/>
        </w:rPr>
      </w:pPr>
      <w:r>
        <w:rPr>
          <w:rFonts w:eastAsia="Book Antiqua" w:cs="Book Antiqua"/>
        </w:rPr>
        <w:t>To add</w:t>
      </w:r>
      <w:r>
        <w:rPr>
          <w:rFonts w:eastAsia="Book Antiqua" w:cs="Book Antiqua"/>
        </w:rPr>
        <w:t>ress this limitation, we propose integrating a Feature Pyramid Network (FPN) into the Mamba architecture.</w:t>
      </w:r>
    </w:p>
    <w:p w14:paraId="673191EB" w14:textId="77777777" w:rsidR="008725C2" w:rsidRDefault="00684415" w:rsidP="00097D9F">
      <w:pPr>
        <w:rPr>
          <w:rFonts w:eastAsia="Book Antiqua" w:cs="Book Antiqua"/>
        </w:rPr>
      </w:pPr>
      <w:r>
        <w:rPr>
          <w:rFonts w:eastAsia="Book Antiqua" w:cs="Book Antiqua"/>
        </w:rPr>
        <w:t>The key idea is to construct a multi-scale feature hierarchy before sequential processing occurs. The FPN extracts features at multiple spatial resolu</w:t>
      </w:r>
      <w:r>
        <w:rPr>
          <w:rFonts w:eastAsia="Book Antiqua" w:cs="Book Antiqua"/>
        </w:rPr>
        <w:t>tions and combines them through top-down connections and lateral feature fusion.</w:t>
      </w:r>
    </w:p>
    <w:p w14:paraId="73B7C626" w14:textId="77777777" w:rsidR="008725C2" w:rsidRDefault="00684415" w:rsidP="00097D9F">
      <w:pPr>
        <w:rPr>
          <w:rFonts w:eastAsia="Book Antiqua" w:cs="Book Antiqua"/>
        </w:rPr>
      </w:pPr>
      <w:r>
        <w:rPr>
          <w:rFonts w:eastAsia="Book Antiqua" w:cs="Book Antiqua"/>
        </w:rPr>
        <w:t>This design ensures that both:</w:t>
      </w:r>
    </w:p>
    <w:p w14:paraId="6C39A194" w14:textId="0B2B9332" w:rsidR="008725C2" w:rsidRPr="008C2013" w:rsidRDefault="00684415" w:rsidP="008C2013">
      <w:pPr>
        <w:pStyle w:val="ListParagraph"/>
        <w:numPr>
          <w:ilvl w:val="0"/>
          <w:numId w:val="12"/>
        </w:numPr>
        <w:rPr>
          <w:rFonts w:eastAsia="Book Antiqua" w:cs="Book Antiqua"/>
        </w:rPr>
      </w:pPr>
      <w:r w:rsidRPr="008C2013">
        <w:rPr>
          <w:rFonts w:eastAsia="Book Antiqua" w:cs="Book Antiqua"/>
        </w:rPr>
        <w:t>high-level semantic information</w:t>
      </w:r>
      <w:r w:rsidR="008C2013">
        <w:rPr>
          <w:rFonts w:eastAsia="Book Antiqua" w:cs="Book Antiqua"/>
        </w:rPr>
        <w:t xml:space="preserve"> and</w:t>
      </w:r>
    </w:p>
    <w:p w14:paraId="27825EE5" w14:textId="77777777" w:rsidR="008C2013" w:rsidRDefault="00684415" w:rsidP="008C2013">
      <w:pPr>
        <w:pStyle w:val="ListParagraph"/>
        <w:numPr>
          <w:ilvl w:val="0"/>
          <w:numId w:val="12"/>
        </w:numPr>
        <w:rPr>
          <w:rFonts w:eastAsia="Book Antiqua" w:cs="Book Antiqua"/>
        </w:rPr>
      </w:pPr>
      <w:r w:rsidRPr="008C2013">
        <w:rPr>
          <w:rFonts w:eastAsia="Book Antiqua" w:cs="Book Antiqua"/>
        </w:rPr>
        <w:t>fine-grained spatial details</w:t>
      </w:r>
      <w:r w:rsidR="008C2013">
        <w:rPr>
          <w:rFonts w:eastAsia="Book Antiqua" w:cs="Book Antiqua"/>
        </w:rPr>
        <w:t xml:space="preserve"> </w:t>
      </w:r>
    </w:p>
    <w:p w14:paraId="51795839" w14:textId="1A1C6B8D" w:rsidR="008725C2" w:rsidRPr="008C2013" w:rsidRDefault="00684415" w:rsidP="008C2013">
      <w:pPr>
        <w:rPr>
          <w:rFonts w:eastAsia="Book Antiqua" w:cs="Book Antiqua"/>
        </w:rPr>
      </w:pPr>
      <w:r w:rsidRPr="008C2013">
        <w:rPr>
          <w:rFonts w:eastAsia="Book Antiqua" w:cs="Book Antiqua"/>
        </w:rPr>
        <w:t xml:space="preserve">are preserved </w:t>
      </w:r>
      <w:r w:rsidRPr="008C2013">
        <w:rPr>
          <w:rFonts w:eastAsia="Book Antiqua" w:cs="Book Antiqua"/>
        </w:rPr>
        <w:t>before the features are processed by the Mamba blocks.</w:t>
      </w:r>
    </w:p>
    <w:p w14:paraId="373A5FD8" w14:textId="77777777" w:rsidR="008725C2" w:rsidRDefault="00684415" w:rsidP="00097D9F">
      <w:pPr>
        <w:rPr>
          <w:rFonts w:eastAsia="Book Antiqua" w:cs="Book Antiqua"/>
        </w:rPr>
      </w:pPr>
      <w:r>
        <w:rPr>
          <w:rFonts w:eastAsia="Book Antiqua" w:cs="Book Antiqua"/>
        </w:rPr>
        <w:t>The proposed architecture therefore includes:</w:t>
      </w:r>
    </w:p>
    <w:p w14:paraId="557BB2D7" w14:textId="09555781" w:rsidR="008725C2" w:rsidRDefault="00684415" w:rsidP="008C2013">
      <w:pPr>
        <w:pStyle w:val="ListParagraph"/>
        <w:numPr>
          <w:ilvl w:val="0"/>
          <w:numId w:val="13"/>
        </w:numPr>
      </w:pPr>
      <w:r>
        <w:t>CNN-based feature extractor</w:t>
      </w:r>
      <w:r w:rsidR="00EA71A6">
        <w:t xml:space="preserve">: </w:t>
      </w:r>
      <w:r w:rsidR="00EA71A6" w:rsidRPr="00EA71A6">
        <w:t>A standard convolutional backbone (</w:t>
      </w:r>
      <w:proofErr w:type="spellStart"/>
      <w:r w:rsidR="00EA71A6">
        <w:t>InceptionNet</w:t>
      </w:r>
      <w:proofErr w:type="spellEnd"/>
      <w:r w:rsidR="00EA71A6" w:rsidRPr="00EA71A6">
        <w:t>) processes the input MRI image and produces feature maps at different depths, where shallow layers capture edges and textures and deeper layers capture higher-level tumor structure.</w:t>
      </w:r>
    </w:p>
    <w:p w14:paraId="0588C5FD" w14:textId="055749A6" w:rsidR="008725C2" w:rsidRPr="008C2013" w:rsidRDefault="00684415" w:rsidP="008C2013">
      <w:pPr>
        <w:pStyle w:val="ListParagraph"/>
        <w:numPr>
          <w:ilvl w:val="0"/>
          <w:numId w:val="13"/>
        </w:numPr>
        <w:rPr>
          <w:rFonts w:eastAsia="Book Antiqua" w:cs="Book Antiqua"/>
        </w:rPr>
      </w:pPr>
      <w:r w:rsidRPr="008C2013">
        <w:rPr>
          <w:rFonts w:eastAsia="Book Antiqua" w:cs="Book Antiqua"/>
        </w:rPr>
        <w:t>Feature Pyramid Network for multi-scale representation</w:t>
      </w:r>
      <w:r w:rsidR="00EA71A6">
        <w:rPr>
          <w:rFonts w:eastAsia="Book Antiqua" w:cs="Book Antiqua"/>
        </w:rPr>
        <w:t xml:space="preserve">: </w:t>
      </w:r>
      <w:r w:rsidR="00EA71A6" w:rsidRPr="00EA71A6">
        <w:rPr>
          <w:rFonts w:eastAsia="Book Antiqua" w:cs="Book Antiqua"/>
        </w:rPr>
        <w:t>Takes those multi-depth feature maps and connects them through a top-down pathway, so high-level semantic information from deep layers is combined with fine spatial detail from shallow layers. This ensures small or low-contrast tumor regions are not lost before further processing.</w:t>
      </w:r>
    </w:p>
    <w:p w14:paraId="6B203341" w14:textId="14B0055A" w:rsidR="008725C2" w:rsidRPr="008C2013" w:rsidRDefault="00684415" w:rsidP="008C2013">
      <w:pPr>
        <w:pStyle w:val="ListParagraph"/>
        <w:numPr>
          <w:ilvl w:val="0"/>
          <w:numId w:val="13"/>
        </w:numPr>
        <w:rPr>
          <w:rFonts w:eastAsia="Book Antiqua" w:cs="Book Antiqua"/>
        </w:rPr>
      </w:pPr>
      <w:r w:rsidRPr="008C2013">
        <w:rPr>
          <w:rFonts w:eastAsia="Book Antiqua" w:cs="Book Antiqua"/>
        </w:rPr>
        <w:t>Mamba blocks for efficient long-range dependency modeling</w:t>
      </w:r>
      <w:r w:rsidR="002D5AB7">
        <w:rPr>
          <w:rFonts w:eastAsia="Book Antiqua" w:cs="Book Antiqua"/>
        </w:rPr>
        <w:t xml:space="preserve">: </w:t>
      </w:r>
      <w:r w:rsidR="002D5AB7" w:rsidRPr="002D5AB7">
        <w:rPr>
          <w:rFonts w:eastAsia="Book Antiqua" w:cs="Book Antiqua"/>
        </w:rPr>
        <w:t>Once the FPN produces enriched multi-scale features, Mamba processes them sequentially using selective state space models to capture long-range spatial dependencies across the image, doing so more efficiently than a transformer would on this input size.</w:t>
      </w:r>
    </w:p>
    <w:p w14:paraId="4D5B353B" w14:textId="3A3C05F5" w:rsidR="008725C2" w:rsidRPr="008C2013" w:rsidRDefault="00684415" w:rsidP="008C2013">
      <w:pPr>
        <w:pStyle w:val="ListParagraph"/>
        <w:numPr>
          <w:ilvl w:val="0"/>
          <w:numId w:val="13"/>
        </w:numPr>
        <w:rPr>
          <w:rFonts w:eastAsia="Book Antiqua" w:cs="Book Antiqua"/>
        </w:rPr>
      </w:pPr>
      <w:r w:rsidRPr="008C2013">
        <w:rPr>
          <w:rFonts w:eastAsia="Book Antiqua" w:cs="Book Antiqua"/>
        </w:rPr>
        <w:t xml:space="preserve">Classification head for MB vs </w:t>
      </w:r>
      <w:proofErr w:type="gramStart"/>
      <w:r w:rsidRPr="008C2013">
        <w:rPr>
          <w:rFonts w:eastAsia="Book Antiqua" w:cs="Book Antiqua"/>
        </w:rPr>
        <w:t>Non-MB</w:t>
      </w:r>
      <w:proofErr w:type="gramEnd"/>
      <w:r w:rsidRPr="008C2013">
        <w:rPr>
          <w:rFonts w:eastAsia="Book Antiqua" w:cs="Book Antiqua"/>
        </w:rPr>
        <w:t xml:space="preserve"> prediction</w:t>
      </w:r>
      <w:r w:rsidR="002D5AB7">
        <w:rPr>
          <w:rFonts w:eastAsia="Book Antiqua" w:cs="Book Antiqua"/>
        </w:rPr>
        <w:t xml:space="preserve">: </w:t>
      </w:r>
      <w:r w:rsidR="002D5AB7" w:rsidRPr="002D5AB7">
        <w:rPr>
          <w:rFonts w:eastAsia="Book Antiqua" w:cs="Book Antiqua"/>
        </w:rPr>
        <w:t>A fully connected layer takes the final feature representation and outputs a single prediction: MB or non-MB.</w:t>
      </w:r>
    </w:p>
    <w:p w14:paraId="3F15F293" w14:textId="2BBD5ACD" w:rsidR="008725C2" w:rsidRDefault="00684415" w:rsidP="00097D9F">
      <w:pPr>
        <w:rPr>
          <w:rFonts w:eastAsia="Book Antiqua" w:cs="Book Antiqua"/>
        </w:rPr>
      </w:pPr>
      <w:r>
        <w:rPr>
          <w:rFonts w:eastAsia="Book Antiqua" w:cs="Book Antiqua"/>
        </w:rPr>
        <w:lastRenderedPageBreak/>
        <w:t>This hybrid architecture aims to maintain the computational efficiency of Mamba while mitigating spatial information loss through multi-scale feature fusion.</w:t>
      </w:r>
    </w:p>
    <w:p w14:paraId="1A51394D" w14:textId="2D5087B7" w:rsidR="002D5AB7" w:rsidRDefault="002D5AB7" w:rsidP="002D5AB7">
      <w:pPr>
        <w:pStyle w:val="Heading2"/>
        <w:rPr>
          <w:rFonts w:eastAsia="Book Antiqua"/>
        </w:rPr>
      </w:pPr>
      <w:r>
        <w:rPr>
          <w:rFonts w:eastAsia="Book Antiqua"/>
        </w:rPr>
        <w:t>Proposed Methodology for Limited Dataset</w:t>
      </w:r>
    </w:p>
    <w:p w14:paraId="05734E40" w14:textId="70F18BA5" w:rsidR="002D5AB7" w:rsidRDefault="002D5AB7" w:rsidP="002D5AB7">
      <w:r>
        <w:t xml:space="preserve">One of the key challenges identified in this project is the small dataset size. With only 736 images, any model risks overfitting and results become sensitive to how the data is split. </w:t>
      </w:r>
      <w:r w:rsidR="008800C7">
        <w:t xml:space="preserve">We will be </w:t>
      </w:r>
      <w:r>
        <w:t>explor</w:t>
      </w:r>
      <w:r w:rsidR="008800C7">
        <w:t>ing the method below</w:t>
      </w:r>
      <w:r>
        <w:t xml:space="preserve"> to address this.</w:t>
      </w:r>
    </w:p>
    <w:p w14:paraId="76C80A16" w14:textId="77777777" w:rsidR="002D5AB7" w:rsidRDefault="002D5AB7" w:rsidP="002D5AB7">
      <w:pPr>
        <w:pStyle w:val="Heading3"/>
      </w:pPr>
      <w:r>
        <w:t>Transfer Learning</w:t>
      </w:r>
    </w:p>
    <w:p w14:paraId="7337EB7F" w14:textId="77777777" w:rsidR="002D5AB7" w:rsidRDefault="002D5AB7" w:rsidP="002D5AB7">
      <w:r>
        <w:t>Rather than training the CNN feature extractor from scratch on 736 images, we will initialize it with weights pretrained on a large dataset. ImageNet pretraining is the standard starting point, as it gives the backbone a general understanding of visual features such as edges, textures, and shapes before any medical data is seen. Where possible, we will also explore backbones pretrained on medical imaging datasets, which may transfer more effectively to MRI data.</w:t>
      </w:r>
    </w:p>
    <w:p w14:paraId="43524A91" w14:textId="77777777" w:rsidR="002D5AB7" w:rsidRDefault="002D5AB7" w:rsidP="002D5AB7">
      <w:r>
        <w:t>During fine-tuning, the early convolutional layers, which capture low-level features that generalize well, will be frozen, and only the later layers will be updated on our dataset. This reduces the number of parameters the model needs to learn from scratch, making effective training feasible even with limited data.</w:t>
      </w:r>
    </w:p>
    <w:p w14:paraId="35381196" w14:textId="7679EB8A" w:rsidR="002D5AB7" w:rsidRPr="002D5AB7" w:rsidRDefault="008800C7" w:rsidP="002D5AB7">
      <w:r>
        <w:t xml:space="preserve">This </w:t>
      </w:r>
      <w:r w:rsidR="002D5AB7">
        <w:t>strateg</w:t>
      </w:r>
      <w:r w:rsidR="000A513C">
        <w:t>y</w:t>
      </w:r>
      <w:r w:rsidR="002D5AB7">
        <w:t xml:space="preserve"> aim</w:t>
      </w:r>
      <w:r w:rsidR="000A513C">
        <w:t>s</w:t>
      </w:r>
      <w:r w:rsidR="002D5AB7">
        <w:t xml:space="preserve"> to make the FPN-Mamba architecture trainable and evaluable on the available dataset without compromising the validity of the experimental results.</w:t>
      </w:r>
    </w:p>
    <w:p w14:paraId="6B411B65" w14:textId="00F2BB70" w:rsidR="008725C2" w:rsidRDefault="00684415" w:rsidP="00EA71A6">
      <w:pPr>
        <w:pStyle w:val="Heading2"/>
        <w:rPr>
          <w:rFonts w:eastAsia="Book Antiqua"/>
        </w:rPr>
      </w:pPr>
      <w:bookmarkStart w:id="10" w:name="_j44u4frorovn" w:colFirst="0" w:colLast="0"/>
      <w:bookmarkEnd w:id="10"/>
      <w:r>
        <w:rPr>
          <w:rFonts w:eastAsia="Book Antiqua"/>
        </w:rPr>
        <w:t>Division of Work</w:t>
      </w:r>
    </w:p>
    <w:p w14:paraId="3BC4E7C7" w14:textId="77777777" w:rsidR="008725C2" w:rsidRDefault="00684415" w:rsidP="00097D9F">
      <w:pPr>
        <w:rPr>
          <w:rFonts w:eastAsia="Book Antiqua" w:cs="Book Antiqua"/>
        </w:rPr>
      </w:pPr>
      <w:r>
        <w:rPr>
          <w:rFonts w:eastAsia="Book Antiqua" w:cs="Book Antiqua"/>
        </w:rPr>
        <w:t>The project was carried out collaboratively by both team members.</w:t>
      </w:r>
    </w:p>
    <w:p w14:paraId="0BFCA153" w14:textId="77777777" w:rsidR="008725C2" w:rsidRPr="00EA71A6" w:rsidRDefault="00684415" w:rsidP="00097D9F">
      <w:pPr>
        <w:rPr>
          <w:rFonts w:eastAsia="Book Antiqua" w:cs="Book Antiqua"/>
          <w:b/>
        </w:rPr>
      </w:pPr>
      <w:r w:rsidRPr="00EA71A6">
        <w:rPr>
          <w:rFonts w:eastAsia="Book Antiqua" w:cs="Book Antiqua"/>
          <w:b/>
        </w:rPr>
        <w:t>Simbiat Adetoro</w:t>
      </w:r>
    </w:p>
    <w:p w14:paraId="75C5B36F" w14:textId="77777777" w:rsidR="008725C2" w:rsidRPr="00EA71A6" w:rsidRDefault="00684415" w:rsidP="00EA71A6">
      <w:pPr>
        <w:pStyle w:val="ListParagraph"/>
        <w:numPr>
          <w:ilvl w:val="0"/>
          <w:numId w:val="14"/>
        </w:numPr>
        <w:rPr>
          <w:rFonts w:eastAsia="Book Antiqua" w:cs="Book Antiqua"/>
        </w:rPr>
      </w:pPr>
      <w:r w:rsidRPr="00EA71A6">
        <w:rPr>
          <w:rFonts w:eastAsia="Book Antiqua" w:cs="Book Antiqua"/>
        </w:rPr>
        <w:t>Investigated transformer-based and state space architectures</w:t>
      </w:r>
    </w:p>
    <w:p w14:paraId="3C8191B3" w14:textId="77777777" w:rsidR="008725C2" w:rsidRPr="00EA71A6" w:rsidRDefault="00684415" w:rsidP="00EA71A6">
      <w:pPr>
        <w:pStyle w:val="ListParagraph"/>
        <w:numPr>
          <w:ilvl w:val="0"/>
          <w:numId w:val="14"/>
        </w:numPr>
        <w:rPr>
          <w:rFonts w:eastAsia="Book Antiqua" w:cs="Book Antiqua"/>
        </w:rPr>
      </w:pPr>
      <w:r w:rsidRPr="00EA71A6">
        <w:rPr>
          <w:rFonts w:eastAsia="Book Antiqua" w:cs="Book Antiqua"/>
        </w:rPr>
        <w:t>Performed dataset preprocessing and augmentation</w:t>
      </w:r>
    </w:p>
    <w:p w14:paraId="51BF5AEA" w14:textId="01A6D9F6" w:rsidR="008725C2" w:rsidRPr="00EA71A6" w:rsidRDefault="00684415" w:rsidP="00EA71A6">
      <w:pPr>
        <w:pStyle w:val="ListParagraph"/>
        <w:numPr>
          <w:ilvl w:val="0"/>
          <w:numId w:val="14"/>
        </w:numPr>
        <w:rPr>
          <w:rFonts w:eastAsia="Book Antiqua" w:cs="Book Antiqua"/>
        </w:rPr>
      </w:pPr>
      <w:r w:rsidRPr="00EA71A6">
        <w:rPr>
          <w:rFonts w:eastAsia="Book Antiqua" w:cs="Book Antiqua"/>
        </w:rPr>
        <w:t>Analyzed baseline results</w:t>
      </w:r>
    </w:p>
    <w:p w14:paraId="350FA983" w14:textId="77777777" w:rsidR="008725C2" w:rsidRPr="00EA71A6" w:rsidRDefault="00684415" w:rsidP="00097D9F">
      <w:pPr>
        <w:rPr>
          <w:rFonts w:eastAsia="Book Antiqua" w:cs="Book Antiqua"/>
          <w:b/>
        </w:rPr>
      </w:pPr>
      <w:r w:rsidRPr="00EA71A6">
        <w:rPr>
          <w:rFonts w:eastAsia="Book Antiqua" w:cs="Book Antiqua"/>
          <w:b/>
        </w:rPr>
        <w:lastRenderedPageBreak/>
        <w:t>Samuel Adeniji</w:t>
      </w:r>
    </w:p>
    <w:p w14:paraId="34E6CCA6" w14:textId="77777777" w:rsidR="008725C2" w:rsidRPr="00EA71A6" w:rsidRDefault="00684415" w:rsidP="00EA71A6">
      <w:pPr>
        <w:pStyle w:val="ListParagraph"/>
        <w:numPr>
          <w:ilvl w:val="0"/>
          <w:numId w:val="15"/>
        </w:numPr>
        <w:rPr>
          <w:rFonts w:eastAsia="Book Antiqua" w:cs="Book Antiqua"/>
        </w:rPr>
      </w:pPr>
      <w:r w:rsidRPr="00EA71A6">
        <w:rPr>
          <w:rFonts w:eastAsia="Book Antiqua" w:cs="Book Antiqua"/>
        </w:rPr>
        <w:t>Conducted literature r</w:t>
      </w:r>
      <w:r w:rsidRPr="00EA71A6">
        <w:rPr>
          <w:rFonts w:eastAsia="Book Antiqua" w:cs="Book Antiqua"/>
        </w:rPr>
        <w:t>eview on CNN and attention-based medical imaging architectures</w:t>
      </w:r>
    </w:p>
    <w:p w14:paraId="1545CFC7" w14:textId="77777777" w:rsidR="008725C2" w:rsidRPr="00EA71A6" w:rsidRDefault="00684415" w:rsidP="00EA71A6">
      <w:pPr>
        <w:pStyle w:val="ListParagraph"/>
        <w:numPr>
          <w:ilvl w:val="0"/>
          <w:numId w:val="15"/>
        </w:numPr>
        <w:rPr>
          <w:rFonts w:eastAsia="Book Antiqua" w:cs="Book Antiqua"/>
        </w:rPr>
      </w:pPr>
      <w:r w:rsidRPr="00EA71A6">
        <w:rPr>
          <w:rFonts w:eastAsia="Book Antiqua" w:cs="Book Antiqua"/>
        </w:rPr>
        <w:t>Implemented the baseline InceptentionNet model</w:t>
      </w:r>
    </w:p>
    <w:p w14:paraId="3240C61B" w14:textId="1A46413D" w:rsidR="008725C2" w:rsidRPr="00EA71A6" w:rsidRDefault="00684415" w:rsidP="00EA71A6">
      <w:pPr>
        <w:pStyle w:val="ListParagraph"/>
        <w:numPr>
          <w:ilvl w:val="0"/>
          <w:numId w:val="15"/>
        </w:numPr>
        <w:rPr>
          <w:rFonts w:eastAsia="Book Antiqua" w:cs="Book Antiqua"/>
        </w:rPr>
      </w:pPr>
      <w:r w:rsidRPr="00EA71A6">
        <w:rPr>
          <w:rFonts w:eastAsia="Book Antiqua" w:cs="Book Antiqua"/>
        </w:rPr>
        <w:t>Analyzed baseline results</w:t>
      </w:r>
    </w:p>
    <w:p w14:paraId="73FFB116" w14:textId="14417610" w:rsidR="008725C2" w:rsidRDefault="00684415" w:rsidP="00097D9F">
      <w:pPr>
        <w:rPr>
          <w:rFonts w:eastAsia="Book Antiqua" w:cs="Book Antiqua"/>
        </w:rPr>
      </w:pPr>
      <w:r>
        <w:rPr>
          <w:rFonts w:eastAsia="Book Antiqua" w:cs="Book Antiqua"/>
        </w:rPr>
        <w:t>Both members jointly contributed to experiment design, discussion of results, and preparation of this report</w:t>
      </w:r>
    </w:p>
    <w:p w14:paraId="4B417E7E" w14:textId="76DF35F6" w:rsidR="008725C2" w:rsidRPr="00EA71A6" w:rsidRDefault="00684415" w:rsidP="00EA71A6">
      <w:pPr>
        <w:pStyle w:val="Heading2"/>
        <w:rPr>
          <w:rFonts w:eastAsia="Book Antiqua"/>
        </w:rPr>
      </w:pPr>
      <w:bookmarkStart w:id="11" w:name="_wtpag3uwc3ou" w:colFirst="0" w:colLast="0"/>
      <w:bookmarkEnd w:id="11"/>
      <w:r>
        <w:rPr>
          <w:rFonts w:eastAsia="Book Antiqua"/>
        </w:rPr>
        <w:t>Refere</w:t>
      </w:r>
      <w:r>
        <w:rPr>
          <w:rFonts w:eastAsia="Book Antiqua"/>
        </w:rPr>
        <w:t>nces</w:t>
      </w:r>
    </w:p>
    <w:p w14:paraId="2A9E7913"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ab/>
      </w:r>
      <w:r>
        <w:rPr>
          <w:rFonts w:ascii="Times New Roman" w:eastAsia="Times New Roman" w:hAnsi="Times New Roman" w:cs="Times New Roman"/>
        </w:rPr>
        <w:t xml:space="preserve">Mahapatra S, </w:t>
      </w:r>
      <w:proofErr w:type="spellStart"/>
      <w:r>
        <w:rPr>
          <w:rFonts w:ascii="Times New Roman" w:eastAsia="Times New Roman" w:hAnsi="Times New Roman" w:cs="Times New Roman"/>
        </w:rPr>
        <w:t>Amsbaugh</w:t>
      </w:r>
      <w:proofErr w:type="spellEnd"/>
      <w:r>
        <w:rPr>
          <w:rFonts w:ascii="Times New Roman" w:eastAsia="Times New Roman" w:hAnsi="Times New Roman" w:cs="Times New Roman"/>
        </w:rPr>
        <w:t xml:space="preserve"> MJ. Medulloblastoma. [Updated 2023 Jun 26]. In: </w:t>
      </w:r>
      <w:proofErr w:type="spellStart"/>
      <w:r>
        <w:rPr>
          <w:rFonts w:ascii="Times New Roman" w:eastAsia="Times New Roman" w:hAnsi="Times New Roman" w:cs="Times New Roman"/>
        </w:rPr>
        <w:t>StatPearls</w:t>
      </w:r>
      <w:proofErr w:type="spellEnd"/>
      <w:r>
        <w:rPr>
          <w:rFonts w:ascii="Times New Roman" w:eastAsia="Times New Roman" w:hAnsi="Times New Roman" w:cs="Times New Roman"/>
        </w:rPr>
        <w:t xml:space="preserve"> [Internet]. Treasure Island (FL): </w:t>
      </w:r>
      <w:proofErr w:type="spellStart"/>
      <w:r>
        <w:rPr>
          <w:rFonts w:ascii="Times New Roman" w:eastAsia="Times New Roman" w:hAnsi="Times New Roman" w:cs="Times New Roman"/>
        </w:rPr>
        <w:t>StatPearls</w:t>
      </w:r>
      <w:proofErr w:type="spellEnd"/>
      <w:r>
        <w:rPr>
          <w:rFonts w:ascii="Times New Roman" w:eastAsia="Times New Roman" w:hAnsi="Times New Roman" w:cs="Times New Roman"/>
        </w:rPr>
        <w:t xml:space="preserve"> Publishing; 2025 Jan-. Available from: </w:t>
      </w:r>
      <w:hyperlink r:id="rId9">
        <w:r>
          <w:rPr>
            <w:rFonts w:ascii="Times New Roman" w:eastAsia="Times New Roman" w:hAnsi="Times New Roman" w:cs="Times New Roman"/>
            <w:color w:val="1155CC"/>
            <w:u w:val="single"/>
          </w:rPr>
          <w:t>https://www.ncbi.nlm.nih.g</w:t>
        </w:r>
        <w:r>
          <w:rPr>
            <w:rFonts w:ascii="Times New Roman" w:eastAsia="Times New Roman" w:hAnsi="Times New Roman" w:cs="Times New Roman"/>
            <w:color w:val="1155CC"/>
            <w:u w:val="single"/>
          </w:rPr>
          <w:t>ov/books/NBK431069/</w:t>
        </w:r>
      </w:hyperlink>
    </w:p>
    <w:p w14:paraId="1C978474"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ab/>
        <w:t xml:space="preserve">S. Bansal </w:t>
      </w:r>
      <w:r>
        <w:rPr>
          <w:rFonts w:ascii="Times New Roman" w:eastAsia="Times New Roman" w:hAnsi="Times New Roman" w:cs="Times New Roman"/>
          <w:i/>
          <w:iCs/>
        </w:rPr>
        <w:t>et al.</w:t>
      </w:r>
      <w:r>
        <w:rPr>
          <w:rFonts w:ascii="Times New Roman" w:eastAsia="Times New Roman" w:hAnsi="Times New Roman" w:cs="Times New Roman"/>
        </w:rPr>
        <w:t xml:space="preserve">, “A Comprehensive Survey of Mamba Architectures for Medical Image Analysis: Classification, Segmentation, Restoration and Beyond,” Oct. 10, 2025, </w:t>
      </w:r>
      <w:proofErr w:type="spellStart"/>
      <w:r>
        <w:rPr>
          <w:rFonts w:ascii="Times New Roman" w:eastAsia="Times New Roman" w:hAnsi="Times New Roman" w:cs="Times New Roman"/>
          <w:i/>
          <w:iCs/>
        </w:rPr>
        <w:t>arXiv</w:t>
      </w:r>
      <w:proofErr w:type="spellEnd"/>
      <w:r>
        <w:rPr>
          <w:rFonts w:ascii="Times New Roman" w:eastAsia="Times New Roman" w:hAnsi="Times New Roman" w:cs="Times New Roman"/>
        </w:rPr>
        <w:t xml:space="preserve">: arXiv:2410.02362.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10.48550/arXiv.2410.02362.</w:t>
      </w:r>
    </w:p>
    <w:p w14:paraId="7BC1129B"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 xml:space="preserve"> </w:t>
      </w:r>
      <w:r>
        <w:rPr>
          <w:rFonts w:ascii="Times New Roman" w:eastAsia="Times New Roman" w:hAnsi="Times New Roman" w:cs="Times New Roman"/>
        </w:rPr>
        <w:tab/>
        <w:t xml:space="preserve">O. N. </w:t>
      </w:r>
      <w:proofErr w:type="spellStart"/>
      <w:r>
        <w:rPr>
          <w:rFonts w:ascii="Times New Roman" w:eastAsia="Times New Roman" w:hAnsi="Times New Roman" w:cs="Times New Roman"/>
        </w:rPr>
        <w:t>Manzari</w:t>
      </w:r>
      <w:proofErr w:type="spellEnd"/>
      <w:r>
        <w:rPr>
          <w:rFonts w:ascii="Times New Roman" w:eastAsia="Times New Roman" w:hAnsi="Times New Roman" w:cs="Times New Roman"/>
        </w:rPr>
        <w:t xml:space="preserve">, H. </w:t>
      </w:r>
      <w:proofErr w:type="spellStart"/>
      <w:r>
        <w:rPr>
          <w:rFonts w:ascii="Times New Roman" w:eastAsia="Times New Roman" w:hAnsi="Times New Roman" w:cs="Times New Roman"/>
        </w:rPr>
        <w:t>Ahmadabadi</w:t>
      </w:r>
      <w:proofErr w:type="spellEnd"/>
      <w:r>
        <w:rPr>
          <w:rFonts w:ascii="Times New Roman" w:eastAsia="Times New Roman" w:hAnsi="Times New Roman" w:cs="Times New Roman"/>
        </w:rPr>
        <w:t xml:space="preserve">, H. </w:t>
      </w:r>
      <w:proofErr w:type="spellStart"/>
      <w:r>
        <w:rPr>
          <w:rFonts w:ascii="Times New Roman" w:eastAsia="Times New Roman" w:hAnsi="Times New Roman" w:cs="Times New Roman"/>
        </w:rPr>
        <w:t>Kashiani</w:t>
      </w:r>
      <w:proofErr w:type="spellEnd"/>
      <w:r>
        <w:rPr>
          <w:rFonts w:ascii="Times New Roman" w:eastAsia="Times New Roman" w:hAnsi="Times New Roman" w:cs="Times New Roman"/>
        </w:rPr>
        <w:t xml:space="preserve">, S. B. </w:t>
      </w:r>
      <w:proofErr w:type="spellStart"/>
      <w:r>
        <w:rPr>
          <w:rFonts w:ascii="Times New Roman" w:eastAsia="Times New Roman" w:hAnsi="Times New Roman" w:cs="Times New Roman"/>
        </w:rPr>
        <w:t>Shokouhi</w:t>
      </w:r>
      <w:proofErr w:type="spellEnd"/>
      <w:r>
        <w:rPr>
          <w:rFonts w:ascii="Times New Roman" w:eastAsia="Times New Roman" w:hAnsi="Times New Roman" w:cs="Times New Roman"/>
        </w:rPr>
        <w:t xml:space="preserve">, and A. </w:t>
      </w:r>
      <w:proofErr w:type="spellStart"/>
      <w:r>
        <w:rPr>
          <w:rFonts w:ascii="Times New Roman" w:eastAsia="Times New Roman" w:hAnsi="Times New Roman" w:cs="Times New Roman"/>
        </w:rPr>
        <w:t>Ayatollahi</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MedViT</w:t>
      </w:r>
      <w:proofErr w:type="spellEnd"/>
      <w:r>
        <w:rPr>
          <w:rFonts w:ascii="Times New Roman" w:eastAsia="Times New Roman" w:hAnsi="Times New Roman" w:cs="Times New Roman"/>
        </w:rPr>
        <w:t xml:space="preserve">: A robust vision transformer for generalized medical image classification,” </w:t>
      </w:r>
      <w:proofErr w:type="spellStart"/>
      <w:r>
        <w:rPr>
          <w:rFonts w:ascii="Times New Roman" w:eastAsia="Times New Roman" w:hAnsi="Times New Roman" w:cs="Times New Roman"/>
          <w:i/>
          <w:iCs/>
        </w:rPr>
        <w:t>Comput</w:t>
      </w:r>
      <w:proofErr w:type="spellEnd"/>
      <w:r>
        <w:rPr>
          <w:rFonts w:ascii="Times New Roman" w:eastAsia="Times New Roman" w:hAnsi="Times New Roman" w:cs="Times New Roman"/>
          <w:i/>
          <w:iCs/>
        </w:rPr>
        <w:t>. Biol. Med.</w:t>
      </w:r>
      <w:r>
        <w:rPr>
          <w:rFonts w:ascii="Times New Roman" w:eastAsia="Times New Roman" w:hAnsi="Times New Roman" w:cs="Times New Roman"/>
        </w:rPr>
        <w:t xml:space="preserve">, vol. 157, p. 106791, May 2023,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10.1016/j.compbiomed.2023.106791.</w:t>
      </w:r>
    </w:p>
    <w:p w14:paraId="38F3B48D"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[4] </w:t>
      </w:r>
      <w:r>
        <w:rPr>
          <w:rFonts w:ascii="Times New Roman" w:eastAsia="Times New Roman" w:hAnsi="Times New Roman" w:cs="Times New Roman"/>
        </w:rPr>
        <w:tab/>
        <w:t xml:space="preserve">Ostrom QT, Price M, Neff C, Cioffi G, Waite KA, </w:t>
      </w:r>
      <w:proofErr w:type="spellStart"/>
      <w:r>
        <w:rPr>
          <w:rFonts w:ascii="Times New Roman" w:eastAsia="Times New Roman" w:hAnsi="Times New Roman" w:cs="Times New Roman"/>
        </w:rPr>
        <w:t>Kruchko</w:t>
      </w:r>
      <w:proofErr w:type="spellEnd"/>
      <w:r>
        <w:rPr>
          <w:rFonts w:ascii="Times New Roman" w:eastAsia="Times New Roman" w:hAnsi="Times New Roman" w:cs="Times New Roman"/>
        </w:rPr>
        <w:t xml:space="preserve"> C, </w:t>
      </w:r>
      <w:proofErr w:type="spellStart"/>
      <w:r>
        <w:rPr>
          <w:rFonts w:ascii="Times New Roman" w:eastAsia="Times New Roman" w:hAnsi="Times New Roman" w:cs="Times New Roman"/>
        </w:rPr>
        <w:t>Barnholtz</w:t>
      </w:r>
      <w:proofErr w:type="spellEnd"/>
      <w:r>
        <w:rPr>
          <w:rFonts w:ascii="Times New Roman" w:eastAsia="Times New Roman" w:hAnsi="Times New Roman" w:cs="Times New Roman"/>
        </w:rPr>
        <w:t xml:space="preserve">-Sloan JS. CBTRUS Statistical Report: Primary Brain and Other Central Nervous System Tumors Diagnosed in the United States in 2015-2019. Neuro Oncol. 2022 Oct 5;24(Suppl 5):v1-v95. </w:t>
      </w:r>
      <w:proofErr w:type="spellStart"/>
      <w:r>
        <w:rPr>
          <w:rFonts w:ascii="Times New Roman" w:eastAsia="Times New Roman" w:hAnsi="Times New Roman" w:cs="Times New Roman"/>
        </w:rPr>
        <w:t>do</w:t>
      </w:r>
      <w:r>
        <w:rPr>
          <w:rFonts w:ascii="Times New Roman" w:eastAsia="Times New Roman" w:hAnsi="Times New Roman" w:cs="Times New Roman"/>
        </w:rPr>
        <w:t>i</w:t>
      </w:r>
      <w:proofErr w:type="spellEnd"/>
      <w:r>
        <w:rPr>
          <w:rFonts w:ascii="Times New Roman" w:eastAsia="Times New Roman" w:hAnsi="Times New Roman" w:cs="Times New Roman"/>
        </w:rPr>
        <w:t>: 10.1093/</w:t>
      </w:r>
      <w:proofErr w:type="spellStart"/>
      <w:r>
        <w:rPr>
          <w:rFonts w:ascii="Times New Roman" w:eastAsia="Times New Roman" w:hAnsi="Times New Roman" w:cs="Times New Roman"/>
        </w:rPr>
        <w:t>neuonc</w:t>
      </w:r>
      <w:proofErr w:type="spellEnd"/>
      <w:r>
        <w:rPr>
          <w:rFonts w:ascii="Times New Roman" w:eastAsia="Times New Roman" w:hAnsi="Times New Roman" w:cs="Times New Roman"/>
        </w:rPr>
        <w:t>/noac202. PMID: 36196752; PMCID: PMC9533228.</w:t>
      </w:r>
    </w:p>
    <w:p w14:paraId="786262F4"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rPr>
        <w:tab/>
        <w:t>Tseng LJ, Matsuyama A, MacDonald-Dickinson V. Histology: The gold standard for diagnosis? Can Vet J. 2023 Apr;64(4):389-391. PMID: 37008634; PMCID: PMC10031787.</w:t>
      </w:r>
    </w:p>
    <w:p w14:paraId="717B33C2"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rPr>
        <w:tab/>
        <w:t>Guo X, Liu T, Chi Q.</w:t>
      </w:r>
      <w:r>
        <w:rPr>
          <w:rFonts w:ascii="Times New Roman" w:eastAsia="Times New Roman" w:hAnsi="Times New Roman" w:cs="Times New Roman"/>
        </w:rPr>
        <w:t xml:space="preserve"> Brain tumor diagnosis in MRI scans images using Residual/Shuffle Network optimized by augmented Falcon Finch optimization. Sci Rep. 2024 Nov 13;14(1):27911.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10.1038/s41598-024-77523-2. PMID: 39537654; PMCID: PMC11560930.</w:t>
      </w:r>
    </w:p>
    <w:p w14:paraId="1E7D82E7"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lastRenderedPageBreak/>
        <w:t>[7]</w:t>
      </w:r>
      <w:r>
        <w:rPr>
          <w:rFonts w:ascii="Times New Roman" w:eastAsia="Times New Roman" w:hAnsi="Times New Roman" w:cs="Times New Roman"/>
        </w:rPr>
        <w:tab/>
        <w:t>Fang C, Li C, Liu H, Zhou</w:t>
      </w:r>
      <w:r>
        <w:rPr>
          <w:rFonts w:ascii="Times New Roman" w:eastAsia="Times New Roman" w:hAnsi="Times New Roman" w:cs="Times New Roman"/>
        </w:rPr>
        <w:t xml:space="preserve"> Q, Li S, Chen H, Chen X, Shen Z. Precise identification of medulloblastoma in MRI images using a convolutional neural network integrated with a self-attention mechanism. Digit Health. 2025 Jul 23;11:20552076251351536.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10.1177/20552076251351536. PMID:</w:t>
      </w:r>
      <w:r>
        <w:rPr>
          <w:rFonts w:ascii="Times New Roman" w:eastAsia="Times New Roman" w:hAnsi="Times New Roman" w:cs="Times New Roman"/>
        </w:rPr>
        <w:t xml:space="preserve"> 40718405; PMCID: PMC12290381.</w:t>
      </w:r>
    </w:p>
    <w:p w14:paraId="5013A146"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[8] </w:t>
      </w:r>
      <w:r>
        <w:rPr>
          <w:rFonts w:ascii="Times New Roman" w:eastAsia="Times New Roman" w:hAnsi="Times New Roman" w:cs="Times New Roman"/>
        </w:rPr>
        <w:tab/>
        <w:t xml:space="preserve">   T. </w:t>
      </w:r>
      <w:proofErr w:type="spellStart"/>
      <w:r>
        <w:rPr>
          <w:rFonts w:ascii="Times New Roman" w:eastAsia="Times New Roman" w:hAnsi="Times New Roman" w:cs="Times New Roman"/>
        </w:rPr>
        <w:t>Sathwik</w:t>
      </w:r>
      <w:proofErr w:type="spellEnd"/>
      <w:r>
        <w:rPr>
          <w:rFonts w:ascii="Times New Roman" w:eastAsia="Times New Roman" w:hAnsi="Times New Roman" w:cs="Times New Roman"/>
        </w:rPr>
        <w:t xml:space="preserve">, T. S. </w:t>
      </w:r>
      <w:proofErr w:type="spellStart"/>
      <w:r>
        <w:rPr>
          <w:rFonts w:ascii="Times New Roman" w:eastAsia="Times New Roman" w:hAnsi="Times New Roman" w:cs="Times New Roman"/>
        </w:rPr>
        <w:t>Vishruth</w:t>
      </w:r>
      <w:proofErr w:type="spellEnd"/>
      <w:r>
        <w:rPr>
          <w:rFonts w:ascii="Times New Roman" w:eastAsia="Times New Roman" w:hAnsi="Times New Roman" w:cs="Times New Roman"/>
        </w:rPr>
        <w:t xml:space="preserve"> Reddy, T. </w:t>
      </w:r>
      <w:proofErr w:type="spellStart"/>
      <w:r>
        <w:rPr>
          <w:rFonts w:ascii="Times New Roman" w:eastAsia="Times New Roman" w:hAnsi="Times New Roman" w:cs="Times New Roman"/>
        </w:rPr>
        <w:t>Charitha</w:t>
      </w:r>
      <w:proofErr w:type="spellEnd"/>
      <w:r>
        <w:rPr>
          <w:rFonts w:ascii="Times New Roman" w:eastAsia="Times New Roman" w:hAnsi="Times New Roman" w:cs="Times New Roman"/>
        </w:rPr>
        <w:t xml:space="preserve">, R. P. Singh, and S. Kanchan, “An Ensemble Based Convolutional Neural Network Modelling for Classifying Medulloblastoma Subtype,” in 2024 5th International Conference for </w:t>
      </w:r>
      <w:r>
        <w:rPr>
          <w:rFonts w:ascii="Times New Roman" w:eastAsia="Times New Roman" w:hAnsi="Times New Roman" w:cs="Times New Roman"/>
        </w:rPr>
        <w:t xml:space="preserve">Emerging Technology (INCET), May 2024, pp. 1–6.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10.1109/INCET61516.2024.10593256.</w:t>
      </w:r>
    </w:p>
    <w:p w14:paraId="1C1ECD9A" w14:textId="77777777" w:rsidR="008725C2" w:rsidRDefault="00684415" w:rsidP="00097D9F">
      <w:pPr>
        <w:rPr>
          <w:rFonts w:ascii="Times New Roman" w:eastAsia="Times New Roman" w:hAnsi="Times New Roman" w:cs="Times New Roman"/>
          <w:color w:val="1155CC"/>
          <w:u w:val="single"/>
        </w:rPr>
      </w:pPr>
      <w:r>
        <w:rPr>
          <w:rFonts w:ascii="Times New Roman" w:eastAsia="Times New Roman" w:hAnsi="Times New Roman" w:cs="Times New Roman"/>
        </w:rPr>
        <w:t xml:space="preserve">[9]     </w:t>
      </w:r>
      <w:r>
        <w:rPr>
          <w:rFonts w:ascii="Times New Roman" w:eastAsia="Times New Roman" w:hAnsi="Times New Roman" w:cs="Times New Roman"/>
        </w:rPr>
        <w:tab/>
        <w:t>Rasheed, Z.; Ma, Y.-K.; Ullah, I.; Al-</w:t>
      </w:r>
      <w:proofErr w:type="spellStart"/>
      <w:r>
        <w:rPr>
          <w:rFonts w:ascii="Times New Roman" w:eastAsia="Times New Roman" w:hAnsi="Times New Roman" w:cs="Times New Roman"/>
        </w:rPr>
        <w:t>Khasawneh</w:t>
      </w:r>
      <w:proofErr w:type="spellEnd"/>
      <w:r>
        <w:rPr>
          <w:rFonts w:ascii="Times New Roman" w:eastAsia="Times New Roman" w:hAnsi="Times New Roman" w:cs="Times New Roman"/>
        </w:rPr>
        <w:t xml:space="preserve">, M.; Almutairi, S.S.; </w:t>
      </w:r>
      <w:proofErr w:type="spellStart"/>
      <w:r>
        <w:rPr>
          <w:rFonts w:ascii="Times New Roman" w:eastAsia="Times New Roman" w:hAnsi="Times New Roman" w:cs="Times New Roman"/>
        </w:rPr>
        <w:t>Abohashrh</w:t>
      </w:r>
      <w:proofErr w:type="spellEnd"/>
      <w:r>
        <w:rPr>
          <w:rFonts w:ascii="Times New Roman" w:eastAsia="Times New Roman" w:hAnsi="Times New Roman" w:cs="Times New Roman"/>
        </w:rPr>
        <w:t>, M. Integrating Convolutional Neural Networks with Attention Mechanisms for Magn</w:t>
      </w:r>
      <w:r>
        <w:rPr>
          <w:rFonts w:ascii="Times New Roman" w:eastAsia="Times New Roman" w:hAnsi="Times New Roman" w:cs="Times New Roman"/>
        </w:rPr>
        <w:t>etic Resonance Imaging-Based Classification of Brain Tumors. Bioengineering 2024, 11, 701.</w:t>
      </w:r>
      <w:hyperlink r:id="rId10">
        <w:r>
          <w:rPr>
            <w:rFonts w:ascii="Times New Roman" w:eastAsia="Times New Roman" w:hAnsi="Times New Roman" w:cs="Times New Roman"/>
          </w:rPr>
          <w:t xml:space="preserve"> </w:t>
        </w:r>
      </w:hyperlink>
      <w:hyperlink r:id="rId11">
        <w:r>
          <w:rPr>
            <w:rFonts w:ascii="Times New Roman" w:eastAsia="Times New Roman" w:hAnsi="Times New Roman" w:cs="Times New Roman"/>
            <w:color w:val="1155CC"/>
            <w:u w:val="single"/>
          </w:rPr>
          <w:t>https://doi.org/10.3390/bioengine</w:t>
        </w:r>
        <w:r>
          <w:rPr>
            <w:rFonts w:ascii="Times New Roman" w:eastAsia="Times New Roman" w:hAnsi="Times New Roman" w:cs="Times New Roman"/>
            <w:color w:val="1155CC"/>
            <w:u w:val="single"/>
          </w:rPr>
          <w:t>ering11070701</w:t>
        </w:r>
      </w:hyperlink>
    </w:p>
    <w:p w14:paraId="64C2583F"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[10]      I. D. </w:t>
      </w:r>
      <w:proofErr w:type="spellStart"/>
      <w:r>
        <w:rPr>
          <w:rFonts w:ascii="Times New Roman" w:eastAsia="Times New Roman" w:hAnsi="Times New Roman" w:cs="Times New Roman"/>
        </w:rPr>
        <w:t>Apostolopoulos</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Aznaouridis</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Tzani</w:t>
      </w:r>
      <w:proofErr w:type="spellEnd"/>
      <w:r>
        <w:rPr>
          <w:rFonts w:ascii="Times New Roman" w:eastAsia="Times New Roman" w:hAnsi="Times New Roman" w:cs="Times New Roman"/>
        </w:rPr>
        <w:t xml:space="preserve">, “An Attention-Based Deep Convolutional Neural Network for Brain Tumor and Disorder Classification and Grading in Magnetic Resonance Imaging,” </w:t>
      </w:r>
      <w:r>
        <w:rPr>
          <w:rFonts w:ascii="Times New Roman" w:eastAsia="Times New Roman" w:hAnsi="Times New Roman" w:cs="Times New Roman"/>
          <w:i/>
          <w:iCs/>
        </w:rPr>
        <w:t>Information</w:t>
      </w:r>
      <w:r>
        <w:rPr>
          <w:rFonts w:ascii="Times New Roman" w:eastAsia="Times New Roman" w:hAnsi="Times New Roman" w:cs="Times New Roman"/>
        </w:rPr>
        <w:t>, vol. 14, no. 3, p. 174, M</w:t>
      </w:r>
      <w:r>
        <w:rPr>
          <w:rFonts w:ascii="Times New Roman" w:eastAsia="Times New Roman" w:hAnsi="Times New Roman" w:cs="Times New Roman"/>
        </w:rPr>
        <w:t xml:space="preserve">ar. 2023,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10.3390/info14030174.</w:t>
      </w:r>
    </w:p>
    <w:p w14:paraId="0EC057C9"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[11]     </w:t>
      </w:r>
      <w:r>
        <w:rPr>
          <w:rFonts w:ascii="Times New Roman" w:eastAsia="Times New Roman" w:hAnsi="Times New Roman" w:cs="Times New Roman"/>
        </w:rPr>
        <w:tab/>
        <w:t xml:space="preserve">L. Zhu, F. Lee, J. Cai, H. Yu, and Q. Chen, “An improved feature pyramid network for object detection,” Neurocomputing, vol. 483, pp. 127–139, Apr. 2022,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10.1016/j.neucom.2022.02.016.</w:t>
      </w:r>
    </w:p>
    <w:p w14:paraId="03F466E8" w14:textId="77777777" w:rsidR="008725C2" w:rsidRDefault="008725C2" w:rsidP="00097D9F">
      <w:pPr>
        <w:rPr>
          <w:rFonts w:ascii="Times New Roman" w:eastAsia="Times New Roman" w:hAnsi="Times New Roman" w:cs="Times New Roman"/>
        </w:rPr>
      </w:pPr>
    </w:p>
    <w:p w14:paraId="521C7E30" w14:textId="77777777" w:rsidR="008725C2" w:rsidRDefault="00684415" w:rsidP="00097D9F">
      <w:pPr>
        <w:rPr>
          <w:rFonts w:ascii="Times New Roman" w:eastAsia="Times New Roman" w:hAnsi="Times New Roman" w:cs="Times New Roman"/>
        </w:rPr>
      </w:pPr>
      <w:r>
        <w:rPr>
          <w:rFonts w:ascii="Times New Roman" w:eastAsia="Times New Roman" w:hAnsi="Times New Roman" w:cs="Times New Roman"/>
        </w:rPr>
        <w:t xml:space="preserve"> </w:t>
      </w:r>
    </w:p>
    <w:p w14:paraId="2A21E236" w14:textId="77777777" w:rsidR="008725C2" w:rsidRDefault="008725C2" w:rsidP="00097D9F">
      <w:pPr>
        <w:rPr>
          <w:rFonts w:ascii="Times New Roman" w:eastAsia="Times New Roman" w:hAnsi="Times New Roman" w:cs="Times New Roman"/>
        </w:rPr>
      </w:pPr>
    </w:p>
    <w:p w14:paraId="70F0053C" w14:textId="77777777" w:rsidR="008725C2" w:rsidRDefault="00684415" w:rsidP="00097D9F">
      <w:pPr>
        <w:rPr>
          <w:rFonts w:eastAsia="Book Antiqua" w:cs="Book Antiqua"/>
        </w:rPr>
      </w:pPr>
      <w:r>
        <w:rPr>
          <w:rFonts w:ascii="Times New Roman" w:eastAsia="Times New Roman" w:hAnsi="Times New Roman" w:cs="Times New Roman"/>
        </w:rPr>
        <w:t xml:space="preserve"> </w:t>
      </w:r>
    </w:p>
    <w:sectPr w:rsidR="008725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AB834EE7-3E72-4556-8E50-D977DC62D2EA}"/>
    <w:embedBold r:id="rId2" w:fontKey="{6FA56429-1775-4E73-AEA2-4022B1FFD64A}"/>
    <w:embedItalic r:id="rId3" w:fontKey="{8825F85E-E738-43E0-A0C4-86D05338CA61}"/>
  </w:font>
  <w:font w:name="Calibri">
    <w:panose1 w:val="020F0502020204030204"/>
    <w:charset w:val="00"/>
    <w:family w:val="swiss"/>
    <w:pitch w:val="variable"/>
    <w:sig w:usb0="E4002EFF" w:usb1="C200247B" w:usb2="00000009" w:usb3="00000000" w:csb0="000001FF" w:csb1="00000000"/>
    <w:embedRegular r:id="rId4" w:fontKey="{41B2AA58-6897-4BAF-B7BC-BD57EA306EFF}"/>
  </w:font>
  <w:font w:name="Cambria">
    <w:panose1 w:val="02040503050406030204"/>
    <w:charset w:val="00"/>
    <w:family w:val="roman"/>
    <w:pitch w:val="variable"/>
    <w:sig w:usb0="E00006FF" w:usb1="420024FF" w:usb2="02000000" w:usb3="00000000" w:csb0="0000019F" w:csb1="00000000"/>
    <w:embedRegular r:id="rId5" w:fontKey="{5685B42E-9441-423A-A82F-57746940E8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444"/>
    <w:multiLevelType w:val="hybridMultilevel"/>
    <w:tmpl w:val="0EF2CE3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7A90F18"/>
    <w:multiLevelType w:val="multilevel"/>
    <w:tmpl w:val="94C0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E206B"/>
    <w:multiLevelType w:val="hybridMultilevel"/>
    <w:tmpl w:val="D8F6CC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1424D41"/>
    <w:multiLevelType w:val="multilevel"/>
    <w:tmpl w:val="F46A1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6C45EA1"/>
    <w:multiLevelType w:val="multilevel"/>
    <w:tmpl w:val="34AE6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A90637"/>
    <w:multiLevelType w:val="multilevel"/>
    <w:tmpl w:val="38E29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96063F"/>
    <w:multiLevelType w:val="multilevel"/>
    <w:tmpl w:val="8B92E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5B154EB"/>
    <w:multiLevelType w:val="hybridMultilevel"/>
    <w:tmpl w:val="ECA8ACA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4F3F7684"/>
    <w:multiLevelType w:val="hybridMultilevel"/>
    <w:tmpl w:val="076CFB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612A439B"/>
    <w:multiLevelType w:val="hybridMultilevel"/>
    <w:tmpl w:val="C338F2E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ADA0D51"/>
    <w:multiLevelType w:val="multilevel"/>
    <w:tmpl w:val="2BDCF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AE74BD"/>
    <w:multiLevelType w:val="hybridMultilevel"/>
    <w:tmpl w:val="6FC40E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90335C9"/>
    <w:multiLevelType w:val="hybridMultilevel"/>
    <w:tmpl w:val="4D7A973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79E52642"/>
    <w:multiLevelType w:val="multilevel"/>
    <w:tmpl w:val="BBFEA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471599"/>
    <w:multiLevelType w:val="multilevel"/>
    <w:tmpl w:val="63C4B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
  </w:num>
  <w:num w:numId="3">
    <w:abstractNumId w:val="13"/>
  </w:num>
  <w:num w:numId="4">
    <w:abstractNumId w:val="10"/>
  </w:num>
  <w:num w:numId="5">
    <w:abstractNumId w:val="14"/>
  </w:num>
  <w:num w:numId="6">
    <w:abstractNumId w:val="3"/>
  </w:num>
  <w:num w:numId="7">
    <w:abstractNumId w:val="4"/>
  </w:num>
  <w:num w:numId="8">
    <w:abstractNumId w:val="5"/>
  </w:num>
  <w:num w:numId="9">
    <w:abstractNumId w:val="11"/>
  </w:num>
  <w:num w:numId="10">
    <w:abstractNumId w:val="7"/>
  </w:num>
  <w:num w:numId="11">
    <w:abstractNumId w:val="8"/>
  </w:num>
  <w:num w:numId="12">
    <w:abstractNumId w:val="0"/>
  </w:num>
  <w:num w:numId="13">
    <w:abstractNumId w:val="9"/>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C2"/>
    <w:rsid w:val="00097D9F"/>
    <w:rsid w:val="000A513C"/>
    <w:rsid w:val="002B0AE8"/>
    <w:rsid w:val="002D5AB7"/>
    <w:rsid w:val="004B1181"/>
    <w:rsid w:val="00684415"/>
    <w:rsid w:val="008725C2"/>
    <w:rsid w:val="008800C7"/>
    <w:rsid w:val="008C2013"/>
    <w:rsid w:val="00BB26CC"/>
    <w:rsid w:val="00EA71A6"/>
    <w:rsid w:val="00F10B9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A118"/>
  <w15:docId w15:val="{B872033B-12AF-42FD-8B84-4191D4BA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013"/>
    <w:pPr>
      <w:spacing w:before="120" w:after="120" w:line="360" w:lineRule="auto"/>
      <w:jc w:val="both"/>
    </w:pPr>
    <w:rPr>
      <w:rFonts w:ascii="Book Antiqua" w:hAnsi="Book Antiqua"/>
      <w:sz w:val="24"/>
    </w:rPr>
  </w:style>
  <w:style w:type="paragraph" w:styleId="Heading1">
    <w:name w:val="heading 1"/>
    <w:basedOn w:val="Normal"/>
    <w:next w:val="Normal"/>
    <w:uiPriority w:val="9"/>
    <w:qFormat/>
    <w:rsid w:val="00097D9F"/>
    <w:pPr>
      <w:keepNext/>
      <w:keepLines/>
      <w:spacing w:before="400"/>
      <w:jc w:val="center"/>
      <w:outlineLvl w:val="0"/>
    </w:pPr>
    <w:rPr>
      <w:b/>
      <w:sz w:val="32"/>
      <w:szCs w:val="40"/>
    </w:rPr>
  </w:style>
  <w:style w:type="paragraph" w:styleId="Heading2">
    <w:name w:val="heading 2"/>
    <w:basedOn w:val="Normal"/>
    <w:next w:val="Normal"/>
    <w:uiPriority w:val="9"/>
    <w:unhideWhenUsed/>
    <w:qFormat/>
    <w:rsid w:val="00097D9F"/>
    <w:pPr>
      <w:keepNext/>
      <w:keepLines/>
      <w:spacing w:before="360"/>
      <w:outlineLvl w:val="1"/>
    </w:pPr>
    <w:rPr>
      <w:rFonts w:eastAsia="Times New Roman" w:cs="Times New Roman"/>
      <w:b/>
      <w:sz w:val="28"/>
      <w:szCs w:val="28"/>
    </w:rPr>
  </w:style>
  <w:style w:type="paragraph" w:styleId="Heading3">
    <w:name w:val="heading 3"/>
    <w:basedOn w:val="Normal"/>
    <w:next w:val="Normal"/>
    <w:uiPriority w:val="9"/>
    <w:unhideWhenUsed/>
    <w:qFormat/>
    <w:rsid w:val="00097D9F"/>
    <w:pPr>
      <w:keepNext/>
      <w:keepLines/>
      <w:spacing w:before="320" w:after="80" w:line="240" w:lineRule="auto"/>
      <w:jc w:val="left"/>
      <w:outlineLvl w:val="2"/>
    </w:pPr>
    <w:rPr>
      <w:b/>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table" w:customStyle="1" w:styleId="a">
    <w:basedOn w:val="TableNormal0"/>
    <w:tblPr>
      <w:tblStyleRowBandSize w:val="1"/>
      <w:tblStyleColBandSize w:val="1"/>
    </w:tblPr>
  </w:style>
  <w:style w:type="paragraph" w:styleId="Caption">
    <w:name w:val="caption"/>
    <w:basedOn w:val="Normal"/>
    <w:next w:val="Normal"/>
    <w:uiPriority w:val="35"/>
    <w:unhideWhenUsed/>
    <w:qFormat/>
    <w:rsid w:val="004B1181"/>
    <w:pPr>
      <w:spacing w:after="200" w:line="240" w:lineRule="auto"/>
    </w:pPr>
    <w:rPr>
      <w:i/>
      <w:iCs/>
      <w:color w:val="1F497D" w:themeColor="text2"/>
      <w:sz w:val="18"/>
      <w:szCs w:val="18"/>
    </w:rPr>
  </w:style>
  <w:style w:type="paragraph" w:styleId="ListParagraph">
    <w:name w:val="List Paragraph"/>
    <w:basedOn w:val="Normal"/>
    <w:uiPriority w:val="34"/>
    <w:qFormat/>
    <w:rsid w:val="00097D9F"/>
    <w:pPr>
      <w:ind w:left="720"/>
      <w:contextualSpacing/>
    </w:pPr>
  </w:style>
  <w:style w:type="character" w:styleId="Hyperlink">
    <w:name w:val="Hyperlink"/>
    <w:basedOn w:val="DefaultParagraphFont"/>
    <w:uiPriority w:val="99"/>
    <w:unhideWhenUsed/>
    <w:rsid w:val="002B0AE8"/>
    <w:rPr>
      <w:color w:val="0000FF" w:themeColor="hyperlink"/>
      <w:u w:val="single"/>
    </w:rPr>
  </w:style>
  <w:style w:type="character" w:styleId="UnresolvedMention">
    <w:name w:val="Unresolved Mention"/>
    <w:basedOn w:val="DefaultParagraphFont"/>
    <w:uiPriority w:val="99"/>
    <w:semiHidden/>
    <w:unhideWhenUsed/>
    <w:rsid w:val="002B0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ech-sam-90/fpn-inceptentionnet" TargetMode="External"/><Relationship Id="rId11" Type="http://schemas.openxmlformats.org/officeDocument/2006/relationships/hyperlink" Target="https://doi.org/10.3390/bioengineering11070701" TargetMode="External"/><Relationship Id="rId5" Type="http://schemas.openxmlformats.org/officeDocument/2006/relationships/webSettings" Target="webSettings.xml"/><Relationship Id="rId10" Type="http://schemas.openxmlformats.org/officeDocument/2006/relationships/hyperlink" Target="https://doi.org/10.3390/bioengineering11070701" TargetMode="External"/><Relationship Id="rId4" Type="http://schemas.openxmlformats.org/officeDocument/2006/relationships/settings" Target="settings.xml"/><Relationship Id="rId9" Type="http://schemas.openxmlformats.org/officeDocument/2006/relationships/hyperlink" Target="https://www.ncbi.nlm.nih.gov/books/NBK43106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DB466-B96C-4DD4-AAC8-9201C5C6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13</Pages>
  <Words>3001</Words>
  <Characters>17111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Adeniji</cp:lastModifiedBy>
  <cp:revision>5</cp:revision>
  <cp:lastPrinted>2026-03-16T21:40:00Z</cp:lastPrinted>
  <dcterms:created xsi:type="dcterms:W3CDTF">2026-03-16T20:17:00Z</dcterms:created>
  <dcterms:modified xsi:type="dcterms:W3CDTF">2026-03-17T05:26:00Z</dcterms:modified>
</cp:coreProperties>
</file>