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52"/>
          <w:szCs w:val="52"/>
        </w:rPr>
        <w:t xml:space="preserve">ELITE GLOBAL AI</w:t>
      </w:r>
    </w:p>
    <w:p>
      <w:pPr>
        <w:spacing w:after="100" w:before="0"/>
        <w:jc w:val="center"/>
      </w:pPr>
      <w:r>
        <w:rPr>
          <w:rFonts w:ascii="Arial" w:cs="Arial" w:eastAsia="Arial" w:hAnsi="Arial"/>
          <w:b/>
          <w:bCs/>
          <w:color w:val="D4A017"/>
          <w:sz w:val="44"/>
          <w:szCs w:val="44"/>
        </w:rPr>
        <w:t xml:space="preserve">Elite Coach AI</w:t>
      </w:r>
    </w:p>
    <w:p>
      <w:pPr>
        <w:pBdr>
          <w:bottom w:val="single" w:color="D4A017" w:sz="6" w:space="4"/>
        </w:pBdr>
        <w:spacing w:after="600" w:before="0"/>
        <w:jc w:val="center"/>
      </w:pPr>
      <w:r>
        <w:rPr>
          <w:rFonts w:ascii="Arial" w:cs="Arial" w:eastAsia="Arial" w:hAnsi="Arial"/>
          <w:color w:val="0A7E8C"/>
          <w:sz w:val="28"/>
          <w:szCs w:val="28"/>
        </w:rPr>
        <w:t xml:space="preserve">Product Requirements Document (PRD)</w:t>
      </w:r>
    </w:p>
    <w:p>
      <w:pPr>
        <w:spacing w:after="320" w:before="0"/>
      </w:pPr>
      <w:r>
        <w:t xml:space="preserve"/>
      </w:r>
    </w:p>
    <w:p>
      <w:pPr>
        <w:spacing w:after="100" w:before="200"/>
        <w:jc w:val="center"/>
      </w:pPr>
      <w:r>
        <w:rPr>
          <w:rFonts w:ascii="Arial" w:cs="Arial" w:eastAsia="Arial" w:hAnsi="Arial"/>
          <w:i/>
          <w:iCs/>
          <w:color w:val="1A1A2E"/>
          <w:sz w:val="26"/>
          <w:szCs w:val="26"/>
        </w:rPr>
        <w:t xml:space="preserve">From Proof of Concept to Full Enterprise Platform</w:t>
      </w:r>
    </w:p>
    <w:p>
      <w:pPr>
        <w:spacing w:after="800" w:before="0"/>
        <w:jc w:val="center"/>
      </w:pPr>
      <w:r>
        <w:rPr>
          <w:rFonts w:ascii="Arial" w:cs="Arial" w:eastAsia="Arial" w:hAnsi="Arial"/>
          <w:color w:val="1A1A2E"/>
          <w:sz w:val="24"/>
          <w:szCs w:val="24"/>
        </w:rPr>
        <w:t xml:space="preserve">AI-Powered Professional Skills Training at Scale</w:t>
      </w:r>
    </w:p>
    <w:p>
      <w:pPr>
        <w:spacing w:after="480" w:before="0"/>
      </w:pPr>
      <w:r>
        <w:t xml:space="preserve"/>
      </w:r>
    </w:p>
    <w:p>
      <w:pPr>
        <w:spacing w:after="80" w:before="100"/>
        <w:jc w:val="center"/>
      </w:pPr>
      <w:r>
        <w:rPr>
          <w:rFonts w:ascii="Arial" w:cs="Arial" w:eastAsia="Arial" w:hAnsi="Arial"/>
          <w:b/>
          <w:bCs/>
          <w:color w:val="1B3A6B"/>
          <w:sz w:val="22"/>
          <w:szCs w:val="22"/>
        </w:rPr>
        <w:t xml:space="preserve">Prepared for: Engineering Team &amp; Investors</w:t>
      </w:r>
    </w:p>
    <w:p>
      <w:pPr>
        <w:spacing w:after="80" w:before="0"/>
        <w:jc w:val="center"/>
      </w:pPr>
      <w:r>
        <w:rPr>
          <w:rFonts w:ascii="Arial" w:cs="Arial" w:eastAsia="Arial" w:hAnsi="Arial"/>
          <w:color w:val="1A1A2E"/>
          <w:sz w:val="22"/>
          <w:szCs w:val="22"/>
        </w:rPr>
        <w:t xml:space="preserve">Version 1.0  |  Confidential</w:t>
      </w:r>
    </w:p>
    <w:p>
      <w:pPr>
        <w:spacing w:after="80" w:before="0"/>
        <w:jc w:val="center"/>
      </w:pPr>
      <w:r>
        <w:rPr>
          <w:rFonts w:ascii="Arial" w:cs="Arial" w:eastAsia="Arial" w:hAnsi="Arial"/>
          <w:color w:val="1A1A2E"/>
          <w:sz w:val="22"/>
          <w:szCs w:val="22"/>
        </w:rPr>
        <w:t xml:space="preserve">Elite Global AI  |  Nigeria &amp; Global</w:t>
      </w:r>
    </w:p>
    <w:p>
      <w:r>
        <w:br w:type="page"/>
      </w:r>
    </w:p>
    <w:p>
      <w:pPr>
        <w:pStyle w:val="Heading1"/>
        <w:spacing w:after="200" w:before="400"/>
      </w:pPr>
      <w:r>
        <w:rPr>
          <w:rFonts w:ascii="Arial" w:cs="Arial" w:eastAsia="Arial" w:hAnsi="Arial"/>
          <w:b/>
          <w:bCs/>
          <w:color w:val="1B3A6B"/>
          <w:sz w:val="36"/>
          <w:szCs w:val="36"/>
        </w:rPr>
        <w:t xml:space="preserve">1. Executive Summary</w:t>
      </w:r>
    </w:p>
    <w:p>
      <w:pPr>
        <w:spacing w:after="120" w:before="80"/>
      </w:pPr>
      <w:r>
        <w:rPr>
          <w:rFonts w:ascii="Arial" w:cs="Arial" w:eastAsia="Arial" w:hAnsi="Arial"/>
          <w:color w:val="1A1A2E"/>
          <w:sz w:val="22"/>
          <w:szCs w:val="22"/>
        </w:rPr>
        <w:t xml:space="preserve">Elite Coach AI is the flagship technology product of Elite Global AI — a Nigeria-based AI-powered edtech and professional skills training company with global expansion ambitions. This document is the complete Product Requirements Document (PRD) for Elite Coach AI. It is written for two audiences simultaneously: the engineering team who will build it, and investors who will fund it. Every section uses plain, precise language so that both audiences understand exactly what we are building, why it matters, how it works, and what it will cost and generate.</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What Is Elite Coach AI?</w:t>
      </w:r>
    </w:p>
    <w:p>
      <w:pPr>
        <w:spacing w:after="120" w:before="80"/>
      </w:pPr>
      <w:r>
        <w:rPr>
          <w:rFonts w:ascii="Arial" w:cs="Arial" w:eastAsia="Arial" w:hAnsi="Arial"/>
          <w:color w:val="1A1A2E"/>
          <w:sz w:val="22"/>
          <w:szCs w:val="22"/>
        </w:rPr>
        <w:t xml:space="preserve">Elite Coach AI is an intelligent, web-based platform that delivers professional skills training to individuals, corporations, and institutions — at any scale — using AI as the core engine. It combines live human instruction from world-class tutors, AI-powered personalization, automated assessments, career coaching, and enterprise workforce analytics into one unified product.</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The Problem We Are Solving</w:t>
      </w:r>
    </w:p>
    <w:p>
      <w:pPr>
        <w:spacing w:after="120" w:before="80"/>
      </w:pPr>
      <w:r>
        <w:rPr>
          <w:rFonts w:ascii="Arial" w:cs="Arial" w:eastAsia="Arial" w:hAnsi="Arial"/>
          <w:color w:val="1A1A2E"/>
          <w:sz w:val="22"/>
          <w:szCs w:val="22"/>
        </w:rPr>
        <w:t xml:space="preserve">Africa loses billions of dollars in economic output annually because its workforce lacks the digital, professional, and leadership skills demanded by the global economy. Existing training solutions fail in one of four ways:</w:t>
      </w:r>
    </w:p>
    <w:p>
      <w:pPr>
        <w:pStyle w:val="ListParagraph"/>
        <w:numPr>
          <w:ilvl w:val="0"/>
          <w:numId w:val="2"/>
        </w:numPr>
        <w:spacing w:after="60" w:before="60"/>
      </w:pPr>
      <w:r>
        <w:rPr>
          <w:rFonts w:ascii="Arial" w:cs="Arial" w:eastAsia="Arial" w:hAnsi="Arial"/>
          <w:color w:val="1A1A2E"/>
          <w:sz w:val="22"/>
          <w:szCs w:val="22"/>
        </w:rPr>
        <w:t xml:space="preserve">They are too expensive for African organizations to access at scale</w:t>
      </w:r>
    </w:p>
    <w:p>
      <w:pPr>
        <w:pStyle w:val="ListParagraph"/>
        <w:numPr>
          <w:ilvl w:val="0"/>
          <w:numId w:val="2"/>
        </w:numPr>
        <w:spacing w:after="60" w:before="60"/>
      </w:pPr>
      <w:r>
        <w:rPr>
          <w:rFonts w:ascii="Arial" w:cs="Arial" w:eastAsia="Arial" w:hAnsi="Arial"/>
          <w:color w:val="1A1A2E"/>
          <w:sz w:val="22"/>
          <w:szCs w:val="22"/>
        </w:rPr>
        <w:t xml:space="preserve">They are built for Western contexts and do not reflect African business realities</w:t>
      </w:r>
    </w:p>
    <w:p>
      <w:pPr>
        <w:pStyle w:val="ListParagraph"/>
        <w:numPr>
          <w:ilvl w:val="0"/>
          <w:numId w:val="2"/>
        </w:numPr>
        <w:spacing w:after="60" w:before="60"/>
      </w:pPr>
      <w:r>
        <w:rPr>
          <w:rFonts w:ascii="Arial" w:cs="Arial" w:eastAsia="Arial" w:hAnsi="Arial"/>
          <w:color w:val="1A1A2E"/>
          <w:sz w:val="22"/>
          <w:szCs w:val="22"/>
        </w:rPr>
        <w:t xml:space="preserve">They are static — one-size-fits-all content that does not adapt to the learner</w:t>
      </w:r>
    </w:p>
    <w:p>
      <w:pPr>
        <w:pStyle w:val="ListParagraph"/>
        <w:numPr>
          <w:ilvl w:val="0"/>
          <w:numId w:val="2"/>
        </w:numPr>
        <w:spacing w:after="60" w:before="60"/>
      </w:pPr>
      <w:r>
        <w:rPr>
          <w:rFonts w:ascii="Arial" w:cs="Arial" w:eastAsia="Arial" w:hAnsi="Arial"/>
          <w:color w:val="1A1A2E"/>
          <w:sz w:val="22"/>
          <w:szCs w:val="22"/>
        </w:rPr>
        <w:t xml:space="preserve">They cannot prove ROI — organizations spend on training with no measurable outcome data</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Elite Coach AI solves all four problems simultaneously: affordable at enterprise scale, Africa-first context, AI-driven personalization, and real-time workforce analytics that prove every naira spent on training.</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African workforce development market</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$8.5B+ and growing at 12% annually</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Nigeria addressable market (Year 1)</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$280M+ in corporate L&amp;D spend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Target companies Year 1</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Nigerian + international enterprises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Learners trained — 3-year goal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100,000 Africans across 6 countries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Series A fundraising target (2026)</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$10M USD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Current team credential institutions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Amazon, Twilio, Flutterwave, Columbia, Stanford, UPenn</w:t>
            </w:r>
          </w:p>
        </w:tc>
      </w:tr>
    </w:tbl>
    <w:p>
      <w:pPr>
        <w:spacing w:after="320" w:before="0"/>
      </w:pPr>
      <w:r>
        <w:t xml:space="preserve"/>
      </w:r>
    </w:p>
    <w:p>
      <w:pPr>
        <w:pStyle w:val="Heading3"/>
        <w:spacing w:after="120" w:before="240"/>
      </w:pPr>
      <w:r>
        <w:rPr>
          <w:rFonts w:ascii="Arial" w:cs="Arial" w:eastAsia="Arial" w:hAnsi="Arial"/>
          <w:b/>
          <w:bCs/>
          <w:color w:val="0A7E8C"/>
          <w:sz w:val="24"/>
          <w:szCs w:val="24"/>
        </w:rPr>
        <w:t xml:space="preserve">What Success Looks Like in 12 Months</w:t>
      </w:r>
    </w:p>
    <w:p>
      <w:pPr>
        <w:pStyle w:val="ListParagraph"/>
        <w:numPr>
          <w:ilvl w:val="0"/>
          <w:numId w:val="2"/>
        </w:numPr>
        <w:spacing w:after="60" w:before="60"/>
      </w:pPr>
      <w:r>
        <w:rPr>
          <w:rFonts w:ascii="Arial" w:cs="Arial" w:eastAsia="Arial" w:hAnsi="Arial"/>
          <w:color w:val="1A1A2E"/>
          <w:sz w:val="22"/>
          <w:szCs w:val="22"/>
        </w:rPr>
        <w:t xml:space="preserve">Elite Coach AI MVP live and processing real learners by Q2 2026</w:t>
      </w:r>
    </w:p>
    <w:p>
      <w:pPr>
        <w:pStyle w:val="ListParagraph"/>
        <w:numPr>
          <w:ilvl w:val="0"/>
          <w:numId w:val="2"/>
        </w:numPr>
        <w:spacing w:after="60" w:before="60"/>
      </w:pPr>
      <w:r>
        <w:rPr>
          <w:rFonts w:ascii="Arial" w:cs="Arial" w:eastAsia="Arial" w:hAnsi="Arial"/>
          <w:color w:val="1A1A2E"/>
          <w:sz w:val="22"/>
          <w:szCs w:val="22"/>
        </w:rPr>
        <w:t xml:space="preserve">Minimum 3 enterprise B2B pilot clients onboarded (KPMG, Access Bank type targets)</w:t>
      </w:r>
    </w:p>
    <w:p>
      <w:pPr>
        <w:pStyle w:val="ListParagraph"/>
        <w:numPr>
          <w:ilvl w:val="0"/>
          <w:numId w:val="2"/>
        </w:numPr>
        <w:spacing w:after="60" w:before="60"/>
      </w:pPr>
      <w:r>
        <w:rPr>
          <w:rFonts w:ascii="Arial" w:cs="Arial" w:eastAsia="Arial" w:hAnsi="Arial"/>
          <w:color w:val="1A1A2E"/>
          <w:sz w:val="22"/>
          <w:szCs w:val="22"/>
        </w:rPr>
        <w:t xml:space="preserve">1,000 active learners on platform</w:t>
      </w:r>
    </w:p>
    <w:p>
      <w:pPr>
        <w:pStyle w:val="ListParagraph"/>
        <w:numPr>
          <w:ilvl w:val="0"/>
          <w:numId w:val="2"/>
        </w:numPr>
        <w:spacing w:after="60" w:before="60"/>
      </w:pPr>
      <w:r>
        <w:rPr>
          <w:rFonts w:ascii="Arial" w:cs="Arial" w:eastAsia="Arial" w:hAnsi="Arial"/>
          <w:color w:val="1A1A2E"/>
          <w:sz w:val="22"/>
          <w:szCs w:val="22"/>
        </w:rPr>
        <w:t xml:space="preserve">AI tutor completing 80%+ of learner interactions without human escalation</w:t>
      </w:r>
    </w:p>
    <w:p>
      <w:pPr>
        <w:pStyle w:val="ListParagraph"/>
        <w:numPr>
          <w:ilvl w:val="0"/>
          <w:numId w:val="2"/>
        </w:numPr>
        <w:spacing w:after="60" w:before="60"/>
      </w:pPr>
      <w:r>
        <w:rPr>
          <w:rFonts w:ascii="Arial" w:cs="Arial" w:eastAsia="Arial" w:hAnsi="Arial"/>
          <w:color w:val="1A1A2E"/>
          <w:sz w:val="22"/>
          <w:szCs w:val="22"/>
        </w:rPr>
        <w:t xml:space="preserve">Series A investor materials fully backed by live platform data</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2. Company and Product Context</w:t>
      </w:r>
    </w:p>
    <w:p>
      <w:pPr>
        <w:pStyle w:val="Heading2"/>
        <w:pBdr>
          <w:bottom w:val="single" w:color="D4A017" w:sz="4" w:space="4"/>
        </w:pBdr>
        <w:spacing w:after="160" w:before="320"/>
      </w:pPr>
      <w:r>
        <w:rPr>
          <w:rFonts w:ascii="Arial" w:cs="Arial" w:eastAsia="Arial" w:hAnsi="Arial"/>
          <w:b/>
          <w:bCs/>
          <w:color w:val="1B3A6B"/>
          <w:sz w:val="28"/>
          <w:szCs w:val="28"/>
        </w:rPr>
        <w:t xml:space="preserve">2.1 About Elite Global AI</w:t>
      </w:r>
    </w:p>
    <w:p>
      <w:pPr>
        <w:spacing w:after="120" w:before="80"/>
      </w:pPr>
      <w:r>
        <w:rPr>
          <w:rFonts w:ascii="Arial" w:cs="Arial" w:eastAsia="Arial" w:hAnsi="Arial"/>
          <w:color w:val="1A1A2E"/>
          <w:sz w:val="22"/>
          <w:szCs w:val="22"/>
        </w:rPr>
        <w:t xml:space="preserve">Elite Global AI is a technology-first professional development company headquartered in Nigeria. The company was founded on a single conviction: that African professionals deserve access to the same quality of skills training as their counterparts anywhere in the world — at a price point that works for African organizations.</w:t>
      </w:r>
    </w:p>
    <w:p>
      <w:pPr>
        <w:spacing w:after="160" w:before="0"/>
      </w:pPr>
      <w:r>
        <w:t xml:space="preserve"/>
      </w:r>
    </w:p>
    <w:p>
      <w:pPr>
        <w:spacing w:after="120" w:before="80"/>
      </w:pPr>
      <w:r>
        <w:rPr>
          <w:rFonts w:ascii="Arial" w:cs="Arial" w:eastAsia="Arial" w:hAnsi="Arial"/>
          <w:color w:val="1A1A2E"/>
          <w:sz w:val="22"/>
          <w:szCs w:val="22"/>
        </w:rPr>
        <w:t xml:space="preserve">The company operates across three core business areas:</w:t>
      </w:r>
    </w:p>
    <w:p>
      <w:pPr>
        <w:pStyle w:val="ListParagraph"/>
        <w:numPr>
          <w:ilvl w:val="0"/>
          <w:numId w:val="2"/>
        </w:numPr>
        <w:spacing w:after="60" w:before="60"/>
      </w:pPr>
      <w:r>
        <w:rPr>
          <w:rFonts w:ascii="Arial" w:cs="Arial" w:eastAsia="Arial" w:hAnsi="Arial"/>
          <w:color w:val="1A1A2E"/>
          <w:sz w:val="22"/>
          <w:szCs w:val="22"/>
        </w:rPr>
        <w:t xml:space="preserve">Elite Coach AI — the AI-powered training platform (this document)</w:t>
      </w:r>
    </w:p>
    <w:p>
      <w:pPr>
        <w:pStyle w:val="ListParagraph"/>
        <w:numPr>
          <w:ilvl w:val="0"/>
          <w:numId w:val="2"/>
        </w:numPr>
        <w:spacing w:after="60" w:before="60"/>
      </w:pPr>
      <w:r>
        <w:rPr>
          <w:rFonts w:ascii="Arial" w:cs="Arial" w:eastAsia="Arial" w:hAnsi="Arial"/>
          <w:color w:val="1A1A2E"/>
          <w:sz w:val="22"/>
          <w:szCs w:val="22"/>
        </w:rPr>
        <w:t xml:space="preserve">Human Tutor Network — a curated panel of 10+ expert tutors with global credentials</w:t>
      </w:r>
    </w:p>
    <w:p>
      <w:pPr>
        <w:pStyle w:val="ListParagraph"/>
        <w:numPr>
          <w:ilvl w:val="0"/>
          <w:numId w:val="2"/>
        </w:numPr>
        <w:spacing w:after="60" w:before="60"/>
      </w:pPr>
      <w:r>
        <w:rPr>
          <w:rFonts w:ascii="Arial" w:cs="Arial" w:eastAsia="Arial" w:hAnsi="Arial"/>
          <w:color w:val="1A1A2E"/>
          <w:sz w:val="22"/>
          <w:szCs w:val="22"/>
        </w:rPr>
        <w:t xml:space="preserve">Enterprise Consulting — customized workforce development programs for large organizations</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The Tutor Team</w:t>
      </w:r>
    </w:p>
    <w:p>
      <w:pPr>
        <w:spacing w:after="120" w:before="80"/>
      </w:pPr>
      <w:r>
        <w:rPr>
          <w:rFonts w:ascii="Arial" w:cs="Arial" w:eastAsia="Arial" w:hAnsi="Arial"/>
          <w:color w:val="1A1A2E"/>
          <w:sz w:val="22"/>
          <w:szCs w:val="22"/>
        </w:rPr>
        <w:t xml:space="preserve">Elite Global AI's human instruction layer is staffed by credentialed professionals from world-class institutions. This is a key differentiator — these are not generic content creators. They are practitioners.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Tutor</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Institution / Credential</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Specialization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Iliass Rafik</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Computing, AWS Solutions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Joel Dmello</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Twilio / Global Tech</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Communications APIs, Developer Tools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Anand Nagarajan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Technology</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Systems Architecture</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Dr. Sumyea Helal</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Columbia Business School / UPenn</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Data Science, Research Methods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Timothy Wikedzi</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Iowa State University</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Agricultural Tech, Data Analytics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Uyi Samuel Oni</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Flutterwave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Fintech, Payment Systems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Oladoyin Oladapo</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Stanford-adjacent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Management, Strategy</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Salim Oyinlola</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Enterprise Finance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Financial Modeling, Investments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Emmanuel Boniface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Springer Nature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Technical Writing, Publishing</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Precious Emenike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Professional Development</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Leadership, Soft Skills</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2.2 Strategic Partnerships &amp; Credibility</w:t>
      </w:r>
    </w:p>
    <w:p>
      <w:pPr>
        <w:spacing w:after="120" w:before="80"/>
      </w:pPr>
      <w:r>
        <w:rPr>
          <w:rFonts w:ascii="Arial" w:cs="Arial" w:eastAsia="Arial" w:hAnsi="Arial"/>
          <w:color w:val="1A1A2E"/>
          <w:sz w:val="22"/>
          <w:szCs w:val="22"/>
        </w:rPr>
        <w:t xml:space="preserve">Elite Global AI has established foundational partnerships that anchor its credibility with enterprise buyers:</w:t>
      </w:r>
    </w:p>
    <w:p>
      <w:pPr>
        <w:pStyle w:val="ListParagraph"/>
        <w:numPr>
          <w:ilvl w:val="0"/>
          <w:numId w:val="2"/>
        </w:numPr>
        <w:spacing w:after="60" w:before="60"/>
      </w:pPr>
      <w:r>
        <w:rPr>
          <w:rFonts w:ascii="Arial" w:cs="Arial" w:eastAsia="Arial" w:hAnsi="Arial"/>
          <w:color w:val="1A1A2E"/>
          <w:sz w:val="22"/>
          <w:szCs w:val="22"/>
        </w:rPr>
        <w:t xml:space="preserve">Edo State Government — government training mandate partnership</w:t>
      </w:r>
    </w:p>
    <w:p>
      <w:pPr>
        <w:pStyle w:val="ListParagraph"/>
        <w:numPr>
          <w:ilvl w:val="0"/>
          <w:numId w:val="2"/>
        </w:numPr>
        <w:spacing w:after="60" w:before="60"/>
      </w:pPr>
      <w:r>
        <w:rPr>
          <w:rFonts w:ascii="Arial" w:cs="Arial" w:eastAsia="Arial" w:hAnsi="Arial"/>
          <w:color w:val="1A1A2E"/>
          <w:sz w:val="22"/>
          <w:szCs w:val="22"/>
        </w:rPr>
        <w:t xml:space="preserve">TikTok — content distribution and creator economy skills training</w:t>
      </w:r>
    </w:p>
    <w:p>
      <w:pPr>
        <w:pStyle w:val="ListParagraph"/>
        <w:numPr>
          <w:ilvl w:val="0"/>
          <w:numId w:val="2"/>
        </w:numPr>
        <w:spacing w:after="60" w:before="60"/>
      </w:pPr>
      <w:r>
        <w:rPr>
          <w:rFonts w:ascii="Arial" w:cs="Arial" w:eastAsia="Arial" w:hAnsi="Arial"/>
          <w:color w:val="1A1A2E"/>
          <w:sz w:val="22"/>
          <w:szCs w:val="22"/>
        </w:rPr>
        <w:t xml:space="preserve">Extern USA — international internship and career placement pipeline</w:t>
      </w:r>
    </w:p>
    <w:p>
      <w:pPr>
        <w:pStyle w:val="ListParagraph"/>
        <w:numPr>
          <w:ilvl w:val="0"/>
          <w:numId w:val="2"/>
        </w:numPr>
        <w:spacing w:after="60" w:before="60"/>
      </w:pPr>
      <w:r>
        <w:rPr>
          <w:rFonts w:ascii="Arial" w:cs="Arial" w:eastAsia="Arial" w:hAnsi="Arial"/>
          <w:color w:val="1A1A2E"/>
          <w:sz w:val="22"/>
          <w:szCs w:val="22"/>
        </w:rPr>
        <w:t xml:space="preserve">University partner in Ondo State — academic institutional partnership</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These existing partnerships mean Elite Coach AI launches with institutional validation — not as an unknown startup, but as a proven training partner with government and global tech company endorsement.</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2.3 Why We Are Building Elite Coach AI Now</w:t>
      </w:r>
    </w:p>
    <w:p>
      <w:pPr>
        <w:spacing w:after="120" w:before="80"/>
      </w:pPr>
      <w:r>
        <w:rPr>
          <w:rFonts w:ascii="Arial" w:cs="Arial" w:eastAsia="Arial" w:hAnsi="Arial"/>
          <w:color w:val="1A1A2E"/>
          <w:sz w:val="22"/>
          <w:szCs w:val="22"/>
        </w:rPr>
        <w:t xml:space="preserve">The human tutor network is Elite Global AI's proof of concept. It demonstrates demand, validates pricing, and produces real client outcomes. But it has a fundamental limitation: it cannot scale beyond the physical and time constraints of 10 human tutors.</w:t>
      </w:r>
    </w:p>
    <w:p>
      <w:pPr>
        <w:spacing w:after="160" w:before="0"/>
      </w:pPr>
      <w:r>
        <w:t xml:space="preserve"/>
      </w:r>
    </w:p>
    <w:p>
      <w:pPr>
        <w:spacing w:after="120" w:before="80"/>
      </w:pPr>
      <w:r>
        <w:rPr>
          <w:rFonts w:ascii="Arial" w:cs="Arial" w:eastAsia="Arial" w:hAnsi="Arial"/>
          <w:color w:val="1A1A2E"/>
          <w:sz w:val="22"/>
          <w:szCs w:val="22"/>
        </w:rPr>
        <w:t xml:space="preserve">Elite Coach AI removes that ceiling. With AI as the primary instruction layer, the same quality of learning experience can be delivered to 10 learners or 10,000 learners simultaneously, 24 hours a day, in any geography, at a fraction of the marginal cost per learner.</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3. Product Vision and Philosophy</w:t>
      </w:r>
    </w:p>
    <w:p>
      <w:pPr>
        <w:pStyle w:val="Heading2"/>
        <w:pBdr>
          <w:bottom w:val="single" w:color="D4A017" w:sz="4" w:space="4"/>
        </w:pBdr>
        <w:spacing w:after="160" w:before="320"/>
      </w:pPr>
      <w:r>
        <w:rPr>
          <w:rFonts w:ascii="Arial" w:cs="Arial" w:eastAsia="Arial" w:hAnsi="Arial"/>
          <w:b/>
          <w:bCs/>
          <w:color w:val="1B3A6B"/>
          <w:sz w:val="28"/>
          <w:szCs w:val="28"/>
        </w:rPr>
        <w:t xml:space="preserve">3.1 The One-Sentence Vision</w:t>
      </w:r>
    </w:p>
    <w:p>
      <w:pPr>
        <w:shd w:fill="1B3A6B" w:val="clear"/>
        <w:spacing w:after="200" w:before="200"/>
        <w:jc w:val="center"/>
      </w:pPr>
      <w:r>
        <w:rPr>
          <w:rFonts w:ascii="Arial" w:cs="Arial" w:eastAsia="Arial" w:hAnsi="Arial"/>
          <w:b/>
          <w:bCs/>
          <w:i/>
          <w:iCs/>
          <w:color w:val="FFFFFF"/>
          <w:sz w:val="24"/>
          <w:szCs w:val="24"/>
        </w:rPr>
        <w:t xml:space="preserve">"Elite Coach AI is the always-on, AI-powered coach that every African professional deserves — available at enterprise scale, personalized to each learner, and measurable to the last outcome."</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3.2 Core Design Principles</w:t>
      </w:r>
    </w:p>
    <w:p>
      <w:pPr>
        <w:spacing w:after="120" w:before="80"/>
      </w:pPr>
      <w:r>
        <w:rPr>
          <w:rFonts w:ascii="Arial" w:cs="Arial" w:eastAsia="Arial" w:hAnsi="Arial"/>
          <w:color w:val="1A1A2E"/>
          <w:sz w:val="22"/>
          <w:szCs w:val="22"/>
        </w:rPr>
        <w:t xml:space="preserve">Every engineering and product decision must trace back to these five principles:</w:t>
      </w:r>
    </w:p>
    <w:p>
      <w:pPr>
        <w:spacing w:after="160" w:before="0"/>
      </w:pPr>
      <w:r>
        <w:t xml:space="preserve"/>
      </w:r>
    </w:p>
    <w:p>
      <w:pPr>
        <w:spacing w:after="100" w:before="200"/>
      </w:pPr>
      <w:r>
        <w:rPr>
          <w:rFonts w:ascii="Arial" w:cs="Arial" w:eastAsia="Arial" w:hAnsi="Arial"/>
          <w:b/>
          <w:bCs/>
          <w:color w:val="1A1A2E"/>
          <w:sz w:val="22"/>
          <w:szCs w:val="22"/>
        </w:rPr>
        <w:t xml:space="preserve">Principle 1 — AI-First, Human-Verified</w:t>
      </w:r>
    </w:p>
    <w:p>
      <w:pPr>
        <w:spacing w:after="120" w:before="80"/>
      </w:pPr>
      <w:r>
        <w:rPr>
          <w:rFonts w:ascii="Arial" w:cs="Arial" w:eastAsia="Arial" w:hAnsi="Arial"/>
          <w:color w:val="1A1A2E"/>
          <w:sz w:val="22"/>
          <w:szCs w:val="22"/>
        </w:rPr>
        <w:t xml:space="preserve">AI handles the majority of interactions. Human tutors handle exception cases, complex coaching, and quality assurance. This is not AI replacing humans — it is AI extending the reach of humans beyond their physical limits.</w:t>
      </w:r>
    </w:p>
    <w:p>
      <w:pPr>
        <w:spacing w:after="100" w:before="200"/>
      </w:pPr>
      <w:r>
        <w:rPr>
          <w:rFonts w:ascii="Arial" w:cs="Arial" w:eastAsia="Arial" w:hAnsi="Arial"/>
          <w:b/>
          <w:bCs/>
          <w:color w:val="1A1A2E"/>
          <w:sz w:val="22"/>
          <w:szCs w:val="22"/>
        </w:rPr>
        <w:t xml:space="preserve">Principle 2 — Outcome Obsessed</w:t>
      </w:r>
    </w:p>
    <w:p>
      <w:pPr>
        <w:spacing w:after="120" w:before="80"/>
      </w:pPr>
      <w:r>
        <w:rPr>
          <w:rFonts w:ascii="Arial" w:cs="Arial" w:eastAsia="Arial" w:hAnsi="Arial"/>
          <w:color w:val="1A1A2E"/>
          <w:sz w:val="22"/>
          <w:szCs w:val="22"/>
        </w:rPr>
        <w:t xml:space="preserve">Every feature exists to improve a measurable learner outcome. Features that cannot be linked to a learner metric — completion rate, skill score, assessment performance, career progress — do not get built.</w:t>
      </w:r>
    </w:p>
    <w:p>
      <w:pPr>
        <w:spacing w:after="100" w:before="200"/>
      </w:pPr>
      <w:r>
        <w:rPr>
          <w:rFonts w:ascii="Arial" w:cs="Arial" w:eastAsia="Arial" w:hAnsi="Arial"/>
          <w:b/>
          <w:bCs/>
          <w:color w:val="1A1A2E"/>
          <w:sz w:val="22"/>
          <w:szCs w:val="22"/>
        </w:rPr>
        <w:t xml:space="preserve">Principle 3 — Enterprise-Ready from Day One</w:t>
      </w:r>
    </w:p>
    <w:p>
      <w:pPr>
        <w:spacing w:after="120" w:before="80"/>
      </w:pPr>
      <w:r>
        <w:rPr>
          <w:rFonts w:ascii="Arial" w:cs="Arial" w:eastAsia="Arial" w:hAnsi="Arial"/>
          <w:color w:val="1A1A2E"/>
          <w:sz w:val="22"/>
          <w:szCs w:val="22"/>
        </w:rPr>
        <w:t xml:space="preserve">The platform is designed to satisfy the procurement, security, compliance, and reporting requirements of organizations like KPMG, Access Bank, and similar tier-one enterprises. We do not build a consumer product and retrofit it for enterprise. We build enterprise and surface a clean consumer experience on top.</w:t>
      </w:r>
    </w:p>
    <w:p>
      <w:pPr>
        <w:spacing w:after="100" w:before="200"/>
      </w:pPr>
      <w:r>
        <w:rPr>
          <w:rFonts w:ascii="Arial" w:cs="Arial" w:eastAsia="Arial" w:hAnsi="Arial"/>
          <w:b/>
          <w:bCs/>
          <w:color w:val="1A1A2E"/>
          <w:sz w:val="22"/>
          <w:szCs w:val="22"/>
        </w:rPr>
        <w:t xml:space="preserve">Principle 4 — Africa-First Context</w:t>
      </w:r>
    </w:p>
    <w:p>
      <w:pPr>
        <w:spacing w:after="120" w:before="80"/>
      </w:pPr>
      <w:r>
        <w:rPr>
          <w:rFonts w:ascii="Arial" w:cs="Arial" w:eastAsia="Arial" w:hAnsi="Arial"/>
          <w:color w:val="1A1A2E"/>
          <w:sz w:val="22"/>
          <w:szCs w:val="22"/>
        </w:rPr>
        <w:t xml:space="preserve">Curriculum, case studies, assessments, and career pathways reflect African business realities. Learners train on scenarios drawn from Lagos trading floors, Nairobi tech startups, Johannesburg consulting firms, and Accra banking halls — not hypothetical Western case studies.</w:t>
      </w:r>
    </w:p>
    <w:p>
      <w:pPr>
        <w:spacing w:after="100" w:before="200"/>
      </w:pPr>
      <w:r>
        <w:rPr>
          <w:rFonts w:ascii="Arial" w:cs="Arial" w:eastAsia="Arial" w:hAnsi="Arial"/>
          <w:b/>
          <w:bCs/>
          <w:color w:val="1A1A2E"/>
          <w:sz w:val="22"/>
          <w:szCs w:val="22"/>
        </w:rPr>
        <w:t xml:space="preserve">Principle 5 — Offline and Low-Bandwidth Resilient</w:t>
      </w:r>
    </w:p>
    <w:p>
      <w:pPr>
        <w:spacing w:after="120" w:before="80"/>
      </w:pPr>
      <w:r>
        <w:rPr>
          <w:rFonts w:ascii="Arial" w:cs="Arial" w:eastAsia="Arial" w:hAnsi="Arial"/>
          <w:color w:val="1A1A2E"/>
          <w:sz w:val="22"/>
          <w:szCs w:val="22"/>
        </w:rPr>
        <w:t xml:space="preserve">Nigeria's internet infrastructure is improving but remains unreliable. Elite Coach AI is designed to function in degraded network conditions. Core learning content is accessible offline. Sync occurs when connectivity is restored. This is non-negotiable for African market viability.</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4. Who Uses Elite Coach AI — User Personas</w:t>
      </w:r>
    </w:p>
    <w:p>
      <w:pPr>
        <w:spacing w:after="120" w:before="80"/>
      </w:pPr>
      <w:r>
        <w:rPr>
          <w:rFonts w:ascii="Arial" w:cs="Arial" w:eastAsia="Arial" w:hAnsi="Arial"/>
          <w:color w:val="1A1A2E"/>
          <w:sz w:val="22"/>
          <w:szCs w:val="22"/>
        </w:rPr>
        <w:t xml:space="preserve">Elite Coach AI serves four distinct user types. Understanding each is critical because each has different needs, different success metrics, and different interaction patterns with the platform.</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4.1 Persona One — The Individual Professional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Name / Archetype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Chidi — Mid-career professional, 28-35, Lagos or Abuja</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Job / Situation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Works in banking, consulting, tech, or fintech. Ambitious. Feels his skills are falling behind the pace of his industry.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Primary Goal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Gain a specific, verifiable skill that leads to a promotion, salary increase, or career pivot in the next 6 months.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Key Pain Point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Short on time. Can't attend full-time classes. Can't afford $500 Coursera certificates. Needs flexible, credible, affordable training.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How He Uses the Platform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Logs in 3-4 times per week. Takes 20-40 minute AI-tutored sessions. Completes practice assessments. Tracks progress on personal dashboard.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What Success Looks Like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Completes a course, earns a verifiable certificate, applies skills directly at work within 30 days of completion.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Willingness to Pay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₦15,000 - ₦45,000 per course or ₦8,000/month subscription</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4.2 Persona Two — The Enterprise HR / L&amp;D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Name / Archetype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Ngozi — Head of Learning &amp; Development, Access Bank or KPMG Nigeria</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Job / Situation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Responsible for upskilling 500-5,000 employees annually. Has a training budget. Reports to the CHRO. Measured on completion rates, skill gaps closed, and cost per learner.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Primary Goal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 a training program to a large employee group, prove ROI to leadership, and stay within budget.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Key Pain Point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solutions (Coursera for Business, LinkedIn Learning) are expensive, generic, and don't reflect Nigerian business context. Internal L&amp;D team is too small to build custom content.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How She Uses the Platform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Sets up a company training cohort. Assigns courses to teams. Monitors completion and performance dashboards. Downloads reports for board presentations.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What Success Looks Like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assigned employee completes their training path. She can show leadership a data dashboard proving skill improvement. Cost per learner is under budget.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Willingness to Pay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₦2,000 - ₦8,000 per learner per month on an enterprise plan (volume-discounted)</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4.3 Persona Three — The Clinical Supervisor / Training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Name / Archetype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 Osagie — Training Coordinator, University of Benin Teaching Hospital or large institution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Job / Situation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Runs mandatory training programs for clinical or professional staff. Must document compliance, track certifications, and produce audit reports.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Primary Goal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Ensure all staff complete required training cycles on time and in a format that satisfies regulatory or institutional audit requirements.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Key Pain Point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Paper-based tracking is error-prone. In-person training sessions are hard to schedule. No digital system to prove compliance to auditors.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How She Uses the Platform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Imports staff list. Assigns mandatory courses. Receives automatic completion notifications. Downloads compliance certificates and audit logs.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What Success Looks Like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of required staff certified on time. Complete digital audit trail. Zero compliance failures.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Willingness to Pay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Institutional budget — negotiated per institution</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4.4 Persona Four — The Diaspora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Name / Archetype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Adaeze — Nigerian professional in the UK, Canada, or US. 30-42.</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Job / Situation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Works in finance, healthcare, or technology. Wants to invest in professional growth. Also wants to stay connected to African business opportunities.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Primary Goal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 high-quality professional development that is globally relevant but understands her African professional identity and network.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Key Pain Point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Western platforms don't speak her cultural language. She wants peers who look like her and case studies that feel real to her career trajectory.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How She Uses the Platform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Enrolls in premium courses. Joins cohort-based programs. Accesses mentorship marketplace.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Willingness to Pay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 $120 per course (USD pricing for diaspora tier)</w:t>
            </w:r>
          </w:p>
        </w:tc>
      </w:tr>
    </w:tbl>
    <w:p>
      <w:pPr>
        <w:spacing w:after="320" w:before="0"/>
      </w:pPr>
      <w:r>
        <w:t xml:space="preserve"/>
      </w:r>
    </w:p>
    <w:p>
      <w:r>
        <w:br w:type="page"/>
      </w:r>
    </w:p>
    <w:p>
      <w:pPr>
        <w:pStyle w:val="Heading1"/>
        <w:spacing w:after="200" w:before="400"/>
      </w:pPr>
      <w:r>
        <w:rPr>
          <w:rFonts w:ascii="Arial" w:cs="Arial" w:eastAsia="Arial" w:hAnsi="Arial"/>
          <w:b/>
          <w:bCs/>
          <w:color w:val="1B3A6B"/>
          <w:sz w:val="36"/>
          <w:szCs w:val="36"/>
        </w:rPr>
        <w:t xml:space="preserve">5. What Elite Coach AI Does — The Nine Core Modules</w:t>
      </w:r>
    </w:p>
    <w:p>
      <w:pPr>
        <w:spacing w:after="120" w:before="80"/>
      </w:pPr>
      <w:r>
        <w:rPr>
          <w:rFonts w:ascii="Arial" w:cs="Arial" w:eastAsia="Arial" w:hAnsi="Arial"/>
          <w:color w:val="1A1A2E"/>
          <w:sz w:val="22"/>
          <w:szCs w:val="22"/>
        </w:rPr>
        <w:t xml:space="preserve">Elite Coach AI is built from nine functional modules. Each module is a self-contained system that works independently and integrates with the others. The engineering team will build these modules in sequence across three product phases. This section describes what each module does in plain language.</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1 — AI Tutor Engine (The Core)</w:t>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This is the heart of the product. Everything else supports it.</w:t>
      </w:r>
    </w:p>
    <w:p>
      <w:pPr>
        <w:spacing w:after="160" w:before="0"/>
      </w:pPr>
      <w:r>
        <w:t xml:space="preserve"/>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The AI Tutor Engine is the conversational AI that interacts with learners during training sessions. It delivers content, answers questions, adjusts difficulty based on learner responses, gives real-time feedback, and decides when a learner needs human escalation.</w:t>
      </w:r>
    </w:p>
    <w:p>
      <w:pPr>
        <w:spacing w:after="160" w:before="0"/>
      </w:pPr>
      <w:r>
        <w:t xml:space="preserve"/>
      </w:r>
    </w:p>
    <w:p>
      <w:pPr>
        <w:spacing w:after="100" w:before="200"/>
      </w:pPr>
      <w:r>
        <w:rPr>
          <w:rFonts w:ascii="Arial" w:cs="Arial" w:eastAsia="Arial" w:hAnsi="Arial"/>
          <w:b/>
          <w:bCs/>
          <w:color w:val="1A1A2E"/>
          <w:sz w:val="22"/>
          <w:szCs w:val="22"/>
        </w:rPr>
        <w:t xml:space="preserve">How It Works — Step by Step</w:t>
      </w:r>
    </w:p>
    <w:p>
      <w:pPr>
        <w:pStyle w:val="ListParagraph"/>
        <w:numPr>
          <w:ilvl w:val="0"/>
          <w:numId w:val="3"/>
        </w:numPr>
        <w:spacing w:after="60" w:before="60"/>
      </w:pPr>
      <w:r>
        <w:rPr>
          <w:rFonts w:ascii="Arial" w:cs="Arial" w:eastAsia="Arial" w:hAnsi="Arial"/>
          <w:color w:val="1A1A2E"/>
          <w:sz w:val="22"/>
          <w:szCs w:val="22"/>
        </w:rPr>
        <w:t xml:space="preserve">Learner logs in and selects a course or learning path</w:t>
      </w:r>
    </w:p>
    <w:p>
      <w:pPr>
        <w:pStyle w:val="ListParagraph"/>
        <w:numPr>
          <w:ilvl w:val="0"/>
          <w:numId w:val="3"/>
        </w:numPr>
        <w:spacing w:after="60" w:before="60"/>
      </w:pPr>
      <w:r>
        <w:rPr>
          <w:rFonts w:ascii="Arial" w:cs="Arial" w:eastAsia="Arial" w:hAnsi="Arial"/>
          <w:color w:val="1A1A2E"/>
          <w:sz w:val="22"/>
          <w:szCs w:val="22"/>
        </w:rPr>
        <w:t xml:space="preserve">The AI Tutor greets the learner by name and summarizes their current progress</w:t>
      </w:r>
    </w:p>
    <w:p>
      <w:pPr>
        <w:pStyle w:val="ListParagraph"/>
        <w:numPr>
          <w:ilvl w:val="0"/>
          <w:numId w:val="3"/>
        </w:numPr>
        <w:spacing w:after="60" w:before="60"/>
      </w:pPr>
      <w:r>
        <w:rPr>
          <w:rFonts w:ascii="Arial" w:cs="Arial" w:eastAsia="Arial" w:hAnsi="Arial"/>
          <w:color w:val="1A1A2E"/>
          <w:sz w:val="22"/>
          <w:szCs w:val="22"/>
        </w:rPr>
        <w:t xml:space="preserve">AI delivers the lesson through a combination of: structured explanations, worked examples, scenario-based questions, and knowledge checks</w:t>
      </w:r>
    </w:p>
    <w:p>
      <w:pPr>
        <w:pStyle w:val="ListParagraph"/>
        <w:numPr>
          <w:ilvl w:val="0"/>
          <w:numId w:val="3"/>
        </w:numPr>
        <w:spacing w:after="60" w:before="60"/>
      </w:pPr>
      <w:r>
        <w:rPr>
          <w:rFonts w:ascii="Arial" w:cs="Arial" w:eastAsia="Arial" w:hAnsi="Arial"/>
          <w:color w:val="1A1A2E"/>
          <w:sz w:val="22"/>
          <w:szCs w:val="22"/>
        </w:rPr>
        <w:t xml:space="preserve">Learner asks questions in natural language — the AI responds contextually, drawing from the course content and its underlying knowledge base</w:t>
      </w:r>
    </w:p>
    <w:p>
      <w:pPr>
        <w:pStyle w:val="ListParagraph"/>
        <w:numPr>
          <w:ilvl w:val="0"/>
          <w:numId w:val="3"/>
        </w:numPr>
        <w:spacing w:after="60" w:before="60"/>
      </w:pPr>
      <w:r>
        <w:rPr>
          <w:rFonts w:ascii="Arial" w:cs="Arial" w:eastAsia="Arial" w:hAnsi="Arial"/>
          <w:color w:val="1A1A2E"/>
          <w:sz w:val="22"/>
          <w:szCs w:val="22"/>
        </w:rPr>
        <w:t xml:space="preserve">If the learner answers a question incorrectly, the AI does not just say 'wrong' — it explains why, offers an alternative explanation, and re-tests the concept</w:t>
      </w:r>
    </w:p>
    <w:p>
      <w:pPr>
        <w:pStyle w:val="ListParagraph"/>
        <w:numPr>
          <w:ilvl w:val="0"/>
          <w:numId w:val="3"/>
        </w:numPr>
        <w:spacing w:after="60" w:before="60"/>
      </w:pPr>
      <w:r>
        <w:rPr>
          <w:rFonts w:ascii="Arial" w:cs="Arial" w:eastAsia="Arial" w:hAnsi="Arial"/>
          <w:color w:val="1A1A2E"/>
          <w:sz w:val="22"/>
          <w:szCs w:val="22"/>
        </w:rPr>
        <w:t xml:space="preserve">If the learner's confusion signals a knowledge gap beyond the AI's capability to resolve, the session is flagged for human tutor review</w:t>
      </w:r>
    </w:p>
    <w:p>
      <w:pPr>
        <w:pStyle w:val="ListParagraph"/>
        <w:numPr>
          <w:ilvl w:val="0"/>
          <w:numId w:val="3"/>
        </w:numPr>
        <w:spacing w:after="60" w:before="60"/>
      </w:pPr>
      <w:r>
        <w:rPr>
          <w:rFonts w:ascii="Arial" w:cs="Arial" w:eastAsia="Arial" w:hAnsi="Arial"/>
          <w:color w:val="1A1A2E"/>
          <w:sz w:val="22"/>
          <w:szCs w:val="22"/>
        </w:rPr>
        <w:t xml:space="preserve">At session end, the AI generates a session summary: what was covered, what was understood, what needs reinforcement, and recommended next steps</w:t>
      </w:r>
    </w:p>
    <w:p>
      <w:pPr>
        <w:spacing w:after="160" w:before="0"/>
      </w:pPr>
      <w:r>
        <w:t xml:space="preserve"/>
      </w:r>
    </w:p>
    <w:p>
      <w:pPr>
        <w:spacing w:after="100" w:before="200"/>
      </w:pPr>
      <w:r>
        <w:rPr>
          <w:rFonts w:ascii="Arial" w:cs="Arial" w:eastAsia="Arial" w:hAnsi="Arial"/>
          <w:b/>
          <w:bCs/>
          <w:color w:val="1A1A2E"/>
          <w:sz w:val="22"/>
          <w:szCs w:val="22"/>
        </w:rPr>
        <w:t xml:space="preserve">Technical Requirements for Engineers</w:t>
      </w:r>
    </w:p>
    <w:p>
      <w:pPr>
        <w:pStyle w:val="ListParagraph"/>
        <w:numPr>
          <w:ilvl w:val="0"/>
          <w:numId w:val="2"/>
        </w:numPr>
        <w:spacing w:after="60" w:before="60"/>
      </w:pPr>
      <w:r>
        <w:rPr>
          <w:rFonts w:ascii="Arial" w:cs="Arial" w:eastAsia="Arial" w:hAnsi="Arial"/>
          <w:color w:val="1A1A2E"/>
          <w:sz w:val="22"/>
          <w:szCs w:val="22"/>
        </w:rPr>
        <w:t xml:space="preserve">Base model: GPT-4o or Claude 3.5 Sonnet accessed via API — to be finalized based on cost and performance benchmarking during PoC phase</w:t>
      </w:r>
    </w:p>
    <w:p>
      <w:pPr>
        <w:pStyle w:val="ListParagraph"/>
        <w:numPr>
          <w:ilvl w:val="0"/>
          <w:numId w:val="2"/>
        </w:numPr>
        <w:spacing w:after="60" w:before="60"/>
      </w:pPr>
      <w:r>
        <w:rPr>
          <w:rFonts w:ascii="Arial" w:cs="Arial" w:eastAsia="Arial" w:hAnsi="Arial"/>
          <w:color w:val="1A1A2E"/>
          <w:sz w:val="22"/>
          <w:szCs w:val="22"/>
        </w:rPr>
        <w:t xml:space="preserve">All AI responses must be grounded in the course content corpus — the AI cannot generate information not present in the verified curriculum</w:t>
      </w:r>
    </w:p>
    <w:p>
      <w:pPr>
        <w:pStyle w:val="ListParagraph"/>
        <w:numPr>
          <w:ilvl w:val="0"/>
          <w:numId w:val="2"/>
        </w:numPr>
        <w:spacing w:after="60" w:before="60"/>
      </w:pPr>
      <w:r>
        <w:rPr>
          <w:rFonts w:ascii="Arial" w:cs="Arial" w:eastAsia="Arial" w:hAnsi="Arial"/>
          <w:color w:val="1A1A2E"/>
          <w:sz w:val="22"/>
          <w:szCs w:val="22"/>
        </w:rPr>
        <w:t xml:space="preserve">Retrieval-Augmented Generation (RAG) architecture required: AI pulls relevant content chunks from the course database before generating responses</w:t>
      </w:r>
    </w:p>
    <w:p>
      <w:pPr>
        <w:pStyle w:val="ListParagraph"/>
        <w:numPr>
          <w:ilvl w:val="0"/>
          <w:numId w:val="2"/>
        </w:numPr>
        <w:spacing w:after="60" w:before="60"/>
      </w:pPr>
      <w:r>
        <w:rPr>
          <w:rFonts w:ascii="Arial" w:cs="Arial" w:eastAsia="Arial" w:hAnsi="Arial"/>
          <w:color w:val="1A1A2E"/>
          <w:sz w:val="22"/>
          <w:szCs w:val="22"/>
        </w:rPr>
        <w:t xml:space="preserve">Conversation history stored per session — the AI maintains full context within a session</w:t>
      </w:r>
    </w:p>
    <w:p>
      <w:pPr>
        <w:pStyle w:val="ListParagraph"/>
        <w:numPr>
          <w:ilvl w:val="0"/>
          <w:numId w:val="2"/>
        </w:numPr>
        <w:spacing w:after="60" w:before="60"/>
      </w:pPr>
      <w:r>
        <w:rPr>
          <w:rFonts w:ascii="Arial" w:cs="Arial" w:eastAsia="Arial" w:hAnsi="Arial"/>
          <w:color w:val="1A1A2E"/>
          <w:sz w:val="22"/>
          <w:szCs w:val="22"/>
        </w:rPr>
        <w:t xml:space="preserve">Escalation trigger logic: defined set of conditions (e.g., learner asks same question 3+ times, frustration language detected, content type flagged for human-only delivery) that automatically routes to human tutor queue</w:t>
      </w:r>
    </w:p>
    <w:p>
      <w:pPr>
        <w:pStyle w:val="ListParagraph"/>
        <w:numPr>
          <w:ilvl w:val="0"/>
          <w:numId w:val="2"/>
        </w:numPr>
        <w:spacing w:after="60" w:before="60"/>
      </w:pPr>
      <w:r>
        <w:rPr>
          <w:rFonts w:ascii="Arial" w:cs="Arial" w:eastAsia="Arial" w:hAnsi="Arial"/>
          <w:color w:val="1A1A2E"/>
          <w:sz w:val="22"/>
          <w:szCs w:val="22"/>
        </w:rPr>
        <w:t xml:space="preserve">Response latency target: under 2.5 seconds for 95% of interactions</w:t>
      </w:r>
    </w:p>
    <w:p>
      <w:pPr>
        <w:pStyle w:val="ListParagraph"/>
        <w:numPr>
          <w:ilvl w:val="0"/>
          <w:numId w:val="2"/>
        </w:numPr>
        <w:spacing w:after="60" w:before="60"/>
      </w:pPr>
      <w:r>
        <w:rPr>
          <w:rFonts w:ascii="Arial" w:cs="Arial" w:eastAsia="Arial" w:hAnsi="Arial"/>
          <w:color w:val="1A1A2E"/>
          <w:sz w:val="22"/>
          <w:szCs w:val="22"/>
        </w:rPr>
        <w:t xml:space="preserve">Session transcript stored in full for quality assurance and tutor review</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2 — Course Content Management System (CMS)</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The CMS is where course content is created, organized, managed, and published. Think of it as the engine room where tutors build the learning experiences that the AI Tutor Engine then delivers.</w:t>
      </w:r>
    </w:p>
    <w:p>
      <w:pPr>
        <w:spacing w:after="160" w:before="0"/>
      </w:pPr>
      <w:r>
        <w:t xml:space="preserve"/>
      </w:r>
    </w:p>
    <w:p>
      <w:pPr>
        <w:spacing w:after="100" w:before="200"/>
      </w:pPr>
      <w:r>
        <w:rPr>
          <w:rFonts w:ascii="Arial" w:cs="Arial" w:eastAsia="Arial" w:hAnsi="Arial"/>
          <w:b/>
          <w:bCs/>
          <w:color w:val="1A1A2E"/>
          <w:sz w:val="22"/>
          <w:szCs w:val="22"/>
        </w:rPr>
        <w:t xml:space="preserve">Who Uses It</w:t>
      </w:r>
    </w:p>
    <w:p>
      <w:pPr>
        <w:pStyle w:val="ListParagraph"/>
        <w:numPr>
          <w:ilvl w:val="0"/>
          <w:numId w:val="2"/>
        </w:numPr>
        <w:spacing w:after="60" w:before="60"/>
      </w:pPr>
      <w:r>
        <w:rPr>
          <w:rFonts w:ascii="Arial" w:cs="Arial" w:eastAsia="Arial" w:hAnsi="Arial"/>
          <w:color w:val="1A1A2E"/>
          <w:sz w:val="22"/>
          <w:szCs w:val="22"/>
        </w:rPr>
        <w:t xml:space="preserve">Elite Global AI's internal content team and tutors (to create courses)</w:t>
      </w:r>
    </w:p>
    <w:p>
      <w:pPr>
        <w:pStyle w:val="ListParagraph"/>
        <w:numPr>
          <w:ilvl w:val="0"/>
          <w:numId w:val="2"/>
        </w:numPr>
        <w:spacing w:after="60" w:before="60"/>
      </w:pPr>
      <w:r>
        <w:rPr>
          <w:rFonts w:ascii="Arial" w:cs="Arial" w:eastAsia="Arial" w:hAnsi="Arial"/>
          <w:color w:val="1A1A2E"/>
          <w:sz w:val="22"/>
          <w:szCs w:val="22"/>
        </w:rPr>
        <w:t xml:space="preserve">Enterprise clients with custom content needs (to upload proprietary training materials)</w:t>
      </w:r>
    </w:p>
    <w:p>
      <w:pPr>
        <w:spacing w:after="160" w:before="0"/>
      </w:pPr>
      <w:r>
        <w:t xml:space="preserve"/>
      </w:r>
    </w:p>
    <w:p>
      <w:pPr>
        <w:spacing w:after="100" w:before="200"/>
      </w:pPr>
      <w:r>
        <w:rPr>
          <w:rFonts w:ascii="Arial" w:cs="Arial" w:eastAsia="Arial" w:hAnsi="Arial"/>
          <w:b/>
          <w:bCs/>
          <w:color w:val="1A1A2E"/>
          <w:sz w:val="22"/>
          <w:szCs w:val="22"/>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Drag-and-drop course builder — tutors can build structured courses without technical knowledge</w:t>
      </w:r>
    </w:p>
    <w:p>
      <w:pPr>
        <w:pStyle w:val="ListParagraph"/>
        <w:numPr>
          <w:ilvl w:val="0"/>
          <w:numId w:val="2"/>
        </w:numPr>
        <w:spacing w:after="60" w:before="60"/>
      </w:pPr>
      <w:r>
        <w:rPr>
          <w:rFonts w:ascii="Arial" w:cs="Arial" w:eastAsia="Arial" w:hAnsi="Arial"/>
          <w:color w:val="1A1A2E"/>
          <w:sz w:val="22"/>
          <w:szCs w:val="22"/>
        </w:rPr>
        <w:t xml:space="preserve">Content types supported: text lessons, video (uploaded or linked), downloadable resources, interactive exercises, case studies, quizzes, and assessments</w:t>
      </w:r>
    </w:p>
    <w:p>
      <w:pPr>
        <w:pStyle w:val="ListParagraph"/>
        <w:numPr>
          <w:ilvl w:val="0"/>
          <w:numId w:val="2"/>
        </w:numPr>
        <w:spacing w:after="60" w:before="60"/>
      </w:pPr>
      <w:r>
        <w:rPr>
          <w:rFonts w:ascii="Arial" w:cs="Arial" w:eastAsia="Arial" w:hAnsi="Arial"/>
          <w:color w:val="1A1A2E"/>
          <w:sz w:val="22"/>
          <w:szCs w:val="22"/>
        </w:rPr>
        <w:t xml:space="preserve">Course version control — all content changes are tracked and previous versions are recoverable</w:t>
      </w:r>
    </w:p>
    <w:p>
      <w:pPr>
        <w:pStyle w:val="ListParagraph"/>
        <w:numPr>
          <w:ilvl w:val="0"/>
          <w:numId w:val="2"/>
        </w:numPr>
        <w:spacing w:after="60" w:before="60"/>
      </w:pPr>
      <w:r>
        <w:rPr>
          <w:rFonts w:ascii="Arial" w:cs="Arial" w:eastAsia="Arial" w:hAnsi="Arial"/>
          <w:color w:val="1A1A2E"/>
          <w:sz w:val="22"/>
          <w:szCs w:val="22"/>
        </w:rPr>
        <w:t xml:space="preserve">AI-assist for content creation — tutors can prompt the system to generate first drafts of lessons, which they then review and approve</w:t>
      </w:r>
    </w:p>
    <w:p>
      <w:pPr>
        <w:pStyle w:val="ListParagraph"/>
        <w:numPr>
          <w:ilvl w:val="0"/>
          <w:numId w:val="2"/>
        </w:numPr>
        <w:spacing w:after="60" w:before="60"/>
      </w:pPr>
      <w:r>
        <w:rPr>
          <w:rFonts w:ascii="Arial" w:cs="Arial" w:eastAsia="Arial" w:hAnsi="Arial"/>
          <w:color w:val="1A1A2E"/>
          <w:sz w:val="22"/>
          <w:szCs w:val="22"/>
        </w:rPr>
        <w:t xml:space="preserve">Content tagging and categorization — every piece of content is tagged by skill area, industry, difficulty level, and learning objective</w:t>
      </w:r>
    </w:p>
    <w:p>
      <w:pPr>
        <w:pStyle w:val="ListParagraph"/>
        <w:numPr>
          <w:ilvl w:val="0"/>
          <w:numId w:val="2"/>
        </w:numPr>
        <w:spacing w:after="60" w:before="60"/>
      </w:pPr>
      <w:r>
        <w:rPr>
          <w:rFonts w:ascii="Arial" w:cs="Arial" w:eastAsia="Arial" w:hAnsi="Arial"/>
          <w:color w:val="1A1A2E"/>
          <w:sz w:val="22"/>
          <w:szCs w:val="22"/>
        </w:rPr>
        <w:t xml:space="preserve">Multi-language support (English primary; Pidgin, French, and Swahili as Phase 2 additions)</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3 — Personalized Learning Path Engine</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When a learner joins the platform, they do not see a generic course catalog. The system builds a personalized learning path for them based on their current skill level, their career goal, their available time per week, and their learning pace.</w:t>
      </w:r>
    </w:p>
    <w:p>
      <w:pPr>
        <w:spacing w:after="160" w:before="0"/>
      </w:pPr>
      <w:r>
        <w:t xml:space="preserve"/>
      </w:r>
    </w:p>
    <w:p>
      <w:pPr>
        <w:spacing w:after="100" w:before="200"/>
      </w:pPr>
      <w:r>
        <w:rPr>
          <w:rFonts w:ascii="Arial" w:cs="Arial" w:eastAsia="Arial" w:hAnsi="Arial"/>
          <w:b/>
          <w:bCs/>
          <w:color w:val="1A1A2E"/>
          <w:sz w:val="22"/>
          <w:szCs w:val="22"/>
        </w:rPr>
        <w:t xml:space="preserve">How It Works</w:t>
      </w:r>
    </w:p>
    <w:p>
      <w:pPr>
        <w:pStyle w:val="ListParagraph"/>
        <w:numPr>
          <w:ilvl w:val="0"/>
          <w:numId w:val="3"/>
        </w:numPr>
        <w:spacing w:after="60" w:before="60"/>
      </w:pPr>
      <w:r>
        <w:rPr>
          <w:rFonts w:ascii="Arial" w:cs="Arial" w:eastAsia="Arial" w:hAnsi="Arial"/>
          <w:color w:val="1A1A2E"/>
          <w:sz w:val="22"/>
          <w:szCs w:val="22"/>
        </w:rPr>
        <w:t xml:space="preserve">Learner completes a 10-minute onboarding diagnostic — a mix of questions about their background and a short skills assessment</w:t>
      </w:r>
    </w:p>
    <w:p>
      <w:pPr>
        <w:pStyle w:val="ListParagraph"/>
        <w:numPr>
          <w:ilvl w:val="0"/>
          <w:numId w:val="3"/>
        </w:numPr>
        <w:spacing w:after="60" w:before="60"/>
      </w:pPr>
      <w:r>
        <w:rPr>
          <w:rFonts w:ascii="Arial" w:cs="Arial" w:eastAsia="Arial" w:hAnsi="Arial"/>
          <w:color w:val="1A1A2E"/>
          <w:sz w:val="22"/>
          <w:szCs w:val="22"/>
        </w:rPr>
        <w:t xml:space="preserve">The engine compares their current skill profile against their stated career goal</w:t>
      </w:r>
    </w:p>
    <w:p>
      <w:pPr>
        <w:pStyle w:val="ListParagraph"/>
        <w:numPr>
          <w:ilvl w:val="0"/>
          <w:numId w:val="3"/>
        </w:numPr>
        <w:spacing w:after="60" w:before="60"/>
      </w:pPr>
      <w:r>
        <w:rPr>
          <w:rFonts w:ascii="Arial" w:cs="Arial" w:eastAsia="Arial" w:hAnsi="Arial"/>
          <w:color w:val="1A1A2E"/>
          <w:sz w:val="22"/>
          <w:szCs w:val="22"/>
        </w:rPr>
        <w:t xml:space="preserve">A recommended learning path is generated: a sequenced set of courses and milestones designed to close the gap between where they are and where they want to be</w:t>
      </w:r>
    </w:p>
    <w:p>
      <w:pPr>
        <w:pStyle w:val="ListParagraph"/>
        <w:numPr>
          <w:ilvl w:val="0"/>
          <w:numId w:val="3"/>
        </w:numPr>
        <w:spacing w:after="60" w:before="60"/>
      </w:pPr>
      <w:r>
        <w:rPr>
          <w:rFonts w:ascii="Arial" w:cs="Arial" w:eastAsia="Arial" w:hAnsi="Arial"/>
          <w:color w:val="1A1A2E"/>
          <w:sz w:val="22"/>
          <w:szCs w:val="22"/>
        </w:rPr>
        <w:t xml:space="preserve">As the learner progresses, the path adapts — if they master a concept faster than expected, it accelerates; if they struggle, it slows and adds reinforcement</w:t>
      </w:r>
    </w:p>
    <w:p>
      <w:pPr>
        <w:pStyle w:val="ListParagraph"/>
        <w:numPr>
          <w:ilvl w:val="0"/>
          <w:numId w:val="3"/>
        </w:numPr>
        <w:spacing w:after="60" w:before="60"/>
      </w:pPr>
      <w:r>
        <w:rPr>
          <w:rFonts w:ascii="Arial" w:cs="Arial" w:eastAsia="Arial" w:hAnsi="Arial"/>
          <w:color w:val="1A1A2E"/>
          <w:sz w:val="22"/>
          <w:szCs w:val="22"/>
        </w:rPr>
        <w:t xml:space="preserve">Every week, the learner receives a progress report: what they completed, where they stand on their path, and what's coming next</w:t>
      </w:r>
    </w:p>
    <w:p>
      <w:pPr>
        <w:spacing w:after="160" w:before="0"/>
      </w:pPr>
      <w:r>
        <w:t xml:space="preserve"/>
      </w:r>
    </w:p>
    <w:p>
      <w:pPr>
        <w:spacing w:after="100" w:before="200"/>
      </w:pPr>
      <w:r>
        <w:rPr>
          <w:rFonts w:ascii="Arial" w:cs="Arial" w:eastAsia="Arial" w:hAnsi="Arial"/>
          <w:b/>
          <w:bCs/>
          <w:color w:val="1A1A2E"/>
          <w:sz w:val="22"/>
          <w:szCs w:val="22"/>
        </w:rPr>
        <w:t xml:space="preserve">Technical Requirements</w:t>
      </w:r>
    </w:p>
    <w:p>
      <w:pPr>
        <w:pStyle w:val="ListParagraph"/>
        <w:numPr>
          <w:ilvl w:val="0"/>
          <w:numId w:val="2"/>
        </w:numPr>
        <w:spacing w:after="60" w:before="60"/>
      </w:pPr>
      <w:r>
        <w:rPr>
          <w:rFonts w:ascii="Arial" w:cs="Arial" w:eastAsia="Arial" w:hAnsi="Arial"/>
          <w:color w:val="1A1A2E"/>
          <w:sz w:val="22"/>
          <w:szCs w:val="22"/>
        </w:rPr>
        <w:t xml:space="preserve">Skill taxonomy database — a structured map of all skills, sub-skills, and their relationships within each professional domain</w:t>
      </w:r>
    </w:p>
    <w:p>
      <w:pPr>
        <w:pStyle w:val="ListParagraph"/>
        <w:numPr>
          <w:ilvl w:val="0"/>
          <w:numId w:val="2"/>
        </w:numPr>
        <w:spacing w:after="60" w:before="60"/>
      </w:pPr>
      <w:r>
        <w:rPr>
          <w:rFonts w:ascii="Arial" w:cs="Arial" w:eastAsia="Arial" w:hAnsi="Arial"/>
          <w:color w:val="1A1A2E"/>
          <w:sz w:val="22"/>
          <w:szCs w:val="22"/>
        </w:rPr>
        <w:t xml:space="preserve">Learner profile model — stores skill scores, learning velocity, time availability, preferred content types, and historical assessment performance</w:t>
      </w:r>
    </w:p>
    <w:p>
      <w:pPr>
        <w:pStyle w:val="ListParagraph"/>
        <w:numPr>
          <w:ilvl w:val="0"/>
          <w:numId w:val="2"/>
        </w:numPr>
        <w:spacing w:after="60" w:before="60"/>
      </w:pPr>
      <w:r>
        <w:rPr>
          <w:rFonts w:ascii="Arial" w:cs="Arial" w:eastAsia="Arial" w:hAnsi="Arial"/>
          <w:color w:val="1A1A2E"/>
          <w:sz w:val="22"/>
          <w:szCs w:val="22"/>
        </w:rPr>
        <w:t xml:space="preserve">Path recommendation algorithm — rule-based in Phase 1, transitioning to ML-based in Phase 2 as learner data volume grows</w:t>
      </w:r>
    </w:p>
    <w:p>
      <w:pPr>
        <w:pStyle w:val="ListParagraph"/>
        <w:numPr>
          <w:ilvl w:val="0"/>
          <w:numId w:val="2"/>
        </w:numPr>
        <w:spacing w:after="60" w:before="60"/>
      </w:pPr>
      <w:r>
        <w:rPr>
          <w:rFonts w:ascii="Arial" w:cs="Arial" w:eastAsia="Arial" w:hAnsi="Arial"/>
          <w:color w:val="1A1A2E"/>
          <w:sz w:val="22"/>
          <w:szCs w:val="22"/>
        </w:rPr>
        <w:t xml:space="preserve">Real-time path adjustment logic — triggers when learner performance deviates from expected trajectory</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4 — Assessment and Certification Engine</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This module manages all forms of evaluation: quizzes within lessons, end-of-module assessments, final course examinations, and the generation of verified certificates upon successful completion.</w:t>
      </w:r>
    </w:p>
    <w:p>
      <w:pPr>
        <w:spacing w:after="160" w:before="0"/>
      </w:pPr>
      <w:r>
        <w:t xml:space="preserve"/>
      </w:r>
    </w:p>
    <w:p>
      <w:pPr>
        <w:spacing w:after="100" w:before="200"/>
      </w:pPr>
      <w:r>
        <w:rPr>
          <w:rFonts w:ascii="Arial" w:cs="Arial" w:eastAsia="Arial" w:hAnsi="Arial"/>
          <w:b/>
          <w:bCs/>
          <w:color w:val="1A1A2E"/>
          <w:sz w:val="22"/>
          <w:szCs w:val="22"/>
        </w:rPr>
        <w:t xml:space="preserve">Assessment Types</w:t>
      </w:r>
    </w:p>
    <w:p>
      <w:pPr>
        <w:pStyle w:val="ListParagraph"/>
        <w:numPr>
          <w:ilvl w:val="0"/>
          <w:numId w:val="2"/>
        </w:numPr>
        <w:spacing w:after="60" w:before="60"/>
      </w:pPr>
      <w:r>
        <w:rPr>
          <w:rFonts w:ascii="Arial" w:cs="Arial" w:eastAsia="Arial" w:hAnsi="Arial"/>
          <w:color w:val="1A1A2E"/>
          <w:sz w:val="22"/>
          <w:szCs w:val="22"/>
        </w:rPr>
        <w:t xml:space="preserve">Knowledge checks — short, unscored questions embedded in lessons to reinforce recall</w:t>
      </w:r>
    </w:p>
    <w:p>
      <w:pPr>
        <w:pStyle w:val="ListParagraph"/>
        <w:numPr>
          <w:ilvl w:val="0"/>
          <w:numId w:val="2"/>
        </w:numPr>
        <w:spacing w:after="60" w:before="60"/>
      </w:pPr>
      <w:r>
        <w:rPr>
          <w:rFonts w:ascii="Arial" w:cs="Arial" w:eastAsia="Arial" w:hAnsi="Arial"/>
          <w:color w:val="1A1A2E"/>
          <w:sz w:val="22"/>
          <w:szCs w:val="22"/>
        </w:rPr>
        <w:t xml:space="preserve">Module assessments — scored assessments at the end of each course module, results stored in learner profile</w:t>
      </w:r>
    </w:p>
    <w:p>
      <w:pPr>
        <w:pStyle w:val="ListParagraph"/>
        <w:numPr>
          <w:ilvl w:val="0"/>
          <w:numId w:val="2"/>
        </w:numPr>
        <w:spacing w:after="60" w:before="60"/>
      </w:pPr>
      <w:r>
        <w:rPr>
          <w:rFonts w:ascii="Arial" w:cs="Arial" w:eastAsia="Arial" w:hAnsi="Arial"/>
          <w:color w:val="1A1A2E"/>
          <w:sz w:val="22"/>
          <w:szCs w:val="22"/>
        </w:rPr>
        <w:t xml:space="preserve">Final examinations — proctored or unproctored depending on enterprise client requirements, minimum pass score defined per course</w:t>
      </w:r>
    </w:p>
    <w:p>
      <w:pPr>
        <w:pStyle w:val="ListParagraph"/>
        <w:numPr>
          <w:ilvl w:val="0"/>
          <w:numId w:val="2"/>
        </w:numPr>
        <w:spacing w:after="60" w:before="60"/>
      </w:pPr>
      <w:r>
        <w:rPr>
          <w:rFonts w:ascii="Arial" w:cs="Arial" w:eastAsia="Arial" w:hAnsi="Arial"/>
          <w:color w:val="1A1A2E"/>
          <w:sz w:val="22"/>
          <w:szCs w:val="22"/>
        </w:rPr>
        <w:t xml:space="preserve">Practical assignments — for courses requiring demonstrated application (e.g., financial modeling, data analysis), learners submit work that is reviewed by human tutors</w:t>
      </w:r>
    </w:p>
    <w:p>
      <w:pPr>
        <w:spacing w:after="160" w:before="0"/>
      </w:pPr>
      <w:r>
        <w:t xml:space="preserve"/>
      </w:r>
    </w:p>
    <w:p>
      <w:pPr>
        <w:spacing w:after="100" w:before="200"/>
      </w:pPr>
      <w:r>
        <w:rPr>
          <w:rFonts w:ascii="Arial" w:cs="Arial" w:eastAsia="Arial" w:hAnsi="Arial"/>
          <w:b/>
          <w:bCs/>
          <w:color w:val="1A1A2E"/>
          <w:sz w:val="22"/>
          <w:szCs w:val="22"/>
        </w:rPr>
        <w:t xml:space="preserve">Certification</w:t>
      </w:r>
    </w:p>
    <w:p>
      <w:pPr>
        <w:pStyle w:val="ListParagraph"/>
        <w:numPr>
          <w:ilvl w:val="0"/>
          <w:numId w:val="2"/>
        </w:numPr>
        <w:spacing w:after="60" w:before="60"/>
      </w:pPr>
      <w:r>
        <w:rPr>
          <w:rFonts w:ascii="Arial" w:cs="Arial" w:eastAsia="Arial" w:hAnsi="Arial"/>
          <w:color w:val="1A1A2E"/>
          <w:sz w:val="22"/>
          <w:szCs w:val="22"/>
        </w:rPr>
        <w:t xml:space="preserve">Upon passing the final assessment, the system automatically generates a digital certificate</w:t>
      </w:r>
    </w:p>
    <w:p>
      <w:pPr>
        <w:pStyle w:val="ListParagraph"/>
        <w:numPr>
          <w:ilvl w:val="0"/>
          <w:numId w:val="2"/>
        </w:numPr>
        <w:spacing w:after="60" w:before="60"/>
      </w:pPr>
      <w:r>
        <w:rPr>
          <w:rFonts w:ascii="Arial" w:cs="Arial" w:eastAsia="Arial" w:hAnsi="Arial"/>
          <w:color w:val="1A1A2E"/>
          <w:sz w:val="22"/>
          <w:szCs w:val="22"/>
        </w:rPr>
        <w:t xml:space="preserve">Every certificate has a unique verification ID that any employer can check on the Elite Coach AI website</w:t>
      </w:r>
    </w:p>
    <w:p>
      <w:pPr>
        <w:pStyle w:val="ListParagraph"/>
        <w:numPr>
          <w:ilvl w:val="0"/>
          <w:numId w:val="2"/>
        </w:numPr>
        <w:spacing w:after="60" w:before="60"/>
      </w:pPr>
      <w:r>
        <w:rPr>
          <w:rFonts w:ascii="Arial" w:cs="Arial" w:eastAsia="Arial" w:hAnsi="Arial"/>
          <w:color w:val="1A1A2E"/>
          <w:sz w:val="22"/>
          <w:szCs w:val="22"/>
        </w:rPr>
        <w:t xml:space="preserve">Certificate contains: learner name, course title, completion date, score (optional — configurable), credential issuer (Elite Global AI + any co-credentialing partner)</w:t>
      </w:r>
    </w:p>
    <w:p>
      <w:pPr>
        <w:pStyle w:val="ListParagraph"/>
        <w:numPr>
          <w:ilvl w:val="0"/>
          <w:numId w:val="2"/>
        </w:numPr>
        <w:spacing w:after="60" w:before="60"/>
      </w:pPr>
      <w:r>
        <w:rPr>
          <w:rFonts w:ascii="Arial" w:cs="Arial" w:eastAsia="Arial" w:hAnsi="Arial"/>
          <w:color w:val="1A1A2E"/>
          <w:sz w:val="22"/>
          <w:szCs w:val="22"/>
        </w:rPr>
        <w:t xml:space="preserve">Integration with Credly or similar digital badge platforms for learners who want to display credentials on LinkedIn</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5 — Enterprise Administration Portal</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This is the command center for Ngozi — the L&amp;D Director at Access Bank or KPMG. It gives enterprise administrators complete visibility and control over their organization's training activity without needing to contact Elite Global AI support for every action.</w:t>
      </w:r>
    </w:p>
    <w:p>
      <w:pPr>
        <w:spacing w:after="160" w:before="0"/>
      </w:pPr>
      <w:r>
        <w:t xml:space="preserve"/>
      </w:r>
    </w:p>
    <w:p>
      <w:pPr>
        <w:spacing w:after="100" w:before="200"/>
      </w:pPr>
      <w:r>
        <w:rPr>
          <w:rFonts w:ascii="Arial" w:cs="Arial" w:eastAsia="Arial" w:hAnsi="Arial"/>
          <w:b/>
          <w:bCs/>
          <w:color w:val="1A1A2E"/>
          <w:sz w:val="22"/>
          <w:szCs w:val="22"/>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Bulk user import — upload a CSV of employee names and emails; the system sends invitations and creates accounts automatically</w:t>
      </w:r>
    </w:p>
    <w:p>
      <w:pPr>
        <w:pStyle w:val="ListParagraph"/>
        <w:numPr>
          <w:ilvl w:val="0"/>
          <w:numId w:val="2"/>
        </w:numPr>
        <w:spacing w:after="60" w:before="60"/>
      </w:pPr>
      <w:r>
        <w:rPr>
          <w:rFonts w:ascii="Arial" w:cs="Arial" w:eastAsia="Arial" w:hAnsi="Arial"/>
          <w:color w:val="1A1A2E"/>
          <w:sz w:val="22"/>
          <w:szCs w:val="22"/>
        </w:rPr>
        <w:t xml:space="preserve">Team and department management — organize learners by department, location, seniority level, or any custom group</w:t>
      </w:r>
    </w:p>
    <w:p>
      <w:pPr>
        <w:pStyle w:val="ListParagraph"/>
        <w:numPr>
          <w:ilvl w:val="0"/>
          <w:numId w:val="2"/>
        </w:numPr>
        <w:spacing w:after="60" w:before="60"/>
      </w:pPr>
      <w:r>
        <w:rPr>
          <w:rFonts w:ascii="Arial" w:cs="Arial" w:eastAsia="Arial" w:hAnsi="Arial"/>
          <w:color w:val="1A1A2E"/>
          <w:sz w:val="22"/>
          <w:szCs w:val="22"/>
        </w:rPr>
        <w:t xml:space="preserve">Course assignment — assign specific courses or learning paths to individuals, teams, or the whole organization; set deadlines</w:t>
      </w:r>
    </w:p>
    <w:p>
      <w:pPr>
        <w:pStyle w:val="ListParagraph"/>
        <w:numPr>
          <w:ilvl w:val="0"/>
          <w:numId w:val="2"/>
        </w:numPr>
        <w:spacing w:after="60" w:before="60"/>
      </w:pPr>
      <w:r>
        <w:rPr>
          <w:rFonts w:ascii="Arial" w:cs="Arial" w:eastAsia="Arial" w:hAnsi="Arial"/>
          <w:color w:val="1A1A2E"/>
          <w:sz w:val="22"/>
          <w:szCs w:val="22"/>
        </w:rPr>
        <w:t xml:space="preserve">Progress dashboard — real-time view of completion rates, assessment scores, time-on-platform, and at-risk learners (those falling behind)</w:t>
      </w:r>
    </w:p>
    <w:p>
      <w:pPr>
        <w:pStyle w:val="ListParagraph"/>
        <w:numPr>
          <w:ilvl w:val="0"/>
          <w:numId w:val="2"/>
        </w:numPr>
        <w:spacing w:after="60" w:before="60"/>
      </w:pPr>
      <w:r>
        <w:rPr>
          <w:rFonts w:ascii="Arial" w:cs="Arial" w:eastAsia="Arial" w:hAnsi="Arial"/>
          <w:color w:val="1A1A2E"/>
          <w:sz w:val="22"/>
          <w:szCs w:val="22"/>
        </w:rPr>
        <w:t xml:space="preserve">Automated reminders — system sends WhatsApp or email nudges to learners who have not completed assigned training by set intervals</w:t>
      </w:r>
    </w:p>
    <w:p>
      <w:pPr>
        <w:pStyle w:val="ListParagraph"/>
        <w:numPr>
          <w:ilvl w:val="0"/>
          <w:numId w:val="2"/>
        </w:numPr>
        <w:spacing w:after="60" w:before="60"/>
      </w:pPr>
      <w:r>
        <w:rPr>
          <w:rFonts w:ascii="Arial" w:cs="Arial" w:eastAsia="Arial" w:hAnsi="Arial"/>
          <w:color w:val="1A1A2E"/>
          <w:sz w:val="22"/>
          <w:szCs w:val="22"/>
        </w:rPr>
        <w:t xml:space="preserve">Report generation — downloadable PDF and Excel reports for board presentations and compliance audits</w:t>
      </w:r>
    </w:p>
    <w:p>
      <w:pPr>
        <w:pStyle w:val="ListParagraph"/>
        <w:numPr>
          <w:ilvl w:val="0"/>
          <w:numId w:val="2"/>
        </w:numPr>
        <w:spacing w:after="60" w:before="60"/>
      </w:pPr>
      <w:r>
        <w:rPr>
          <w:rFonts w:ascii="Arial" w:cs="Arial" w:eastAsia="Arial" w:hAnsi="Arial"/>
          <w:color w:val="1A1A2E"/>
          <w:sz w:val="22"/>
          <w:szCs w:val="22"/>
        </w:rPr>
        <w:t xml:space="preserve">Budget management — track spend per learner and against training budget allocation</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6 — Human Tutor Integration Layer</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Elite Coach AI is AI-first but never AI-only. This module manages the interface between the AI system and Elite Global AI's human tutor panel, ensuring seamless handoffs and quality oversight.</w:t>
      </w:r>
    </w:p>
    <w:p>
      <w:pPr>
        <w:spacing w:after="160" w:before="0"/>
      </w:pPr>
      <w:r>
        <w:t xml:space="preserve"/>
      </w:r>
    </w:p>
    <w:p>
      <w:pPr>
        <w:spacing w:after="100" w:before="200"/>
      </w:pPr>
      <w:r>
        <w:rPr>
          <w:rFonts w:ascii="Arial" w:cs="Arial" w:eastAsia="Arial" w:hAnsi="Arial"/>
          <w:b/>
          <w:bCs/>
          <w:color w:val="1A1A2E"/>
          <w:sz w:val="22"/>
          <w:szCs w:val="22"/>
        </w:rPr>
        <w:t xml:space="preserve">How It Works</w:t>
      </w:r>
    </w:p>
    <w:p>
      <w:pPr>
        <w:pStyle w:val="ListParagraph"/>
        <w:numPr>
          <w:ilvl w:val="0"/>
          <w:numId w:val="3"/>
        </w:numPr>
        <w:spacing w:after="60" w:before="60"/>
      </w:pPr>
      <w:r>
        <w:rPr>
          <w:rFonts w:ascii="Arial" w:cs="Arial" w:eastAsia="Arial" w:hAnsi="Arial"/>
          <w:color w:val="1A1A2E"/>
          <w:sz w:val="22"/>
          <w:szCs w:val="22"/>
        </w:rPr>
        <w:t xml:space="preserve">AI Tutor flags a session for human escalation based on escalation trigger conditions</w:t>
      </w:r>
    </w:p>
    <w:p>
      <w:pPr>
        <w:pStyle w:val="ListParagraph"/>
        <w:numPr>
          <w:ilvl w:val="0"/>
          <w:numId w:val="3"/>
        </w:numPr>
        <w:spacing w:after="60" w:before="60"/>
      </w:pPr>
      <w:r>
        <w:rPr>
          <w:rFonts w:ascii="Arial" w:cs="Arial" w:eastAsia="Arial" w:hAnsi="Arial"/>
          <w:color w:val="1A1A2E"/>
          <w:sz w:val="22"/>
          <w:szCs w:val="22"/>
        </w:rPr>
        <w:t xml:space="preserve">The session transcript is automatically routed to the relevant subject matter tutor's queue</w:t>
      </w:r>
    </w:p>
    <w:p>
      <w:pPr>
        <w:pStyle w:val="ListParagraph"/>
        <w:numPr>
          <w:ilvl w:val="0"/>
          <w:numId w:val="3"/>
        </w:numPr>
        <w:spacing w:after="60" w:before="60"/>
      </w:pPr>
      <w:r>
        <w:rPr>
          <w:rFonts w:ascii="Arial" w:cs="Arial" w:eastAsia="Arial" w:hAnsi="Arial"/>
          <w:color w:val="1A1A2E"/>
          <w:sz w:val="22"/>
          <w:szCs w:val="22"/>
        </w:rPr>
        <w:t xml:space="preserve">The tutor reviews the transcript and either: (a) records a personalized video response that is inserted into the learner's next session, (b) schedules a live 1:1 session with the learner, or (c) adds an annotation to the AI's knowledge base to improve future responses on the same topic</w:t>
      </w:r>
    </w:p>
    <w:p>
      <w:pPr>
        <w:pStyle w:val="ListParagraph"/>
        <w:numPr>
          <w:ilvl w:val="0"/>
          <w:numId w:val="3"/>
        </w:numPr>
        <w:spacing w:after="60" w:before="60"/>
      </w:pPr>
      <w:r>
        <w:rPr>
          <w:rFonts w:ascii="Arial" w:cs="Arial" w:eastAsia="Arial" w:hAnsi="Arial"/>
          <w:color w:val="1A1A2E"/>
          <w:sz w:val="22"/>
          <w:szCs w:val="22"/>
        </w:rPr>
        <w:t xml:space="preserve">After human intervention, the learner is returned to the AI tutor flow unless another escalation is triggered</w:t>
      </w:r>
    </w:p>
    <w:p>
      <w:pPr>
        <w:spacing w:after="160" w:before="0"/>
      </w:pPr>
      <w:r>
        <w:t xml:space="preserve"/>
      </w:r>
    </w:p>
    <w:p>
      <w:pPr>
        <w:spacing w:after="100" w:before="200"/>
      </w:pPr>
      <w:r>
        <w:rPr>
          <w:rFonts w:ascii="Arial" w:cs="Arial" w:eastAsia="Arial" w:hAnsi="Arial"/>
          <w:b/>
          <w:bCs/>
          <w:color w:val="1A1A2E"/>
          <w:sz w:val="22"/>
          <w:szCs w:val="22"/>
        </w:rPr>
        <w:t xml:space="preserve">Tutor Dashboard Features</w:t>
      </w:r>
    </w:p>
    <w:p>
      <w:pPr>
        <w:pStyle w:val="ListParagraph"/>
        <w:numPr>
          <w:ilvl w:val="0"/>
          <w:numId w:val="2"/>
        </w:numPr>
        <w:spacing w:after="60" w:before="60"/>
      </w:pPr>
      <w:r>
        <w:rPr>
          <w:rFonts w:ascii="Arial" w:cs="Arial" w:eastAsia="Arial" w:hAnsi="Arial"/>
          <w:color w:val="1A1A2E"/>
          <w:sz w:val="22"/>
          <w:szCs w:val="22"/>
        </w:rPr>
        <w:t xml:space="preserve">Personal queue — all escalated sessions awaiting review</w:t>
      </w:r>
    </w:p>
    <w:p>
      <w:pPr>
        <w:pStyle w:val="ListParagraph"/>
        <w:numPr>
          <w:ilvl w:val="0"/>
          <w:numId w:val="2"/>
        </w:numPr>
        <w:spacing w:after="60" w:before="60"/>
      </w:pPr>
      <w:r>
        <w:rPr>
          <w:rFonts w:ascii="Arial" w:cs="Arial" w:eastAsia="Arial" w:hAnsi="Arial"/>
          <w:color w:val="1A1A2E"/>
          <w:sz w:val="22"/>
          <w:szCs w:val="22"/>
        </w:rPr>
        <w:t xml:space="preserve">Session transcript viewer — full conversation history with annotation capability</w:t>
      </w:r>
    </w:p>
    <w:p>
      <w:pPr>
        <w:pStyle w:val="ListParagraph"/>
        <w:numPr>
          <w:ilvl w:val="0"/>
          <w:numId w:val="2"/>
        </w:numPr>
        <w:spacing w:after="60" w:before="60"/>
      </w:pPr>
      <w:r>
        <w:rPr>
          <w:rFonts w:ascii="Arial" w:cs="Arial" w:eastAsia="Arial" w:hAnsi="Arial"/>
          <w:color w:val="1A1A2E"/>
          <w:sz w:val="22"/>
          <w:szCs w:val="22"/>
        </w:rPr>
        <w:t xml:space="preserve">Video response recorder — embedded tool for tutors to record short response videos</w:t>
      </w:r>
    </w:p>
    <w:p>
      <w:pPr>
        <w:pStyle w:val="ListParagraph"/>
        <w:numPr>
          <w:ilvl w:val="0"/>
          <w:numId w:val="2"/>
        </w:numPr>
        <w:spacing w:after="60" w:before="60"/>
      </w:pPr>
      <w:r>
        <w:rPr>
          <w:rFonts w:ascii="Arial" w:cs="Arial" w:eastAsia="Arial" w:hAnsi="Arial"/>
          <w:color w:val="1A1A2E"/>
          <w:sz w:val="22"/>
          <w:szCs w:val="22"/>
        </w:rPr>
        <w:t xml:space="preserve">Live session scheduler — calendar integration for scheduling 1:1 sessions with learners</w:t>
      </w:r>
    </w:p>
    <w:p>
      <w:pPr>
        <w:pStyle w:val="ListParagraph"/>
        <w:numPr>
          <w:ilvl w:val="0"/>
          <w:numId w:val="2"/>
        </w:numPr>
        <w:spacing w:after="60" w:before="60"/>
      </w:pPr>
      <w:r>
        <w:rPr>
          <w:rFonts w:ascii="Arial" w:cs="Arial" w:eastAsia="Arial" w:hAnsi="Arial"/>
          <w:color w:val="1A1A2E"/>
          <w:sz w:val="22"/>
          <w:szCs w:val="22"/>
        </w:rPr>
        <w:t xml:space="preserve">Content contribution interface — tutors submit new content or corrections to the AI knowledge base</w:t>
      </w:r>
    </w:p>
    <w:p>
      <w:pPr>
        <w:pStyle w:val="ListParagraph"/>
        <w:numPr>
          <w:ilvl w:val="0"/>
          <w:numId w:val="2"/>
        </w:numPr>
        <w:spacing w:after="60" w:before="60"/>
      </w:pPr>
      <w:r>
        <w:rPr>
          <w:rFonts w:ascii="Arial" w:cs="Arial" w:eastAsia="Arial" w:hAnsi="Arial"/>
          <w:color w:val="1A1A2E"/>
          <w:sz w:val="22"/>
          <w:szCs w:val="22"/>
        </w:rPr>
        <w:t xml:space="preserve">Earnings tracker — tutors compensated per escalation handled; dashboard shows hours, cases resolved, and earnings</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7 — AI Career Coach</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Beyond skills training, Elite Coach AI offers an AI-powered career coaching service. This feature transforms the platform from a course library into a career development partner.</w:t>
      </w:r>
    </w:p>
    <w:p>
      <w:pPr>
        <w:spacing w:after="160" w:before="0"/>
      </w:pPr>
      <w:r>
        <w:t xml:space="preserve"/>
      </w:r>
    </w:p>
    <w:p>
      <w:pPr>
        <w:spacing w:after="100" w:before="200"/>
      </w:pPr>
      <w:r>
        <w:rPr>
          <w:rFonts w:ascii="Arial" w:cs="Arial" w:eastAsia="Arial" w:hAnsi="Arial"/>
          <w:b/>
          <w:bCs/>
          <w:color w:val="1A1A2E"/>
          <w:sz w:val="22"/>
          <w:szCs w:val="22"/>
        </w:rPr>
        <w:t xml:space="preserve">Core Features</w:t>
      </w:r>
    </w:p>
    <w:p>
      <w:pPr>
        <w:pStyle w:val="ListParagraph"/>
        <w:numPr>
          <w:ilvl w:val="0"/>
          <w:numId w:val="2"/>
        </w:numPr>
        <w:spacing w:after="60" w:before="60"/>
      </w:pPr>
      <w:r>
        <w:rPr>
          <w:rFonts w:ascii="Arial" w:cs="Arial" w:eastAsia="Arial" w:hAnsi="Arial"/>
          <w:color w:val="1A1A2E"/>
          <w:sz w:val="22"/>
          <w:szCs w:val="22"/>
        </w:rPr>
        <w:t xml:space="preserve">CV and LinkedIn profile review — learner uploads their CV; AI provides specific, actionable feedback against their target role</w:t>
      </w:r>
    </w:p>
    <w:p>
      <w:pPr>
        <w:pStyle w:val="ListParagraph"/>
        <w:numPr>
          <w:ilvl w:val="0"/>
          <w:numId w:val="2"/>
        </w:numPr>
        <w:spacing w:after="60" w:before="60"/>
      </w:pPr>
      <w:r>
        <w:rPr>
          <w:rFonts w:ascii="Arial" w:cs="Arial" w:eastAsia="Arial" w:hAnsi="Arial"/>
          <w:color w:val="1A1A2E"/>
          <w:sz w:val="22"/>
          <w:szCs w:val="22"/>
        </w:rPr>
        <w:t xml:space="preserve">Mock interview simulation — AI conducts a realistic interview for a specific role or industry; provides detailed performance feedback</w:t>
      </w:r>
    </w:p>
    <w:p>
      <w:pPr>
        <w:pStyle w:val="ListParagraph"/>
        <w:numPr>
          <w:ilvl w:val="0"/>
          <w:numId w:val="2"/>
        </w:numPr>
        <w:spacing w:after="60" w:before="60"/>
      </w:pPr>
      <w:r>
        <w:rPr>
          <w:rFonts w:ascii="Arial" w:cs="Arial" w:eastAsia="Arial" w:hAnsi="Arial"/>
          <w:color w:val="1A1A2E"/>
          <w:sz w:val="22"/>
          <w:szCs w:val="22"/>
        </w:rPr>
        <w:t xml:space="preserve">Career gap analysis — compares learner's current profile against job descriptions they upload or select from a curated database</w:t>
      </w:r>
    </w:p>
    <w:p>
      <w:pPr>
        <w:pStyle w:val="ListParagraph"/>
        <w:numPr>
          <w:ilvl w:val="0"/>
          <w:numId w:val="2"/>
        </w:numPr>
        <w:spacing w:after="60" w:before="60"/>
      </w:pPr>
      <w:r>
        <w:rPr>
          <w:rFonts w:ascii="Arial" w:cs="Arial" w:eastAsia="Arial" w:hAnsi="Arial"/>
          <w:color w:val="1A1A2E"/>
          <w:sz w:val="22"/>
          <w:szCs w:val="22"/>
        </w:rPr>
        <w:t xml:space="preserve">Salary benchmarking — provides market data on compensation ranges for their target role in their target geography</w:t>
      </w:r>
    </w:p>
    <w:p>
      <w:pPr>
        <w:pStyle w:val="ListParagraph"/>
        <w:numPr>
          <w:ilvl w:val="0"/>
          <w:numId w:val="2"/>
        </w:numPr>
        <w:spacing w:after="60" w:before="60"/>
      </w:pPr>
      <w:r>
        <w:rPr>
          <w:rFonts w:ascii="Arial" w:cs="Arial" w:eastAsia="Arial" w:hAnsi="Arial"/>
          <w:color w:val="1A1A2E"/>
          <w:sz w:val="22"/>
          <w:szCs w:val="22"/>
        </w:rPr>
        <w:t xml:space="preserve">Job readiness score — a composite score (updated as they complete training) that tells the learner objectively how ready they are for their target role</w:t>
      </w:r>
    </w:p>
    <w:p>
      <w:pPr>
        <w:pStyle w:val="ListParagraph"/>
        <w:numPr>
          <w:ilvl w:val="0"/>
          <w:numId w:val="2"/>
        </w:numPr>
        <w:spacing w:after="60" w:before="60"/>
      </w:pPr>
      <w:r>
        <w:rPr>
          <w:rFonts w:ascii="Arial" w:cs="Arial" w:eastAsia="Arial" w:hAnsi="Arial"/>
          <w:color w:val="1A1A2E"/>
          <w:sz w:val="22"/>
          <w:szCs w:val="22"/>
        </w:rPr>
        <w:t xml:space="preserve">Application support — AI helps draft cover letters, LinkedIn messages to recruiters, and email pitches for specific opportunities</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8 — Analytics and Reporting Engine</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This module collects, processes, and presents data from every interaction across the platform. It serves three audiences: Elite Global AI's internal product team (to improve the platform), enterprise clients (to prove ROI), and individual learners (to understand their own progress).</w:t>
      </w:r>
    </w:p>
    <w:p>
      <w:pPr>
        <w:spacing w:after="160" w:before="0"/>
      </w:pPr>
      <w:r>
        <w:t xml:space="preserve"/>
      </w:r>
    </w:p>
    <w:p>
      <w:pPr>
        <w:spacing w:after="100" w:before="200"/>
      </w:pPr>
      <w:r>
        <w:rPr>
          <w:rFonts w:ascii="Arial" w:cs="Arial" w:eastAsia="Arial" w:hAnsi="Arial"/>
          <w:b/>
          <w:bCs/>
          <w:color w:val="1A1A2E"/>
          <w:sz w:val="22"/>
          <w:szCs w:val="22"/>
        </w:rPr>
        <w:t xml:space="preserve">Key Metrics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It Serves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Course completion rate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clients, Platform team</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indicator of engagement and content quality</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Average assessment score per course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Enterprise clients, Learners</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Measures actual skill acquisition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escalation rate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team</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Measures AI tutor effectiveness — target &lt;20%</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Time-to-completion per course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Enterprise clients, Platform team</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Learning efficiency benchmark</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Learner Net Promoter Score (NPS)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team, Investors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Growth predictor</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Daily/Monthly Active Users</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Platform team, Investors</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Product health metric</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 per learner</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Investors, Finance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 economics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Skill score improvement</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Enterprise clients, Learners</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Proof of training effectiveness</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Module 9 — Notification and Engagement Engine</w:t>
      </w:r>
    </w:p>
    <w:p>
      <w:pPr>
        <w:spacing w:after="100" w:before="200"/>
      </w:pPr>
      <w:r>
        <w:rPr>
          <w:rFonts w:ascii="Arial" w:cs="Arial" w:eastAsia="Arial" w:hAnsi="Arial"/>
          <w:b/>
          <w:bCs/>
          <w:color w:val="1A1A2E"/>
          <w:sz w:val="22"/>
          <w:szCs w:val="22"/>
        </w:rPr>
        <w:t xml:space="preserve">What It Does</w:t>
      </w:r>
    </w:p>
    <w:p>
      <w:pPr>
        <w:spacing w:after="120" w:before="80"/>
      </w:pPr>
      <w:r>
        <w:rPr>
          <w:rFonts w:ascii="Arial" w:cs="Arial" w:eastAsia="Arial" w:hAnsi="Arial"/>
          <w:color w:val="1A1A2E"/>
          <w:sz w:val="22"/>
          <w:szCs w:val="22"/>
        </w:rPr>
        <w:t xml:space="preserve">Learner dropout is the single biggest problem in online education globally. The notification engine is designed to prevent dropout through intelligent, timely, personalized outreach across multiple channels.</w:t>
      </w:r>
    </w:p>
    <w:p>
      <w:pPr>
        <w:spacing w:after="160" w:before="0"/>
      </w:pPr>
      <w:r>
        <w:t xml:space="preserve"/>
      </w:r>
    </w:p>
    <w:p>
      <w:pPr>
        <w:spacing w:after="100" w:before="200"/>
      </w:pPr>
      <w:r>
        <w:rPr>
          <w:rFonts w:ascii="Arial" w:cs="Arial" w:eastAsia="Arial" w:hAnsi="Arial"/>
          <w:b/>
          <w:bCs/>
          <w:color w:val="1A1A2E"/>
          <w:sz w:val="22"/>
          <w:szCs w:val="22"/>
        </w:rPr>
        <w:t xml:space="preserve">Channels Supported</w:t>
      </w:r>
    </w:p>
    <w:p>
      <w:pPr>
        <w:pStyle w:val="ListParagraph"/>
        <w:numPr>
          <w:ilvl w:val="0"/>
          <w:numId w:val="2"/>
        </w:numPr>
        <w:spacing w:after="60" w:before="60"/>
      </w:pPr>
      <w:r>
        <w:rPr>
          <w:rFonts w:ascii="Arial" w:cs="Arial" w:eastAsia="Arial" w:hAnsi="Arial"/>
          <w:color w:val="1A1A2E"/>
          <w:sz w:val="22"/>
          <w:szCs w:val="22"/>
        </w:rPr>
        <w:t xml:space="preserve">Email — for formal updates, reports, and certificates</w:t>
      </w:r>
    </w:p>
    <w:p>
      <w:pPr>
        <w:pStyle w:val="ListParagraph"/>
        <w:numPr>
          <w:ilvl w:val="0"/>
          <w:numId w:val="2"/>
        </w:numPr>
        <w:spacing w:after="60" w:before="60"/>
      </w:pPr>
      <w:r>
        <w:rPr>
          <w:rFonts w:ascii="Arial" w:cs="Arial" w:eastAsia="Arial" w:hAnsi="Arial"/>
          <w:color w:val="1A1A2E"/>
          <w:sz w:val="22"/>
          <w:szCs w:val="22"/>
        </w:rPr>
        <w:t xml:space="preserve">WhatsApp — for nudges, reminders, and quick check-ins (critical for Nigerian market where WhatsApp is the primary communication channel)</w:t>
      </w:r>
    </w:p>
    <w:p>
      <w:pPr>
        <w:pStyle w:val="ListParagraph"/>
        <w:numPr>
          <w:ilvl w:val="0"/>
          <w:numId w:val="2"/>
        </w:numPr>
        <w:spacing w:after="60" w:before="60"/>
      </w:pPr>
      <w:r>
        <w:rPr>
          <w:rFonts w:ascii="Arial" w:cs="Arial" w:eastAsia="Arial" w:hAnsi="Arial"/>
          <w:color w:val="1A1A2E"/>
          <w:sz w:val="22"/>
          <w:szCs w:val="22"/>
        </w:rPr>
        <w:t xml:space="preserve">In-app notifications — for real-time updates while using the platform</w:t>
      </w:r>
    </w:p>
    <w:p>
      <w:pPr>
        <w:pStyle w:val="ListParagraph"/>
        <w:numPr>
          <w:ilvl w:val="0"/>
          <w:numId w:val="2"/>
        </w:numPr>
        <w:spacing w:after="60" w:before="60"/>
      </w:pPr>
      <w:r>
        <w:rPr>
          <w:rFonts w:ascii="Arial" w:cs="Arial" w:eastAsia="Arial" w:hAnsi="Arial"/>
          <w:color w:val="1A1A2E"/>
          <w:sz w:val="22"/>
          <w:szCs w:val="22"/>
        </w:rPr>
        <w:t xml:space="preserve">SMS — for learners with limited data access</w:t>
      </w:r>
    </w:p>
    <w:p>
      <w:pPr>
        <w:spacing w:after="160" w:before="0"/>
      </w:pPr>
      <w:r>
        <w:t xml:space="preserve"/>
      </w:r>
    </w:p>
    <w:p>
      <w:pPr>
        <w:spacing w:after="100" w:before="200"/>
      </w:pPr>
      <w:r>
        <w:rPr>
          <w:rFonts w:ascii="Arial" w:cs="Arial" w:eastAsia="Arial" w:hAnsi="Arial"/>
          <w:b/>
          <w:bCs/>
          <w:color w:val="1A1A2E"/>
          <w:sz w:val="22"/>
          <w:szCs w:val="22"/>
        </w:rPr>
        <w:t xml:space="preserve">Intelligent Trigger Examples</w:t>
      </w:r>
    </w:p>
    <w:p>
      <w:pPr>
        <w:pStyle w:val="ListParagraph"/>
        <w:numPr>
          <w:ilvl w:val="0"/>
          <w:numId w:val="2"/>
        </w:numPr>
        <w:spacing w:after="60" w:before="60"/>
      </w:pPr>
      <w:r>
        <w:rPr>
          <w:rFonts w:ascii="Arial" w:cs="Arial" w:eastAsia="Arial" w:hAnsi="Arial"/>
          <w:color w:val="1A1A2E"/>
          <w:sz w:val="22"/>
          <w:szCs w:val="22"/>
        </w:rPr>
        <w:t xml:space="preserve">Learner has not logged in for 3 days: WhatsApp message — 'Hi Chidi, you're 60% through your Financial Modeling course. Your next session is only 25 minutes. Pick up where you left off.'</w:t>
      </w:r>
    </w:p>
    <w:p>
      <w:pPr>
        <w:pStyle w:val="ListParagraph"/>
        <w:numPr>
          <w:ilvl w:val="0"/>
          <w:numId w:val="2"/>
        </w:numPr>
        <w:spacing w:after="60" w:before="60"/>
      </w:pPr>
      <w:r>
        <w:rPr>
          <w:rFonts w:ascii="Arial" w:cs="Arial" w:eastAsia="Arial" w:hAnsi="Arial"/>
          <w:color w:val="1A1A2E"/>
          <w:sz w:val="22"/>
          <w:szCs w:val="22"/>
        </w:rPr>
        <w:t xml:space="preserve">Learner score drops significantly on assessment: 'We noticed Module 4 was challenging. Your tutor Emmanuel has left a note for you that might help. Check it here.'</w:t>
      </w:r>
    </w:p>
    <w:p>
      <w:pPr>
        <w:pStyle w:val="ListParagraph"/>
        <w:numPr>
          <w:ilvl w:val="0"/>
          <w:numId w:val="2"/>
        </w:numPr>
        <w:spacing w:after="60" w:before="60"/>
      </w:pPr>
      <w:r>
        <w:rPr>
          <w:rFonts w:ascii="Arial" w:cs="Arial" w:eastAsia="Arial" w:hAnsi="Arial"/>
          <w:color w:val="1A1A2E"/>
          <w:sz w:val="22"/>
          <w:szCs w:val="22"/>
        </w:rPr>
        <w:t xml:space="preserve">Learner completes a course: automated certificate delivery + LinkedIn share prompt</w:t>
      </w:r>
    </w:p>
    <w:p>
      <w:pPr>
        <w:pStyle w:val="ListParagraph"/>
        <w:numPr>
          <w:ilvl w:val="0"/>
          <w:numId w:val="2"/>
        </w:numPr>
        <w:spacing w:after="60" w:before="60"/>
      </w:pPr>
      <w:r>
        <w:rPr>
          <w:rFonts w:ascii="Arial" w:cs="Arial" w:eastAsia="Arial" w:hAnsi="Arial"/>
          <w:color w:val="1A1A2E"/>
          <w:sz w:val="22"/>
          <w:szCs w:val="22"/>
        </w:rPr>
        <w:t xml:space="preserve">Enterprise deadline approaching: manager receives report of who has and has not completed assigned training</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6. How We Build It — Three Phases from PoC to Full Product</w:t>
      </w:r>
    </w:p>
    <w:p>
      <w:pPr>
        <w:spacing w:after="120" w:before="80"/>
      </w:pPr>
      <w:r>
        <w:rPr>
          <w:rFonts w:ascii="Arial" w:cs="Arial" w:eastAsia="Arial" w:hAnsi="Arial"/>
          <w:color w:val="1A1A2E"/>
          <w:sz w:val="22"/>
          <w:szCs w:val="22"/>
        </w:rPr>
        <w:t xml:space="preserve">Elite Coach AI is built in three distinct phases. Each phase has a clear definition of what gets built, what it costs, what it proves, and what unlocks the next phase. This is the roadmap that both the engineering team and investors need to understand.</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Phase 0 — Proof of Concept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Duration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6-8 weeks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Goal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Prove that the AI Tutor Engine works at acceptable quality with real learners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Team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full-stack developer, 1 AI/ML engineer, 1 product lead (founder)</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Budget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₦2.5M - ₦4M</w:t>
            </w:r>
          </w:p>
        </w:tc>
      </w:tr>
    </w:tbl>
    <w:p>
      <w:pPr>
        <w:spacing w:after="160" w:before="0"/>
      </w:pPr>
      <w:r>
        <w:t xml:space="preserve"/>
      </w:r>
    </w:p>
    <w:p>
      <w:pPr>
        <w:spacing w:after="100" w:before="200"/>
      </w:pPr>
      <w:r>
        <w:rPr>
          <w:rFonts w:ascii="Arial" w:cs="Arial" w:eastAsia="Arial" w:hAnsi="Arial"/>
          <w:b/>
          <w:bCs/>
          <w:color w:val="1A1A2E"/>
          <w:sz w:val="22"/>
          <w:szCs w:val="22"/>
        </w:rPr>
        <w:t xml:space="preserve">What Gets Built in PoC</w:t>
      </w:r>
    </w:p>
    <w:p>
      <w:pPr>
        <w:pStyle w:val="ListParagraph"/>
        <w:numPr>
          <w:ilvl w:val="0"/>
          <w:numId w:val="2"/>
        </w:numPr>
        <w:spacing w:after="60" w:before="60"/>
      </w:pPr>
      <w:r>
        <w:rPr>
          <w:rFonts w:ascii="Arial" w:cs="Arial" w:eastAsia="Arial" w:hAnsi="Arial"/>
          <w:color w:val="1A1A2E"/>
          <w:sz w:val="22"/>
          <w:szCs w:val="22"/>
        </w:rPr>
        <w:t xml:space="preserve">One complete course loaded into the system (recommended: Financial Modeling for Banking Professionals — high demand, clear curriculum)</w:t>
      </w:r>
    </w:p>
    <w:p>
      <w:pPr>
        <w:pStyle w:val="ListParagraph"/>
        <w:numPr>
          <w:ilvl w:val="0"/>
          <w:numId w:val="2"/>
        </w:numPr>
        <w:spacing w:after="60" w:before="60"/>
      </w:pPr>
      <w:r>
        <w:rPr>
          <w:rFonts w:ascii="Arial" w:cs="Arial" w:eastAsia="Arial" w:hAnsi="Arial"/>
          <w:color w:val="1A1A2E"/>
          <w:sz w:val="22"/>
          <w:szCs w:val="22"/>
        </w:rPr>
        <w:t xml:space="preserve">Basic AI Tutor Engine connected to the course content via RAG architecture</w:t>
      </w:r>
    </w:p>
    <w:p>
      <w:pPr>
        <w:pStyle w:val="ListParagraph"/>
        <w:numPr>
          <w:ilvl w:val="0"/>
          <w:numId w:val="2"/>
        </w:numPr>
        <w:spacing w:after="60" w:before="60"/>
      </w:pPr>
      <w:r>
        <w:rPr>
          <w:rFonts w:ascii="Arial" w:cs="Arial" w:eastAsia="Arial" w:hAnsi="Arial"/>
          <w:color w:val="1A1A2E"/>
          <w:sz w:val="22"/>
          <w:szCs w:val="22"/>
        </w:rPr>
        <w:t xml:space="preserve">Simple learner interface — web-based, no mobile app yet</w:t>
      </w:r>
    </w:p>
    <w:p>
      <w:pPr>
        <w:pStyle w:val="ListParagraph"/>
        <w:numPr>
          <w:ilvl w:val="0"/>
          <w:numId w:val="2"/>
        </w:numPr>
        <w:spacing w:after="60" w:before="60"/>
      </w:pPr>
      <w:r>
        <w:rPr>
          <w:rFonts w:ascii="Arial" w:cs="Arial" w:eastAsia="Arial" w:hAnsi="Arial"/>
          <w:color w:val="1A1A2E"/>
          <w:sz w:val="22"/>
          <w:szCs w:val="22"/>
        </w:rPr>
        <w:t xml:space="preserve">Basic assessment module — 20-question end-of-course test</w:t>
      </w:r>
    </w:p>
    <w:p>
      <w:pPr>
        <w:pStyle w:val="ListParagraph"/>
        <w:numPr>
          <w:ilvl w:val="0"/>
          <w:numId w:val="2"/>
        </w:numPr>
        <w:spacing w:after="60" w:before="60"/>
      </w:pPr>
      <w:r>
        <w:rPr>
          <w:rFonts w:ascii="Arial" w:cs="Arial" w:eastAsia="Arial" w:hAnsi="Arial"/>
          <w:color w:val="1A1A2E"/>
          <w:sz w:val="22"/>
          <w:szCs w:val="22"/>
        </w:rPr>
        <w:t xml:space="preserve">Session transcript logging</w:t>
      </w:r>
    </w:p>
    <w:p>
      <w:pPr>
        <w:pStyle w:val="ListParagraph"/>
        <w:numPr>
          <w:ilvl w:val="0"/>
          <w:numId w:val="2"/>
        </w:numPr>
        <w:spacing w:after="60" w:before="60"/>
      </w:pPr>
      <w:r>
        <w:rPr>
          <w:rFonts w:ascii="Arial" w:cs="Arial" w:eastAsia="Arial" w:hAnsi="Arial"/>
          <w:color w:val="1A1A2E"/>
          <w:sz w:val="22"/>
          <w:szCs w:val="22"/>
        </w:rPr>
        <w:t xml:space="preserve">Manual certificate generation (automated in MVP)</w:t>
      </w:r>
    </w:p>
    <w:p>
      <w:pPr>
        <w:spacing w:after="160" w:before="0"/>
      </w:pPr>
      <w:r>
        <w:t xml:space="preserve"/>
      </w:r>
    </w:p>
    <w:p>
      <w:pPr>
        <w:spacing w:after="100" w:before="200"/>
      </w:pPr>
      <w:r>
        <w:rPr>
          <w:rFonts w:ascii="Arial" w:cs="Arial" w:eastAsia="Arial" w:hAnsi="Arial"/>
          <w:b/>
          <w:bCs/>
          <w:color w:val="1A1A2E"/>
          <w:sz w:val="22"/>
          <w:szCs w:val="22"/>
        </w:rPr>
        <w:t xml:space="preserve">What Gets Tested</w:t>
      </w:r>
    </w:p>
    <w:p>
      <w:pPr>
        <w:pStyle w:val="ListParagraph"/>
        <w:numPr>
          <w:ilvl w:val="0"/>
          <w:numId w:val="2"/>
        </w:numPr>
        <w:spacing w:after="60" w:before="60"/>
      </w:pPr>
      <w:r>
        <w:rPr>
          <w:rFonts w:ascii="Arial" w:cs="Arial" w:eastAsia="Arial" w:hAnsi="Arial"/>
          <w:color w:val="1A1A2E"/>
          <w:sz w:val="22"/>
          <w:szCs w:val="22"/>
        </w:rPr>
        <w:t xml:space="preserve">AI response quality — do responses match course content accurately?</w:t>
      </w:r>
    </w:p>
    <w:p>
      <w:pPr>
        <w:pStyle w:val="ListParagraph"/>
        <w:numPr>
          <w:ilvl w:val="0"/>
          <w:numId w:val="2"/>
        </w:numPr>
        <w:spacing w:after="60" w:before="60"/>
      </w:pPr>
      <w:r>
        <w:rPr>
          <w:rFonts w:ascii="Arial" w:cs="Arial" w:eastAsia="Arial" w:hAnsi="Arial"/>
          <w:color w:val="1A1A2E"/>
          <w:sz w:val="22"/>
          <w:szCs w:val="22"/>
        </w:rPr>
        <w:t xml:space="preserve">AI response relevance — does the AI understand learner questions and provide appropriate answers?</w:t>
      </w:r>
    </w:p>
    <w:p>
      <w:pPr>
        <w:pStyle w:val="ListParagraph"/>
        <w:numPr>
          <w:ilvl w:val="0"/>
          <w:numId w:val="2"/>
        </w:numPr>
        <w:spacing w:after="60" w:before="60"/>
      </w:pPr>
      <w:r>
        <w:rPr>
          <w:rFonts w:ascii="Arial" w:cs="Arial" w:eastAsia="Arial" w:hAnsi="Arial"/>
          <w:color w:val="1A1A2E"/>
          <w:sz w:val="22"/>
          <w:szCs w:val="22"/>
        </w:rPr>
        <w:t xml:space="preserve">Escalation logic — are the right sessions being flagged for human tutor review?</w:t>
      </w:r>
    </w:p>
    <w:p>
      <w:pPr>
        <w:pStyle w:val="ListParagraph"/>
        <w:numPr>
          <w:ilvl w:val="0"/>
          <w:numId w:val="2"/>
        </w:numPr>
        <w:spacing w:after="60" w:before="60"/>
      </w:pPr>
      <w:r>
        <w:rPr>
          <w:rFonts w:ascii="Arial" w:cs="Arial" w:eastAsia="Arial" w:hAnsi="Arial"/>
          <w:color w:val="1A1A2E"/>
          <w:sz w:val="22"/>
          <w:szCs w:val="22"/>
        </w:rPr>
        <w:t xml:space="preserve">Learner experience — can a real learner complete the full course without getting stuck?</w:t>
      </w:r>
    </w:p>
    <w:p>
      <w:pPr>
        <w:spacing w:after="160" w:before="0"/>
      </w:pPr>
      <w:r>
        <w:t xml:space="preserve"/>
      </w:r>
    </w:p>
    <w:p>
      <w:pPr>
        <w:spacing w:after="100" w:before="200"/>
      </w:pPr>
      <w:r>
        <w:rPr>
          <w:rFonts w:ascii="Arial" w:cs="Arial" w:eastAsia="Arial" w:hAnsi="Arial"/>
          <w:b/>
          <w:bCs/>
          <w:color w:val="1A1A2E"/>
          <w:sz w:val="22"/>
          <w:szCs w:val="22"/>
        </w:rPr>
        <w:t xml:space="preserve">PoC Success Criteria (Gates to MVP)</w:t>
      </w:r>
    </w:p>
    <w:p>
      <w:pPr>
        <w:pStyle w:val="ListParagraph"/>
        <w:numPr>
          <w:ilvl w:val="0"/>
          <w:numId w:val="2"/>
        </w:numPr>
        <w:spacing w:after="60" w:before="60"/>
      </w:pPr>
      <w:r>
        <w:rPr>
          <w:rFonts w:ascii="Arial" w:cs="Arial" w:eastAsia="Arial" w:hAnsi="Arial"/>
          <w:color w:val="1A1A2E"/>
          <w:sz w:val="22"/>
          <w:szCs w:val="22"/>
        </w:rPr>
        <w:t xml:space="preserve">AI Tutor answers course-related questions accurately in 85%+ of test cases</w:t>
      </w:r>
    </w:p>
    <w:p>
      <w:pPr>
        <w:pStyle w:val="ListParagraph"/>
        <w:numPr>
          <w:ilvl w:val="0"/>
          <w:numId w:val="2"/>
        </w:numPr>
        <w:spacing w:after="60" w:before="60"/>
      </w:pPr>
      <w:r>
        <w:rPr>
          <w:rFonts w:ascii="Arial" w:cs="Arial" w:eastAsia="Arial" w:hAnsi="Arial"/>
          <w:color w:val="1A1A2E"/>
          <w:sz w:val="22"/>
          <w:szCs w:val="22"/>
        </w:rPr>
        <w:t xml:space="preserve">20 beta learners complete the pilot course with NPS score of 7.5 or above</w:t>
      </w:r>
    </w:p>
    <w:p>
      <w:pPr>
        <w:pStyle w:val="ListParagraph"/>
        <w:numPr>
          <w:ilvl w:val="0"/>
          <w:numId w:val="2"/>
        </w:numPr>
        <w:spacing w:after="60" w:before="60"/>
      </w:pPr>
      <w:r>
        <w:rPr>
          <w:rFonts w:ascii="Arial" w:cs="Arial" w:eastAsia="Arial" w:hAnsi="Arial"/>
          <w:color w:val="1A1A2E"/>
          <w:sz w:val="22"/>
          <w:szCs w:val="22"/>
        </w:rPr>
        <w:t xml:space="preserve">Session latency under 2.5 seconds on standard Nigerian broadband</w:t>
      </w:r>
    </w:p>
    <w:p>
      <w:pPr>
        <w:pStyle w:val="ListParagraph"/>
        <w:numPr>
          <w:ilvl w:val="0"/>
          <w:numId w:val="2"/>
        </w:numPr>
        <w:spacing w:after="60" w:before="60"/>
      </w:pPr>
      <w:r>
        <w:rPr>
          <w:rFonts w:ascii="Arial" w:cs="Arial" w:eastAsia="Arial" w:hAnsi="Arial"/>
          <w:color w:val="1A1A2E"/>
          <w:sz w:val="22"/>
          <w:szCs w:val="22"/>
        </w:rPr>
        <w:t xml:space="preserve">Escalation rate below 25% (AI handles 75%+ of interactions independently)</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PoC is NOT for public launch. It is for internal validation. No marketing, no enterprise sales during this phase. Only controlled beta testing with selected learners who understand they are testing an early product.</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Phase 1 — Minimum Viable Product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Duration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12-16 weeks after PoC sign-off</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Goal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Launch a full working product that can onboard, train, and certify real paying learners at small enterprise scale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Team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full-stack developers, 1 AI/ML engineer, 1 DevOps/infrastructure engineer, 1 UI/UX designer, 1 QA engineer</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Budget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₦15M - ₦25M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Target Users at Launch</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500-1,000 learners across 3-5 enterprise pilot clients</w:t>
            </w:r>
          </w:p>
        </w:tc>
      </w:tr>
    </w:tbl>
    <w:p>
      <w:pPr>
        <w:spacing w:after="160" w:before="0"/>
      </w:pPr>
      <w:r>
        <w:t xml:space="preserve"/>
      </w:r>
    </w:p>
    <w:p>
      <w:pPr>
        <w:spacing w:after="100" w:before="200"/>
      </w:pPr>
      <w:r>
        <w:rPr>
          <w:rFonts w:ascii="Arial" w:cs="Arial" w:eastAsia="Arial" w:hAnsi="Arial"/>
          <w:b/>
          <w:bCs/>
          <w:color w:val="1A1A2E"/>
          <w:sz w:val="22"/>
          <w:szCs w:val="22"/>
        </w:rPr>
        <w:t xml:space="preserve">What Gets Built in MVP</w:t>
      </w:r>
    </w:p>
    <w:p>
      <w:pPr>
        <w:pStyle w:val="ListParagraph"/>
        <w:numPr>
          <w:ilvl w:val="0"/>
          <w:numId w:val="3"/>
        </w:numPr>
        <w:spacing w:after="60" w:before="60"/>
      </w:pPr>
      <w:r>
        <w:rPr>
          <w:rFonts w:ascii="Arial" w:cs="Arial" w:eastAsia="Arial" w:hAnsi="Arial"/>
          <w:color w:val="1A1A2E"/>
          <w:sz w:val="22"/>
          <w:szCs w:val="22"/>
        </w:rPr>
        <w:t xml:space="preserve">Full AI Tutor Engine — all escalation logic, session management, and conversation history</w:t>
      </w:r>
    </w:p>
    <w:p>
      <w:pPr>
        <w:pStyle w:val="ListParagraph"/>
        <w:numPr>
          <w:ilvl w:val="0"/>
          <w:numId w:val="3"/>
        </w:numPr>
        <w:spacing w:after="60" w:before="60"/>
      </w:pPr>
      <w:r>
        <w:rPr>
          <w:rFonts w:ascii="Arial" w:cs="Arial" w:eastAsia="Arial" w:hAnsi="Arial"/>
          <w:color w:val="1A1A2E"/>
          <w:sz w:val="22"/>
          <w:szCs w:val="22"/>
        </w:rPr>
        <w:t xml:space="preserve">10 complete courses across 4 professional domains: Finance, Technology, Leadership &amp; Management, and Data &amp; Analytics</w:t>
      </w:r>
    </w:p>
    <w:p>
      <w:pPr>
        <w:pStyle w:val="ListParagraph"/>
        <w:numPr>
          <w:ilvl w:val="0"/>
          <w:numId w:val="3"/>
        </w:numPr>
        <w:spacing w:after="60" w:before="60"/>
      </w:pPr>
      <w:r>
        <w:rPr>
          <w:rFonts w:ascii="Arial" w:cs="Arial" w:eastAsia="Arial" w:hAnsi="Arial"/>
          <w:color w:val="1A1A2E"/>
          <w:sz w:val="22"/>
          <w:szCs w:val="22"/>
        </w:rPr>
        <w:t xml:space="preserve">Enterprise Administration Portal — user management, course assignment, progress dashboard, basic reporting</w:t>
      </w:r>
    </w:p>
    <w:p>
      <w:pPr>
        <w:pStyle w:val="ListParagraph"/>
        <w:numPr>
          <w:ilvl w:val="0"/>
          <w:numId w:val="3"/>
        </w:numPr>
        <w:spacing w:after="60" w:before="60"/>
      </w:pPr>
      <w:r>
        <w:rPr>
          <w:rFonts w:ascii="Arial" w:cs="Arial" w:eastAsia="Arial" w:hAnsi="Arial"/>
          <w:color w:val="1A1A2E"/>
          <w:sz w:val="22"/>
          <w:szCs w:val="22"/>
        </w:rPr>
        <w:t xml:space="preserve">Automated certification engine — unique IDs, digital certificates, public verification page</w:t>
      </w:r>
    </w:p>
    <w:p>
      <w:pPr>
        <w:pStyle w:val="ListParagraph"/>
        <w:numPr>
          <w:ilvl w:val="0"/>
          <w:numId w:val="3"/>
        </w:numPr>
        <w:spacing w:after="60" w:before="60"/>
      </w:pPr>
      <w:r>
        <w:rPr>
          <w:rFonts w:ascii="Arial" w:cs="Arial" w:eastAsia="Arial" w:hAnsi="Arial"/>
          <w:color w:val="1A1A2E"/>
          <w:sz w:val="22"/>
          <w:szCs w:val="22"/>
        </w:rPr>
        <w:t xml:space="preserve">Personalized learning path engine — onboarding diagnostic and adaptive path generation (rule-based v1)</w:t>
      </w:r>
    </w:p>
    <w:p>
      <w:pPr>
        <w:pStyle w:val="ListParagraph"/>
        <w:numPr>
          <w:ilvl w:val="0"/>
          <w:numId w:val="3"/>
        </w:numPr>
        <w:spacing w:after="60" w:before="60"/>
      </w:pPr>
      <w:r>
        <w:rPr>
          <w:rFonts w:ascii="Arial" w:cs="Arial" w:eastAsia="Arial" w:hAnsi="Arial"/>
          <w:color w:val="1A1A2E"/>
          <w:sz w:val="22"/>
          <w:szCs w:val="22"/>
        </w:rPr>
        <w:t xml:space="preserve">Human Tutor Integration Layer — escalation queue, transcript review, video response tool</w:t>
      </w:r>
    </w:p>
    <w:p>
      <w:pPr>
        <w:pStyle w:val="ListParagraph"/>
        <w:numPr>
          <w:ilvl w:val="0"/>
          <w:numId w:val="3"/>
        </w:numPr>
        <w:spacing w:after="60" w:before="60"/>
      </w:pPr>
      <w:r>
        <w:rPr>
          <w:rFonts w:ascii="Arial" w:cs="Arial" w:eastAsia="Arial" w:hAnsi="Arial"/>
          <w:color w:val="1A1A2E"/>
          <w:sz w:val="22"/>
          <w:szCs w:val="22"/>
        </w:rPr>
        <w:t xml:space="preserve">Notification Engine — email and WhatsApp (core channels)</w:t>
      </w:r>
    </w:p>
    <w:p>
      <w:pPr>
        <w:pStyle w:val="ListParagraph"/>
        <w:numPr>
          <w:ilvl w:val="0"/>
          <w:numId w:val="3"/>
        </w:numPr>
        <w:spacing w:after="60" w:before="60"/>
      </w:pPr>
      <w:r>
        <w:rPr>
          <w:rFonts w:ascii="Arial" w:cs="Arial" w:eastAsia="Arial" w:hAnsi="Arial"/>
          <w:color w:val="1A1A2E"/>
          <w:sz w:val="22"/>
          <w:szCs w:val="22"/>
        </w:rPr>
        <w:t xml:space="preserve">Mobile-responsive web app — no native app yet, but fully usable on smartphone browsers</w:t>
      </w:r>
    </w:p>
    <w:p>
      <w:pPr>
        <w:pStyle w:val="ListParagraph"/>
        <w:numPr>
          <w:ilvl w:val="0"/>
          <w:numId w:val="3"/>
        </w:numPr>
        <w:spacing w:after="60" w:before="60"/>
      </w:pPr>
      <w:r>
        <w:rPr>
          <w:rFonts w:ascii="Arial" w:cs="Arial" w:eastAsia="Arial" w:hAnsi="Arial"/>
          <w:color w:val="1A1A2E"/>
          <w:sz w:val="22"/>
          <w:szCs w:val="22"/>
        </w:rPr>
        <w:t xml:space="preserve">Payment integration — Paystack for Nigerian enterprise invoicing and individual learner payments</w:t>
      </w:r>
    </w:p>
    <w:p>
      <w:pPr>
        <w:pStyle w:val="ListParagraph"/>
        <w:numPr>
          <w:ilvl w:val="0"/>
          <w:numId w:val="3"/>
        </w:numPr>
        <w:spacing w:after="60" w:before="60"/>
      </w:pPr>
      <w:r>
        <w:rPr>
          <w:rFonts w:ascii="Arial" w:cs="Arial" w:eastAsia="Arial" w:hAnsi="Arial"/>
          <w:color w:val="1A1A2E"/>
          <w:sz w:val="22"/>
          <w:szCs w:val="22"/>
        </w:rPr>
        <w:t xml:space="preserve">Basic analytics dashboard — completion rates, scores, active users</w:t>
      </w:r>
    </w:p>
    <w:p>
      <w:pPr>
        <w:spacing w:after="160" w:before="0"/>
      </w:pPr>
      <w:r>
        <w:t xml:space="preserve"/>
      </w:r>
    </w:p>
    <w:p>
      <w:pPr>
        <w:spacing w:after="100" w:before="200"/>
      </w:pPr>
      <w:r>
        <w:rPr>
          <w:rFonts w:ascii="Arial" w:cs="Arial" w:eastAsia="Arial" w:hAnsi="Arial"/>
          <w:b/>
          <w:bCs/>
          <w:color w:val="1A1A2E"/>
          <w:sz w:val="22"/>
          <w:szCs w:val="22"/>
        </w:rPr>
        <w:t xml:space="preserve">What Does NOT Get Built in MVP</w:t>
      </w:r>
    </w:p>
    <w:p>
      <w:pPr>
        <w:pStyle w:val="ListParagraph"/>
        <w:numPr>
          <w:ilvl w:val="0"/>
          <w:numId w:val="2"/>
        </w:numPr>
        <w:spacing w:after="60" w:before="60"/>
      </w:pPr>
      <w:r>
        <w:rPr>
          <w:rFonts w:ascii="Arial" w:cs="Arial" w:eastAsia="Arial" w:hAnsi="Arial"/>
          <w:color w:val="1A1A2E"/>
          <w:sz w:val="22"/>
          <w:szCs w:val="22"/>
        </w:rPr>
        <w:t xml:space="preserve">Native iOS or Android apps</w:t>
      </w:r>
    </w:p>
    <w:p>
      <w:pPr>
        <w:pStyle w:val="ListParagraph"/>
        <w:numPr>
          <w:ilvl w:val="0"/>
          <w:numId w:val="2"/>
        </w:numPr>
        <w:spacing w:after="60" w:before="60"/>
      </w:pPr>
      <w:r>
        <w:rPr>
          <w:rFonts w:ascii="Arial" w:cs="Arial" w:eastAsia="Arial" w:hAnsi="Arial"/>
          <w:color w:val="1A1A2E"/>
          <w:sz w:val="22"/>
          <w:szCs w:val="22"/>
        </w:rPr>
        <w:t xml:space="preserve">AI Career Coach module</w:t>
      </w:r>
    </w:p>
    <w:p>
      <w:pPr>
        <w:pStyle w:val="ListParagraph"/>
        <w:numPr>
          <w:ilvl w:val="0"/>
          <w:numId w:val="2"/>
        </w:numPr>
        <w:spacing w:after="60" w:before="60"/>
      </w:pPr>
      <w:r>
        <w:rPr>
          <w:rFonts w:ascii="Arial" w:cs="Arial" w:eastAsia="Arial" w:hAnsi="Arial"/>
          <w:color w:val="1A1A2E"/>
          <w:sz w:val="22"/>
          <w:szCs w:val="22"/>
        </w:rPr>
        <w:t xml:space="preserve">Mentorship marketplace</w:t>
      </w:r>
    </w:p>
    <w:p>
      <w:pPr>
        <w:pStyle w:val="ListParagraph"/>
        <w:numPr>
          <w:ilvl w:val="0"/>
          <w:numId w:val="2"/>
        </w:numPr>
        <w:spacing w:after="60" w:before="60"/>
      </w:pPr>
      <w:r>
        <w:rPr>
          <w:rFonts w:ascii="Arial" w:cs="Arial" w:eastAsia="Arial" w:hAnsi="Arial"/>
          <w:color w:val="1A1A2E"/>
          <w:sz w:val="22"/>
          <w:szCs w:val="22"/>
        </w:rPr>
        <w:t xml:space="preserve">Advanced ML-based path personalization</w:t>
      </w:r>
    </w:p>
    <w:p>
      <w:pPr>
        <w:pStyle w:val="ListParagraph"/>
        <w:numPr>
          <w:ilvl w:val="0"/>
          <w:numId w:val="2"/>
        </w:numPr>
        <w:spacing w:after="60" w:before="60"/>
      </w:pPr>
      <w:r>
        <w:rPr>
          <w:rFonts w:ascii="Arial" w:cs="Arial" w:eastAsia="Arial" w:hAnsi="Arial"/>
          <w:color w:val="1A1A2E"/>
          <w:sz w:val="22"/>
          <w:szCs w:val="22"/>
        </w:rPr>
        <w:t xml:space="preserve">Multi-language support beyond English</w:t>
      </w:r>
    </w:p>
    <w:p>
      <w:pPr>
        <w:pStyle w:val="ListParagraph"/>
        <w:numPr>
          <w:ilvl w:val="0"/>
          <w:numId w:val="2"/>
        </w:numPr>
        <w:spacing w:after="60" w:before="60"/>
      </w:pPr>
      <w:r>
        <w:rPr>
          <w:rFonts w:ascii="Arial" w:cs="Arial" w:eastAsia="Arial" w:hAnsi="Arial"/>
          <w:color w:val="1A1A2E"/>
          <w:sz w:val="22"/>
          <w:szCs w:val="22"/>
        </w:rPr>
        <w:t xml:space="preserve">Offline mode (this moves to Phase 2 priority based on user feedback)</w:t>
      </w:r>
    </w:p>
    <w:p>
      <w:pPr>
        <w:spacing w:after="160" w:before="0"/>
      </w:pPr>
      <w:r>
        <w:t xml:space="preserve"/>
      </w:r>
    </w:p>
    <w:p>
      <w:pPr>
        <w:spacing w:after="100" w:before="200"/>
      </w:pPr>
      <w:r>
        <w:rPr>
          <w:rFonts w:ascii="Arial" w:cs="Arial" w:eastAsia="Arial" w:hAnsi="Arial"/>
          <w:b/>
          <w:bCs/>
          <w:color w:val="1A1A2E"/>
          <w:sz w:val="22"/>
          <w:szCs w:val="22"/>
        </w:rPr>
        <w:t xml:space="preserve">MVP Success Criteria (Gates to Full Product)</w:t>
      </w:r>
    </w:p>
    <w:p>
      <w:pPr>
        <w:pStyle w:val="ListParagraph"/>
        <w:numPr>
          <w:ilvl w:val="0"/>
          <w:numId w:val="2"/>
        </w:numPr>
        <w:spacing w:after="60" w:before="60"/>
      </w:pPr>
      <w:r>
        <w:rPr>
          <w:rFonts w:ascii="Arial" w:cs="Arial" w:eastAsia="Arial" w:hAnsi="Arial"/>
          <w:color w:val="1A1A2E"/>
          <w:sz w:val="22"/>
          <w:szCs w:val="22"/>
        </w:rPr>
        <w:t xml:space="preserve">3 enterprise clients contracted and onboarded (e.g., a bank, a consulting firm, an institution)</w:t>
      </w:r>
    </w:p>
    <w:p>
      <w:pPr>
        <w:pStyle w:val="ListParagraph"/>
        <w:numPr>
          <w:ilvl w:val="0"/>
          <w:numId w:val="2"/>
        </w:numPr>
        <w:spacing w:after="60" w:before="60"/>
      </w:pPr>
      <w:r>
        <w:rPr>
          <w:rFonts w:ascii="Arial" w:cs="Arial" w:eastAsia="Arial" w:hAnsi="Arial"/>
          <w:color w:val="1A1A2E"/>
          <w:sz w:val="22"/>
          <w:szCs w:val="22"/>
        </w:rPr>
        <w:t xml:space="preserve">500 active learners on platform within 60 days of launch</w:t>
      </w:r>
    </w:p>
    <w:p>
      <w:pPr>
        <w:pStyle w:val="ListParagraph"/>
        <w:numPr>
          <w:ilvl w:val="0"/>
          <w:numId w:val="2"/>
        </w:numPr>
        <w:spacing w:after="60" w:before="60"/>
      </w:pPr>
      <w:r>
        <w:rPr>
          <w:rFonts w:ascii="Arial" w:cs="Arial" w:eastAsia="Arial" w:hAnsi="Arial"/>
          <w:color w:val="1A1A2E"/>
          <w:sz w:val="22"/>
          <w:szCs w:val="22"/>
        </w:rPr>
        <w:t xml:space="preserve">Course completion rate above 65%</w:t>
      </w:r>
    </w:p>
    <w:p>
      <w:pPr>
        <w:pStyle w:val="ListParagraph"/>
        <w:numPr>
          <w:ilvl w:val="0"/>
          <w:numId w:val="2"/>
        </w:numPr>
        <w:spacing w:after="60" w:before="60"/>
      </w:pPr>
      <w:r>
        <w:rPr>
          <w:rFonts w:ascii="Arial" w:cs="Arial" w:eastAsia="Arial" w:hAnsi="Arial"/>
          <w:color w:val="1A1A2E"/>
          <w:sz w:val="22"/>
          <w:szCs w:val="22"/>
        </w:rPr>
        <w:t xml:space="preserve">AI escalation rate below 20%</w:t>
      </w:r>
    </w:p>
    <w:p>
      <w:pPr>
        <w:pStyle w:val="ListParagraph"/>
        <w:numPr>
          <w:ilvl w:val="0"/>
          <w:numId w:val="2"/>
        </w:numPr>
        <w:spacing w:after="60" w:before="60"/>
      </w:pPr>
      <w:r>
        <w:rPr>
          <w:rFonts w:ascii="Arial" w:cs="Arial" w:eastAsia="Arial" w:hAnsi="Arial"/>
          <w:color w:val="1A1A2E"/>
          <w:sz w:val="22"/>
          <w:szCs w:val="22"/>
        </w:rPr>
        <w:t xml:space="preserve">Monthly Recurring Revenue (MRR) reaching ₦5M within 90 days of launch</w:t>
      </w:r>
    </w:p>
    <w:p>
      <w:pPr>
        <w:pStyle w:val="ListParagraph"/>
        <w:numPr>
          <w:ilvl w:val="0"/>
          <w:numId w:val="2"/>
        </w:numPr>
        <w:spacing w:after="60" w:before="60"/>
      </w:pPr>
      <w:r>
        <w:rPr>
          <w:rFonts w:ascii="Arial" w:cs="Arial" w:eastAsia="Arial" w:hAnsi="Arial"/>
          <w:color w:val="1A1A2E"/>
          <w:sz w:val="22"/>
          <w:szCs w:val="22"/>
        </w:rPr>
        <w:t xml:space="preserve">Zero critical security incidents</w:t>
      </w:r>
    </w:p>
    <w:p>
      <w:pPr>
        <w:pStyle w:val="ListParagraph"/>
        <w:numPr>
          <w:ilvl w:val="0"/>
          <w:numId w:val="2"/>
        </w:numPr>
        <w:spacing w:after="60" w:before="60"/>
      </w:pPr>
      <w:r>
        <w:rPr>
          <w:rFonts w:ascii="Arial" w:cs="Arial" w:eastAsia="Arial" w:hAnsi="Arial"/>
          <w:color w:val="1A1A2E"/>
          <w:sz w:val="22"/>
          <w:szCs w:val="22"/>
        </w:rPr>
        <w:t xml:space="preserve">Series A investor data room populated with real platform metrics</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The MVP phase is when the first enterprise sales happen — KPMG, Access Bank, and similar targets are approached and onboarded during this phase. The PoC data is used to validate the product in sales conversations.</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Phase 2 — Full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Duration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6-12 months after MVP validation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Goal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the complete platform with all nine modules, native mobile apps, multi-language support, and advanced AI capabilities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Team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engineering team — 8-15 engineers across frontend, backend, AI/ML, DevOps, mobile, and QA</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Budget Required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$1.5M - $3M (partially funded by Series A raise)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Target Users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 learners, 20+ enterprise clients, multi-country operations</w:t>
            </w:r>
          </w:p>
        </w:tc>
      </w:tr>
    </w:tbl>
    <w:p>
      <w:pPr>
        <w:spacing w:after="160" w:before="0"/>
      </w:pPr>
      <w:r>
        <w:t xml:space="preserve"/>
      </w:r>
    </w:p>
    <w:p>
      <w:pPr>
        <w:spacing w:after="100" w:before="200"/>
      </w:pPr>
      <w:r>
        <w:rPr>
          <w:rFonts w:ascii="Arial" w:cs="Arial" w:eastAsia="Arial" w:hAnsi="Arial"/>
          <w:b/>
          <w:bCs/>
          <w:color w:val="1A1A2E"/>
          <w:sz w:val="22"/>
          <w:szCs w:val="22"/>
        </w:rPr>
        <w:t xml:space="preserve">What Gets Added in Full Product</w:t>
      </w:r>
    </w:p>
    <w:p>
      <w:pPr>
        <w:pStyle w:val="ListParagraph"/>
        <w:numPr>
          <w:ilvl w:val="0"/>
          <w:numId w:val="2"/>
        </w:numPr>
        <w:spacing w:after="60" w:before="60"/>
      </w:pPr>
      <w:r>
        <w:rPr>
          <w:rFonts w:ascii="Arial" w:cs="Arial" w:eastAsia="Arial" w:hAnsi="Arial"/>
          <w:color w:val="1A1A2E"/>
          <w:sz w:val="22"/>
          <w:szCs w:val="22"/>
        </w:rPr>
        <w:t xml:space="preserve">Native iOS and Android apps</w:t>
      </w:r>
    </w:p>
    <w:p>
      <w:pPr>
        <w:pStyle w:val="ListParagraph"/>
        <w:numPr>
          <w:ilvl w:val="0"/>
          <w:numId w:val="2"/>
        </w:numPr>
        <w:spacing w:after="60" w:before="60"/>
      </w:pPr>
      <w:r>
        <w:rPr>
          <w:rFonts w:ascii="Arial" w:cs="Arial" w:eastAsia="Arial" w:hAnsi="Arial"/>
          <w:color w:val="1A1A2E"/>
          <w:sz w:val="22"/>
          <w:szCs w:val="22"/>
        </w:rPr>
        <w:t xml:space="preserve">AI Career Coach — all features described in Module 7</w:t>
      </w:r>
    </w:p>
    <w:p>
      <w:pPr>
        <w:pStyle w:val="ListParagraph"/>
        <w:numPr>
          <w:ilvl w:val="0"/>
          <w:numId w:val="2"/>
        </w:numPr>
        <w:spacing w:after="60" w:before="60"/>
      </w:pPr>
      <w:r>
        <w:rPr>
          <w:rFonts w:ascii="Arial" w:cs="Arial" w:eastAsia="Arial" w:hAnsi="Arial"/>
          <w:color w:val="1A1A2E"/>
          <w:sz w:val="22"/>
          <w:szCs w:val="22"/>
        </w:rPr>
        <w:t xml:space="preserve">Offline mode with sync — download content for offline study</w:t>
      </w:r>
    </w:p>
    <w:p>
      <w:pPr>
        <w:pStyle w:val="ListParagraph"/>
        <w:numPr>
          <w:ilvl w:val="0"/>
          <w:numId w:val="2"/>
        </w:numPr>
        <w:spacing w:after="60" w:before="60"/>
      </w:pPr>
      <w:r>
        <w:rPr>
          <w:rFonts w:ascii="Arial" w:cs="Arial" w:eastAsia="Arial" w:hAnsi="Arial"/>
          <w:color w:val="1A1A2E"/>
          <w:sz w:val="22"/>
          <w:szCs w:val="22"/>
        </w:rPr>
        <w:t xml:space="preserve">ML-based adaptive learning path engine — replaces rule-based v1</w:t>
      </w:r>
    </w:p>
    <w:p>
      <w:pPr>
        <w:pStyle w:val="ListParagraph"/>
        <w:numPr>
          <w:ilvl w:val="0"/>
          <w:numId w:val="2"/>
        </w:numPr>
        <w:spacing w:after="60" w:before="60"/>
      </w:pPr>
      <w:r>
        <w:rPr>
          <w:rFonts w:ascii="Arial" w:cs="Arial" w:eastAsia="Arial" w:hAnsi="Arial"/>
          <w:color w:val="1A1A2E"/>
          <w:sz w:val="22"/>
          <w:szCs w:val="22"/>
        </w:rPr>
        <w:t xml:space="preserve">Multi-language support — French and Swahili added for East and West Africa expansion</w:t>
      </w:r>
    </w:p>
    <w:p>
      <w:pPr>
        <w:pStyle w:val="ListParagraph"/>
        <w:numPr>
          <w:ilvl w:val="0"/>
          <w:numId w:val="2"/>
        </w:numPr>
        <w:spacing w:after="60" w:before="60"/>
      </w:pPr>
      <w:r>
        <w:rPr>
          <w:rFonts w:ascii="Arial" w:cs="Arial" w:eastAsia="Arial" w:hAnsi="Arial"/>
          <w:color w:val="1A1A2E"/>
          <w:sz w:val="22"/>
          <w:szCs w:val="22"/>
        </w:rPr>
        <w:t xml:space="preserve">Mentorship marketplace — learners connect with industry mentors for paid 1:1 sessions</w:t>
      </w:r>
    </w:p>
    <w:p>
      <w:pPr>
        <w:pStyle w:val="ListParagraph"/>
        <w:numPr>
          <w:ilvl w:val="0"/>
          <w:numId w:val="2"/>
        </w:numPr>
        <w:spacing w:after="60" w:before="60"/>
      </w:pPr>
      <w:r>
        <w:rPr>
          <w:rFonts w:ascii="Arial" w:cs="Arial" w:eastAsia="Arial" w:hAnsi="Arial"/>
          <w:color w:val="1A1A2E"/>
          <w:sz w:val="22"/>
          <w:szCs w:val="22"/>
        </w:rPr>
        <w:t xml:space="preserve">Advanced analytics — predictive dropout model, ROI calculator for enterprise clients, benchmarking against peer organizations</w:t>
      </w:r>
    </w:p>
    <w:p>
      <w:pPr>
        <w:pStyle w:val="ListParagraph"/>
        <w:numPr>
          <w:ilvl w:val="0"/>
          <w:numId w:val="2"/>
        </w:numPr>
        <w:spacing w:after="60" w:before="60"/>
      </w:pPr>
      <w:r>
        <w:rPr>
          <w:rFonts w:ascii="Arial" w:cs="Arial" w:eastAsia="Arial" w:hAnsi="Arial"/>
          <w:color w:val="1A1A2E"/>
          <w:sz w:val="22"/>
          <w:szCs w:val="22"/>
        </w:rPr>
        <w:t xml:space="preserve">API for enterprise integration — connect Elite Coach AI to client HR systems (SAP, Oracle HR)</w:t>
      </w:r>
    </w:p>
    <w:p>
      <w:pPr>
        <w:pStyle w:val="ListParagraph"/>
        <w:numPr>
          <w:ilvl w:val="0"/>
          <w:numId w:val="2"/>
        </w:numPr>
        <w:spacing w:after="60" w:before="60"/>
      </w:pPr>
      <w:r>
        <w:rPr>
          <w:rFonts w:ascii="Arial" w:cs="Arial" w:eastAsia="Arial" w:hAnsi="Arial"/>
          <w:color w:val="1A1A2E"/>
          <w:sz w:val="22"/>
          <w:szCs w:val="22"/>
        </w:rPr>
        <w:t xml:space="preserve">Live virtual classroom — scheduled live sessions with tutors, recorded and added to course library</w:t>
      </w:r>
    </w:p>
    <w:p>
      <w:pPr>
        <w:pStyle w:val="ListParagraph"/>
        <w:numPr>
          <w:ilvl w:val="0"/>
          <w:numId w:val="2"/>
        </w:numPr>
        <w:spacing w:after="60" w:before="60"/>
      </w:pPr>
      <w:r>
        <w:rPr>
          <w:rFonts w:ascii="Arial" w:cs="Arial" w:eastAsia="Arial" w:hAnsi="Arial"/>
          <w:color w:val="1A1A2E"/>
          <w:sz w:val="22"/>
          <w:szCs w:val="22"/>
        </w:rPr>
        <w:t xml:space="preserve">Content marketplace — third-party content partners can publish courses and share revenue</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7. How Elite Coach AI Works in Enterprise Deployment</w:t>
      </w:r>
    </w:p>
    <w:p>
      <w:pPr>
        <w:spacing w:after="120" w:before="80"/>
      </w:pPr>
      <w:r>
        <w:rPr>
          <w:rFonts w:ascii="Arial" w:cs="Arial" w:eastAsia="Arial" w:hAnsi="Arial"/>
          <w:color w:val="1A1A2E"/>
          <w:sz w:val="22"/>
          <w:szCs w:val="22"/>
        </w:rPr>
        <w:t xml:space="preserve">This section uses concrete examples to show exactly how the platform delivers training to enterprise clients. The engineering team should use these scenarios to inform feature design. Investors should use this section to understand the product's value proposition in its primary revenue segment.</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7.1 Use Case: Training 500 KPMG Nigeria Staff</w:t>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Client Profile: KPMG Nigeria. ~1,000 professional staff. L&amp;D Director wants to upskill 500 junior and mid-level staff in Data Analytics and Financial Modeling over a 90-day period.</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Step 1 — Account Setup (Day 1, 2 hours)</w:t>
      </w:r>
    </w:p>
    <w:p>
      <w:pPr>
        <w:spacing w:after="120" w:before="80"/>
      </w:pPr>
      <w:r>
        <w:rPr>
          <w:rFonts w:ascii="Arial" w:cs="Arial" w:eastAsia="Arial" w:hAnsi="Arial"/>
          <w:color w:val="1A1A2E"/>
          <w:sz w:val="22"/>
          <w:szCs w:val="22"/>
        </w:rPr>
        <w:t xml:space="preserve">The KPMG L&amp;D Director logs into the Enterprise Administration Portal. She imports a CSV file containing 500 employee names, email addresses, and department codes. The system creates 500 learner accounts automatically and sends each employee a welcome email with their login credentials.</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Step 2 — Program Configuration (Day 1-2)</w:t>
      </w:r>
    </w:p>
    <w:p>
      <w:pPr>
        <w:spacing w:after="120" w:before="80"/>
      </w:pPr>
      <w:r>
        <w:rPr>
          <w:rFonts w:ascii="Arial" w:cs="Arial" w:eastAsia="Arial" w:hAnsi="Arial"/>
          <w:color w:val="1A1A2E"/>
          <w:sz w:val="22"/>
          <w:szCs w:val="22"/>
        </w:rPr>
        <w:t xml:space="preserve">The L&amp;D Director selects two courses: 'Data Analytics for Finance Professionals' and 'Advanced Financial Modeling.' She assigns Course 1 to 300 employees in the Audit and Tax departments, and Course 2 to 200 employees in the Advisory department. She sets a 60-day completion deadline for Course 1 and 90 days for Course 2. The system sends each learner a personalized notification via email and WhatsApp confirming their assigned training and deadline.</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Step 3 — Learning Begins (Day 3 onwards)</w:t>
      </w:r>
    </w:p>
    <w:p>
      <w:pPr>
        <w:spacing w:after="120" w:before="80"/>
      </w:pPr>
      <w:r>
        <w:rPr>
          <w:rFonts w:ascii="Arial" w:cs="Arial" w:eastAsia="Arial" w:hAnsi="Arial"/>
          <w:color w:val="1A1A2E"/>
          <w:sz w:val="22"/>
          <w:szCs w:val="22"/>
        </w:rPr>
        <w:t xml:space="preserve">Each of the 500 employees logs in on their own schedule — some at 7am before work, some during lunch, some at 10pm from home. The AI Tutor Engine delivers each session. Here is what a typical session looks like for a 28-year-old audit associate called Emeka:</w:t>
      </w:r>
    </w:p>
    <w:p>
      <w:pPr>
        <w:spacing w:after="160" w:before="0"/>
      </w:pPr>
      <w:r>
        <w:t xml:space="preserve"/>
      </w:r>
    </w:p>
    <w:p>
      <w:pPr>
        <w:pBdr>
          <w:left w:val="single" w:color="1B3A6B" w:sz="12" w:space="8"/>
        </w:pBdr>
        <w:shd w:fill="F2F4F7" w:val="clear"/>
        <w:spacing w:after="80" w:before="80"/>
        <w:ind w:left="200"/>
      </w:pPr>
      <w:r>
        <w:rPr>
          <w:rFonts w:ascii="Arial" w:cs="Arial" w:eastAsia="Arial" w:hAnsi="Arial"/>
          <w:i/>
          <w:iCs/>
          <w:color w:val="1A1A2E"/>
          <w:sz w:val="22"/>
          <w:szCs w:val="22"/>
        </w:rPr>
        <w:t xml:space="preserve">AI Tutor: 'Welcome back, Emeka. Last session you completed the Introduction to Pivot Tables module and scored 78% on the knowledge check. Today we'll move to VLOOKUP and INDEX-MATCH functions. Based on your performance so far, I'll start with a quick visual explanation before we go hands-on. Ready?'</w:t>
      </w:r>
    </w:p>
    <w:p>
      <w:pPr>
        <w:spacing w:after="160" w:before="0"/>
      </w:pPr>
      <w:r>
        <w:t xml:space="preserve"/>
      </w:r>
    </w:p>
    <w:p>
      <w:pPr>
        <w:spacing w:after="120" w:before="80"/>
      </w:pPr>
      <w:r>
        <w:rPr>
          <w:rFonts w:ascii="Arial" w:cs="Arial" w:eastAsia="Arial" w:hAnsi="Arial"/>
          <w:color w:val="1A1A2E"/>
          <w:sz w:val="22"/>
          <w:szCs w:val="22"/>
        </w:rPr>
        <w:t xml:space="preserve">Emeka works through the session. When he misunderstands a formula, the AI detects his error and responds:</w:t>
      </w:r>
    </w:p>
    <w:p>
      <w:pPr>
        <w:spacing w:after="160" w:before="0"/>
      </w:pPr>
      <w:r>
        <w:t xml:space="preserve"/>
      </w:r>
    </w:p>
    <w:p>
      <w:pPr>
        <w:pBdr>
          <w:left w:val="single" w:color="D4A017" w:sz="12" w:space="8"/>
        </w:pBdr>
        <w:shd w:fill="F2F4F7" w:val="clear"/>
        <w:spacing w:after="80" w:before="80"/>
        <w:ind w:left="200"/>
      </w:pPr>
      <w:r>
        <w:rPr>
          <w:rFonts w:ascii="Arial" w:cs="Arial" w:eastAsia="Arial" w:hAnsi="Arial"/>
          <w:i/>
          <w:iCs/>
          <w:color w:val="1A1A2E"/>
          <w:sz w:val="22"/>
          <w:szCs w:val="22"/>
        </w:rPr>
        <w:t xml:space="preserve">AI Tutor: 'Not quite, Emeka. The common mistake here is the column number reference. Let me show you with an example from an Access Bank loan portfolio dataset — the same type of data you see in audit work. [Presents interactive example]. Now try again with this dataset.'</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Step 4 — Progress Monitoring (Ongoing)</w:t>
      </w:r>
    </w:p>
    <w:p>
      <w:pPr>
        <w:spacing w:after="120" w:before="80"/>
      </w:pPr>
      <w:r>
        <w:rPr>
          <w:rFonts w:ascii="Arial" w:cs="Arial" w:eastAsia="Arial" w:hAnsi="Arial"/>
          <w:color w:val="1A1A2E"/>
          <w:sz w:val="22"/>
          <w:szCs w:val="22"/>
        </w:rPr>
        <w:t xml:space="preserve">The KPMG L&amp;D Director checks the admin dashboard every Monday morning. She sees:</w:t>
      </w:r>
    </w:p>
    <w:p>
      <w:pPr>
        <w:pStyle w:val="ListParagraph"/>
        <w:numPr>
          <w:ilvl w:val="0"/>
          <w:numId w:val="2"/>
        </w:numPr>
        <w:spacing w:after="60" w:before="60"/>
      </w:pPr>
      <w:r>
        <w:rPr>
          <w:rFonts w:ascii="Arial" w:cs="Arial" w:eastAsia="Arial" w:hAnsi="Arial"/>
          <w:color w:val="1A1A2E"/>
          <w:sz w:val="22"/>
          <w:szCs w:val="22"/>
        </w:rPr>
        <w:t xml:space="preserve">382 of 500 employees have logged in at least once (76% activation rate)</w:t>
      </w:r>
    </w:p>
    <w:p>
      <w:pPr>
        <w:pStyle w:val="ListParagraph"/>
        <w:numPr>
          <w:ilvl w:val="0"/>
          <w:numId w:val="2"/>
        </w:numPr>
        <w:spacing w:after="60" w:before="60"/>
      </w:pPr>
      <w:r>
        <w:rPr>
          <w:rFonts w:ascii="Arial" w:cs="Arial" w:eastAsia="Arial" w:hAnsi="Arial"/>
          <w:color w:val="1A1A2E"/>
          <w:sz w:val="22"/>
          <w:szCs w:val="22"/>
        </w:rPr>
        <w:t xml:space="preserve">218 employees are on track to complete before the deadline</w:t>
      </w:r>
    </w:p>
    <w:p>
      <w:pPr>
        <w:pStyle w:val="ListParagraph"/>
        <w:numPr>
          <w:ilvl w:val="0"/>
          <w:numId w:val="2"/>
        </w:numPr>
        <w:spacing w:after="60" w:before="60"/>
      </w:pPr>
      <w:r>
        <w:rPr>
          <w:rFonts w:ascii="Arial" w:cs="Arial" w:eastAsia="Arial" w:hAnsi="Arial"/>
          <w:color w:val="1A1A2E"/>
          <w:sz w:val="22"/>
          <w:szCs w:val="22"/>
        </w:rPr>
        <w:t xml:space="preserve">64 employees have not logged in for 7+ days — the system has already sent them automated WhatsApp reminders</w:t>
      </w:r>
    </w:p>
    <w:p>
      <w:pPr>
        <w:pStyle w:val="ListParagraph"/>
        <w:numPr>
          <w:ilvl w:val="0"/>
          <w:numId w:val="2"/>
        </w:numPr>
        <w:spacing w:after="60" w:before="60"/>
      </w:pPr>
      <w:r>
        <w:rPr>
          <w:rFonts w:ascii="Arial" w:cs="Arial" w:eastAsia="Arial" w:hAnsi="Arial"/>
          <w:color w:val="1A1A2E"/>
          <w:sz w:val="22"/>
          <w:szCs w:val="22"/>
        </w:rPr>
        <w:t xml:space="preserve">Average assessment score across the cohort: 74%</w:t>
      </w:r>
    </w:p>
    <w:p>
      <w:pPr>
        <w:pStyle w:val="ListParagraph"/>
        <w:numPr>
          <w:ilvl w:val="0"/>
          <w:numId w:val="2"/>
        </w:numPr>
        <w:spacing w:after="60" w:before="60"/>
      </w:pPr>
      <w:r>
        <w:rPr>
          <w:rFonts w:ascii="Arial" w:cs="Arial" w:eastAsia="Arial" w:hAnsi="Arial"/>
          <w:color w:val="1A1A2E"/>
          <w:sz w:val="22"/>
          <w:szCs w:val="22"/>
        </w:rPr>
        <w:t xml:space="preserve">12 sessions have been escalated to human tutors for complex questions</w:t>
      </w:r>
    </w:p>
    <w:p>
      <w:pPr>
        <w:spacing w:after="160" w:before="0"/>
      </w:pPr>
      <w:r>
        <w:t xml:space="preserve"/>
      </w:r>
    </w:p>
    <w:p>
      <w:pPr>
        <w:spacing w:after="120" w:before="80"/>
      </w:pPr>
      <w:r>
        <w:rPr>
          <w:rFonts w:ascii="Arial" w:cs="Arial" w:eastAsia="Arial" w:hAnsi="Arial"/>
          <w:color w:val="1A1A2E"/>
          <w:sz w:val="22"/>
          <w:szCs w:val="22"/>
        </w:rPr>
        <w:t xml:space="preserve">She downloads a 3-page PDF report and emails it to the CHRO with a summary note. The report was generated by the platform in under 30 seconds — no manual compilation required.</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Step 5 — Completion and Certification (Day 60-90)</w:t>
      </w:r>
    </w:p>
    <w:p>
      <w:pPr>
        <w:spacing w:after="120" w:before="80"/>
      </w:pPr>
      <w:r>
        <w:rPr>
          <w:rFonts w:ascii="Arial" w:cs="Arial" w:eastAsia="Arial" w:hAnsi="Arial"/>
          <w:color w:val="1A1A2E"/>
          <w:sz w:val="22"/>
          <w:szCs w:val="22"/>
        </w:rPr>
        <w:t xml:space="preserve">As employees complete their courses, digital certificates are automatically generated and emailed to each learner with their unique verification code. The L&amp;D Director receives a final compliance report showing 89% completion rate. She shares this with KPMG leadership as proof of the training investment's outcome.</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7.2 Use Case: Training 2,000 Access Bank Employees Across 5 States</w:t>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Client Profile: Access Bank Nigeria. 2,000 branch and HQ staff across Lagos, Abuja, Port Harcourt, Kano, and Enugu. Program: Digital Banking and Customer Service Excellence. Timeline: 6 months.</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The Scale Challenge</w:t>
      </w:r>
    </w:p>
    <w:p>
      <w:pPr>
        <w:spacing w:after="120" w:before="80"/>
      </w:pPr>
      <w:r>
        <w:rPr>
          <w:rFonts w:ascii="Arial" w:cs="Arial" w:eastAsia="Arial" w:hAnsi="Arial"/>
          <w:color w:val="1A1A2E"/>
          <w:sz w:val="22"/>
          <w:szCs w:val="22"/>
        </w:rPr>
        <w:t xml:space="preserve">At 2,000 learners, manual coordination is impossible. This is where Elite Coach AI's enterprise infrastructure earns its value. The key differences from the KPMG use case:</w:t>
      </w:r>
    </w:p>
    <w:p>
      <w:pPr>
        <w:spacing w:after="1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Learners are in 5 cities — some with excellent connectivity, some with intermittent internet. Offline mode (Phase 2) is critical here</w:t>
      </w:r>
    </w:p>
    <w:p>
      <w:pPr>
        <w:pStyle w:val="ListParagraph"/>
        <w:numPr>
          <w:ilvl w:val="0"/>
          <w:numId w:val="2"/>
        </w:numPr>
        <w:spacing w:after="60" w:before="60"/>
      </w:pPr>
      <w:r>
        <w:rPr>
          <w:rFonts w:ascii="Arial" w:cs="Arial" w:eastAsia="Arial" w:hAnsi="Arial"/>
          <w:color w:val="1A1A2E"/>
          <w:sz w:val="22"/>
          <w:szCs w:val="22"/>
        </w:rPr>
        <w:t xml:space="preserve">The training program is co-designed with Access Bank's internal HR team — the CMS allows the bank to upload proprietary product knowledge, compliance policies, and internal case studies that only Access Bank employees should see</w:t>
      </w:r>
    </w:p>
    <w:p>
      <w:pPr>
        <w:pStyle w:val="ListParagraph"/>
        <w:numPr>
          <w:ilvl w:val="0"/>
          <w:numId w:val="2"/>
        </w:numPr>
        <w:spacing w:after="60" w:before="60"/>
      </w:pPr>
      <w:r>
        <w:rPr>
          <w:rFonts w:ascii="Arial" w:cs="Arial" w:eastAsia="Arial" w:hAnsi="Arial"/>
          <w:color w:val="1A1A2E"/>
          <w:sz w:val="22"/>
          <w:szCs w:val="22"/>
        </w:rPr>
        <w:t xml:space="preserve">Access Bank's IT security team requires a data processing agreement (DPA) and proof that learner data is stored in compliance with Nigeria's NDPR (Nigeria Data Protection Regulation)</w:t>
      </w:r>
    </w:p>
    <w:p>
      <w:pPr>
        <w:pStyle w:val="ListParagraph"/>
        <w:numPr>
          <w:ilvl w:val="0"/>
          <w:numId w:val="2"/>
        </w:numPr>
        <w:spacing w:after="60" w:before="60"/>
      </w:pPr>
      <w:r>
        <w:rPr>
          <w:rFonts w:ascii="Arial" w:cs="Arial" w:eastAsia="Arial" w:hAnsi="Arial"/>
          <w:color w:val="1A1A2E"/>
          <w:sz w:val="22"/>
          <w:szCs w:val="22"/>
        </w:rPr>
        <w:t xml:space="preserve">Access Bank wants the training certificates to carry both Elite Global AI's credential and Access Bank's own branding</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How the Platform Handles This</w:t>
      </w:r>
    </w:p>
    <w:p>
      <w:pPr>
        <w:pStyle w:val="ListParagraph"/>
        <w:numPr>
          <w:ilvl w:val="0"/>
          <w:numId w:val="2"/>
        </w:numPr>
        <w:spacing w:after="60" w:before="60"/>
      </w:pPr>
      <w:r>
        <w:rPr>
          <w:rFonts w:ascii="Arial" w:cs="Arial" w:eastAsia="Arial" w:hAnsi="Arial"/>
          <w:color w:val="1A1A2E"/>
          <w:sz w:val="22"/>
          <w:szCs w:val="22"/>
        </w:rPr>
        <w:t xml:space="preserve">A dedicated Access Bank learning environment is provisioned — a white-labeled version of the platform showing Access Bank colors and branding, hosted on Elite Coach AI's infrastructure</w:t>
      </w:r>
    </w:p>
    <w:p>
      <w:pPr>
        <w:pStyle w:val="ListParagraph"/>
        <w:numPr>
          <w:ilvl w:val="0"/>
          <w:numId w:val="2"/>
        </w:numPr>
        <w:spacing w:after="60" w:before="60"/>
      </w:pPr>
      <w:r>
        <w:rPr>
          <w:rFonts w:ascii="Arial" w:cs="Arial" w:eastAsia="Arial" w:hAnsi="Arial"/>
          <w:color w:val="1A1A2E"/>
          <w:sz w:val="22"/>
          <w:szCs w:val="22"/>
        </w:rPr>
        <w:t xml:space="preserve">Access Bank's HR team uploads 15 proprietary modules into the CMS. The AI Tutor Engine is trained on this content and can answer employee questions about Access Bank-specific products and policies</w:t>
      </w:r>
    </w:p>
    <w:p>
      <w:pPr>
        <w:pStyle w:val="ListParagraph"/>
        <w:numPr>
          <w:ilvl w:val="0"/>
          <w:numId w:val="2"/>
        </w:numPr>
        <w:spacing w:after="60" w:before="60"/>
      </w:pPr>
      <w:r>
        <w:rPr>
          <w:rFonts w:ascii="Arial" w:cs="Arial" w:eastAsia="Arial" w:hAnsi="Arial"/>
          <w:color w:val="1A1A2E"/>
          <w:sz w:val="22"/>
          <w:szCs w:val="22"/>
        </w:rPr>
        <w:t xml:space="preserve">The offline module allows employees in Kano and Enugu — where connectivity is less reliable — to download course content during the morning (when network is strongest) and complete lessons throughout the day without requiring continuous internet</w:t>
      </w:r>
    </w:p>
    <w:p>
      <w:pPr>
        <w:pStyle w:val="ListParagraph"/>
        <w:numPr>
          <w:ilvl w:val="0"/>
          <w:numId w:val="2"/>
        </w:numPr>
        <w:spacing w:after="60" w:before="60"/>
      </w:pPr>
      <w:r>
        <w:rPr>
          <w:rFonts w:ascii="Arial" w:cs="Arial" w:eastAsia="Arial" w:hAnsi="Arial"/>
          <w:color w:val="1A1A2E"/>
          <w:sz w:val="22"/>
          <w:szCs w:val="22"/>
        </w:rPr>
        <w:t xml:space="preserve">A dedicated data processing agreement is signed, and all Access Bank learner data is stored in an isolated database partition to satisfy NDPR and the bank's compliance requirements</w:t>
      </w:r>
    </w:p>
    <w:p>
      <w:pPr>
        <w:pStyle w:val="ListParagraph"/>
        <w:numPr>
          <w:ilvl w:val="0"/>
          <w:numId w:val="2"/>
        </w:numPr>
        <w:spacing w:after="60" w:before="60"/>
      </w:pPr>
      <w:r>
        <w:rPr>
          <w:rFonts w:ascii="Arial" w:cs="Arial" w:eastAsia="Arial" w:hAnsi="Arial"/>
          <w:color w:val="1A1A2E"/>
          <w:sz w:val="22"/>
          <w:szCs w:val="22"/>
        </w:rPr>
        <w:t xml:space="preserve">Co-branded certificates carry Access Bank's logo alongside Elite Global AI's credential mark</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7.3 Use Case: Training Business Professionals at Scale — Open Enrollment</w:t>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Scenario: An individual professional in Abuja — Chisom, 32, Analyst at a mid-size consulting firm — discovers Elite Coach AI through LinkedIn. She enrolls in the 'Strategic Financial Analysis' course independently, not through her employer.</w:t>
      </w:r>
    </w:p>
    <w:p>
      <w:pPr>
        <w:spacing w:after="16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Chisom signs up in 3 minutes — email, password, basic profile. No sales process required</w:t>
      </w:r>
    </w:p>
    <w:p>
      <w:pPr>
        <w:pStyle w:val="ListParagraph"/>
        <w:numPr>
          <w:ilvl w:val="0"/>
          <w:numId w:val="3"/>
        </w:numPr>
        <w:spacing w:after="60" w:before="60"/>
      </w:pPr>
      <w:r>
        <w:rPr>
          <w:rFonts w:ascii="Arial" w:cs="Arial" w:eastAsia="Arial" w:hAnsi="Arial"/>
          <w:color w:val="1A1A2E"/>
          <w:sz w:val="22"/>
          <w:szCs w:val="22"/>
        </w:rPr>
        <w:t xml:space="preserve">The onboarding diagnostic asks her 10 questions about her current skills and career goals. She answers that she wants to become a CFO in the next 5 years</w:t>
      </w:r>
    </w:p>
    <w:p>
      <w:pPr>
        <w:pStyle w:val="ListParagraph"/>
        <w:numPr>
          <w:ilvl w:val="0"/>
          <w:numId w:val="3"/>
        </w:numPr>
        <w:spacing w:after="60" w:before="60"/>
      </w:pPr>
      <w:r>
        <w:rPr>
          <w:rFonts w:ascii="Arial" w:cs="Arial" w:eastAsia="Arial" w:hAnsi="Arial"/>
          <w:color w:val="1A1A2E"/>
          <w:sz w:val="22"/>
          <w:szCs w:val="22"/>
        </w:rPr>
        <w:t xml:space="preserve">The system generates a 14-course learning path designed to close her skills gap toward CFO readiness — estimated 18 months of part-time study</w:t>
      </w:r>
    </w:p>
    <w:p>
      <w:pPr>
        <w:pStyle w:val="ListParagraph"/>
        <w:numPr>
          <w:ilvl w:val="0"/>
          <w:numId w:val="3"/>
        </w:numPr>
        <w:spacing w:after="60" w:before="60"/>
      </w:pPr>
      <w:r>
        <w:rPr>
          <w:rFonts w:ascii="Arial" w:cs="Arial" w:eastAsia="Arial" w:hAnsi="Arial"/>
          <w:color w:val="1A1A2E"/>
          <w:sz w:val="22"/>
          <w:szCs w:val="22"/>
        </w:rPr>
        <w:t xml:space="preserve">She pays ₦18,000 for the first course via Paystack (card or bank transfer)</w:t>
      </w:r>
    </w:p>
    <w:p>
      <w:pPr>
        <w:pStyle w:val="ListParagraph"/>
        <w:numPr>
          <w:ilvl w:val="0"/>
          <w:numId w:val="3"/>
        </w:numPr>
        <w:spacing w:after="60" w:before="60"/>
      </w:pPr>
      <w:r>
        <w:rPr>
          <w:rFonts w:ascii="Arial" w:cs="Arial" w:eastAsia="Arial" w:hAnsi="Arial"/>
          <w:color w:val="1A1A2E"/>
          <w:sz w:val="22"/>
          <w:szCs w:val="22"/>
        </w:rPr>
        <w:t xml:space="preserve">She studies 3-4 evenings per week. The AI Tutor adapts to her schedule and pace</w:t>
      </w:r>
    </w:p>
    <w:p>
      <w:pPr>
        <w:pStyle w:val="ListParagraph"/>
        <w:numPr>
          <w:ilvl w:val="0"/>
          <w:numId w:val="3"/>
        </w:numPr>
        <w:spacing w:after="60" w:before="60"/>
      </w:pPr>
      <w:r>
        <w:rPr>
          <w:rFonts w:ascii="Arial" w:cs="Arial" w:eastAsia="Arial" w:hAnsi="Arial"/>
          <w:color w:val="1A1A2E"/>
          <w:sz w:val="22"/>
          <w:szCs w:val="22"/>
        </w:rPr>
        <w:t xml:space="preserve">At Month 3, she passes the Financial Analysis final exam with 81% and receives her certificate</w:t>
      </w:r>
    </w:p>
    <w:p>
      <w:pPr>
        <w:pStyle w:val="ListParagraph"/>
        <w:numPr>
          <w:ilvl w:val="0"/>
          <w:numId w:val="3"/>
        </w:numPr>
        <w:spacing w:after="60" w:before="60"/>
      </w:pPr>
      <w:r>
        <w:rPr>
          <w:rFonts w:ascii="Arial" w:cs="Arial" w:eastAsia="Arial" w:hAnsi="Arial"/>
          <w:color w:val="1A1A2E"/>
          <w:sz w:val="22"/>
          <w:szCs w:val="22"/>
        </w:rPr>
        <w:t xml:space="preserve">She uploads the certificate to LinkedIn from the platform in one click</w:t>
      </w:r>
    </w:p>
    <w:p>
      <w:pPr>
        <w:pStyle w:val="ListParagraph"/>
        <w:numPr>
          <w:ilvl w:val="0"/>
          <w:numId w:val="3"/>
        </w:numPr>
        <w:spacing w:after="60" w:before="60"/>
      </w:pPr>
      <w:r>
        <w:rPr>
          <w:rFonts w:ascii="Arial" w:cs="Arial" w:eastAsia="Arial" w:hAnsi="Arial"/>
          <w:color w:val="1A1A2E"/>
          <w:sz w:val="22"/>
          <w:szCs w:val="22"/>
        </w:rPr>
        <w:t xml:space="preserve">The AI Career Coach reviews her CV and suggests how to feature the new credential in job applications</w:t>
      </w:r>
    </w:p>
    <w:p>
      <w:pPr>
        <w:pStyle w:val="ListParagraph"/>
        <w:numPr>
          <w:ilvl w:val="0"/>
          <w:numId w:val="3"/>
        </w:numPr>
        <w:spacing w:after="60" w:before="60"/>
      </w:pPr>
      <w:r>
        <w:rPr>
          <w:rFonts w:ascii="Arial" w:cs="Arial" w:eastAsia="Arial" w:hAnsi="Arial"/>
          <w:color w:val="1A1A2E"/>
          <w:sz w:val="22"/>
          <w:szCs w:val="22"/>
        </w:rPr>
        <w:t xml:space="preserve">Chisom's employer's HR Director sees her LinkedIn update, asks her about the platform, and becomes interested in an enterprise contract for the firm</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This B2C-to-B2B conversion flywheel — individual learner becomes brand ambassador, introduces platform to their employer — is a core growth hypothesis. The platform is designed to make this conversion as natural as possible.</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8. Technical Architecture — For the Engineering Team</w:t>
      </w:r>
    </w:p>
    <w:p>
      <w:pPr>
        <w:spacing w:after="120" w:before="80"/>
      </w:pPr>
      <w:r>
        <w:rPr>
          <w:rFonts w:ascii="Arial" w:cs="Arial" w:eastAsia="Arial" w:hAnsi="Arial"/>
          <w:color w:val="1A1A2E"/>
          <w:sz w:val="22"/>
          <w:szCs w:val="22"/>
        </w:rPr>
        <w:t xml:space="preserve">This section describes how Elite Coach AI is built at the systems level. It is written for engineers and assumes technical competency. Non-technical readers can skip to Section 9.</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8.1 Overall Architecture Pattern</w:t>
      </w:r>
    </w:p>
    <w:p>
      <w:pPr>
        <w:spacing w:after="120" w:before="80"/>
      </w:pPr>
      <w:r>
        <w:rPr>
          <w:rFonts w:ascii="Arial" w:cs="Arial" w:eastAsia="Arial" w:hAnsi="Arial"/>
          <w:color w:val="1A1A2E"/>
          <w:sz w:val="22"/>
          <w:szCs w:val="22"/>
        </w:rPr>
        <w:t xml:space="preserve">Elite Coach AI is built as a cloud-native, API-first, microservices-adjacent architecture. In plain terms: the platform is broken into independent services that communicate via APIs. Each service can be scaled independently. No single point of failure brings down the whole platform.</w:t>
      </w:r>
    </w:p>
    <w:p>
      <w:pPr>
        <w:spacing w:after="160" w:before="0"/>
      </w:pPr>
      <w:r>
        <w:t xml:space="preserve"/>
      </w:r>
    </w:p>
    <w:p>
      <w:pPr>
        <w:spacing w:after="120" w:before="80"/>
      </w:pPr>
      <w:r>
        <w:rPr>
          <w:rFonts w:ascii="Arial" w:cs="Arial" w:eastAsia="Arial" w:hAnsi="Arial"/>
          <w:color w:val="1A1A2E"/>
          <w:sz w:val="22"/>
          <w:szCs w:val="22"/>
        </w:rPr>
        <w:t xml:space="preserve">For the MVP, we start with a modular monolith — simpler to build and debug — with clear service boundaries that make the transition to microservices straightforward when scale demands it.</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8.2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Framework</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(React)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for performance; excellent SEO; large talent pool in Nigeria</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Mobile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Progressive Web App (PWA) initially; React Native in Phase 2</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PWA avoids app store friction; covers 90% of mobile use cases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Framework</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with TypeScript / Express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Consistent JS stack; strong async handling for real-time AI responses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Database (Primary)</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PostgreSQL via Supabase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Relational integrity for learner records; Supabase adds auth and real-time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(AI/Vector)</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Pinecone or Weaviate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database for RAG — stores course content embeddings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AI Model API</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OpenAI GPT-4o or Anthropic Claude 3.5 Sonnet</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Benchmarked in PoC phase; selected based on cost/quality ratio</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Storage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S3 or Cloudflare R2</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document, and certificate storage at scale</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Authentication</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Supabase Auth (JWT)</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Handles SSO, social login, and enterprise SSO via SAML</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Paystack</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Dominant payment processor in Nigeria; supports cards, bank transfer, USSD</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Resend or SendGrid</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Transactional email delivery</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Twilio or Meta Business API</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notification delivery</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AWS (Nigeria region af-south-1 or EU-West) or Render</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Low latency for Nigerian users; NDPR compliance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CDN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delivery for video and static assets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Datadog or Sentry</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Error tracking, performance monitoring, alert management</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testing and deployment pipeline</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8.3 AI Architecture — How the Tutor Engine Works</w:t>
      </w:r>
    </w:p>
    <w:p>
      <w:pPr>
        <w:spacing w:after="100" w:before="200"/>
      </w:pPr>
      <w:r>
        <w:rPr>
          <w:rFonts w:ascii="Arial" w:cs="Arial" w:eastAsia="Arial" w:hAnsi="Arial"/>
          <w:b/>
          <w:bCs/>
          <w:color w:val="1A1A2E"/>
          <w:sz w:val="22"/>
          <w:szCs w:val="22"/>
        </w:rPr>
        <w:t xml:space="preserve">The RAG Pipeline (Retrieval Augmented Generation)</w:t>
      </w:r>
    </w:p>
    <w:p>
      <w:pPr>
        <w:spacing w:after="120" w:before="80"/>
      </w:pPr>
      <w:r>
        <w:rPr>
          <w:rFonts w:ascii="Arial" w:cs="Arial" w:eastAsia="Arial" w:hAnsi="Arial"/>
          <w:color w:val="1A1A2E"/>
          <w:sz w:val="22"/>
          <w:szCs w:val="22"/>
        </w:rPr>
        <w:t xml:space="preserve">This is the core AI architecture. RAG ensures the AI Tutor speaks only from verified course content — it cannot hallucinate or make up information.</w:t>
      </w:r>
    </w:p>
    <w:p>
      <w:pPr>
        <w:spacing w:after="16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Course content is ingested and split into chunks (each chunk = one concept or section)</w:t>
      </w:r>
    </w:p>
    <w:p>
      <w:pPr>
        <w:pStyle w:val="ListParagraph"/>
        <w:numPr>
          <w:ilvl w:val="0"/>
          <w:numId w:val="3"/>
        </w:numPr>
        <w:spacing w:after="60" w:before="60"/>
      </w:pPr>
      <w:r>
        <w:rPr>
          <w:rFonts w:ascii="Arial" w:cs="Arial" w:eastAsia="Arial" w:hAnsi="Arial"/>
          <w:color w:val="1A1A2E"/>
          <w:sz w:val="22"/>
          <w:szCs w:val="22"/>
        </w:rPr>
        <w:t xml:space="preserve">Each chunk is converted to a vector embedding using OpenAI Embeddings API or equivalent</w:t>
      </w:r>
    </w:p>
    <w:p>
      <w:pPr>
        <w:pStyle w:val="ListParagraph"/>
        <w:numPr>
          <w:ilvl w:val="0"/>
          <w:numId w:val="3"/>
        </w:numPr>
        <w:spacing w:after="60" w:before="60"/>
      </w:pPr>
      <w:r>
        <w:rPr>
          <w:rFonts w:ascii="Arial" w:cs="Arial" w:eastAsia="Arial" w:hAnsi="Arial"/>
          <w:color w:val="1A1A2E"/>
          <w:sz w:val="22"/>
          <w:szCs w:val="22"/>
        </w:rPr>
        <w:t xml:space="preserve">Embeddings are stored in the vector database (Pinecone/Weaviate) indexed by course, module, and topic</w:t>
      </w:r>
    </w:p>
    <w:p>
      <w:pPr>
        <w:pStyle w:val="ListParagraph"/>
        <w:numPr>
          <w:ilvl w:val="0"/>
          <w:numId w:val="3"/>
        </w:numPr>
        <w:spacing w:after="60" w:before="60"/>
      </w:pPr>
      <w:r>
        <w:rPr>
          <w:rFonts w:ascii="Arial" w:cs="Arial" w:eastAsia="Arial" w:hAnsi="Arial"/>
          <w:color w:val="1A1A2E"/>
          <w:sz w:val="22"/>
          <w:szCs w:val="22"/>
        </w:rPr>
        <w:t xml:space="preserve">When a learner asks a question, the question is also converted to a vector embedding</w:t>
      </w:r>
    </w:p>
    <w:p>
      <w:pPr>
        <w:pStyle w:val="ListParagraph"/>
        <w:numPr>
          <w:ilvl w:val="0"/>
          <w:numId w:val="3"/>
        </w:numPr>
        <w:spacing w:after="60" w:before="60"/>
      </w:pPr>
      <w:r>
        <w:rPr>
          <w:rFonts w:ascii="Arial" w:cs="Arial" w:eastAsia="Arial" w:hAnsi="Arial"/>
          <w:color w:val="1A1A2E"/>
          <w:sz w:val="22"/>
          <w:szCs w:val="22"/>
        </w:rPr>
        <w:t xml:space="preserve">The system retrieves the top 5 most semantically similar content chunks from the vector database</w:t>
      </w:r>
    </w:p>
    <w:p>
      <w:pPr>
        <w:pStyle w:val="ListParagraph"/>
        <w:numPr>
          <w:ilvl w:val="0"/>
          <w:numId w:val="3"/>
        </w:numPr>
        <w:spacing w:after="60" w:before="60"/>
      </w:pPr>
      <w:r>
        <w:rPr>
          <w:rFonts w:ascii="Arial" w:cs="Arial" w:eastAsia="Arial" w:hAnsi="Arial"/>
          <w:color w:val="1A1A2E"/>
          <w:sz w:val="22"/>
          <w:szCs w:val="22"/>
        </w:rPr>
        <w:t xml:space="preserve">The retrieved chunks + the learner's question + the conversation history are combined into a prompt</w:t>
      </w:r>
    </w:p>
    <w:p>
      <w:pPr>
        <w:pStyle w:val="ListParagraph"/>
        <w:numPr>
          <w:ilvl w:val="0"/>
          <w:numId w:val="3"/>
        </w:numPr>
        <w:spacing w:after="60" w:before="60"/>
      </w:pPr>
      <w:r>
        <w:rPr>
          <w:rFonts w:ascii="Arial" w:cs="Arial" w:eastAsia="Arial" w:hAnsi="Arial"/>
          <w:color w:val="1A1A2E"/>
          <w:sz w:val="22"/>
          <w:szCs w:val="22"/>
        </w:rPr>
        <w:t xml:space="preserve">The prompt is sent to the language model (GPT-4o / Claude)</w:t>
      </w:r>
    </w:p>
    <w:p>
      <w:pPr>
        <w:pStyle w:val="ListParagraph"/>
        <w:numPr>
          <w:ilvl w:val="0"/>
          <w:numId w:val="3"/>
        </w:numPr>
        <w:spacing w:after="60" w:before="60"/>
      </w:pPr>
      <w:r>
        <w:rPr>
          <w:rFonts w:ascii="Arial" w:cs="Arial" w:eastAsia="Arial" w:hAnsi="Arial"/>
          <w:color w:val="1A1A2E"/>
          <w:sz w:val="22"/>
          <w:szCs w:val="22"/>
        </w:rPr>
        <w:t xml:space="preserve">The model generates a response grounded in the retrieved content</w:t>
      </w:r>
    </w:p>
    <w:p>
      <w:pPr>
        <w:pStyle w:val="ListParagraph"/>
        <w:numPr>
          <w:ilvl w:val="0"/>
          <w:numId w:val="3"/>
        </w:numPr>
        <w:spacing w:after="60" w:before="60"/>
      </w:pPr>
      <w:r>
        <w:rPr>
          <w:rFonts w:ascii="Arial" w:cs="Arial" w:eastAsia="Arial" w:hAnsi="Arial"/>
          <w:color w:val="1A1A2E"/>
          <w:sz w:val="22"/>
          <w:szCs w:val="22"/>
        </w:rPr>
        <w:t xml:space="preserve">The response is returned to the learner in under 2.5 seconds</w:t>
      </w:r>
    </w:p>
    <w:p>
      <w:pPr>
        <w:spacing w:after="160" w:before="0"/>
      </w:pPr>
      <w:r>
        <w:t xml:space="preserve"/>
      </w:r>
    </w:p>
    <w:p>
      <w:pPr>
        <w:spacing w:after="100" w:before="200"/>
      </w:pPr>
      <w:r>
        <w:rPr>
          <w:rFonts w:ascii="Arial" w:cs="Arial" w:eastAsia="Arial" w:hAnsi="Arial"/>
          <w:b/>
          <w:bCs/>
          <w:color w:val="1A1A2E"/>
          <w:sz w:val="22"/>
          <w:szCs w:val="22"/>
        </w:rPr>
        <w:t xml:space="preserve">Escalation Logic</w:t>
      </w:r>
    </w:p>
    <w:p>
      <w:pPr>
        <w:spacing w:after="120" w:before="80"/>
      </w:pPr>
      <w:r>
        <w:rPr>
          <w:rFonts w:ascii="Arial" w:cs="Arial" w:eastAsia="Arial" w:hAnsi="Arial"/>
          <w:color w:val="1A1A2E"/>
          <w:sz w:val="22"/>
          <w:szCs w:val="22"/>
        </w:rPr>
        <w:t xml:space="preserve">The escalation trigger fires when any of the following conditions are met:</w:t>
      </w:r>
    </w:p>
    <w:p>
      <w:pPr>
        <w:pStyle w:val="ListParagraph"/>
        <w:numPr>
          <w:ilvl w:val="0"/>
          <w:numId w:val="2"/>
        </w:numPr>
        <w:spacing w:after="60" w:before="60"/>
      </w:pPr>
      <w:r>
        <w:rPr>
          <w:rFonts w:ascii="Arial" w:cs="Arial" w:eastAsia="Arial" w:hAnsi="Arial"/>
          <w:color w:val="1A1A2E"/>
          <w:sz w:val="22"/>
          <w:szCs w:val="22"/>
        </w:rPr>
        <w:t xml:space="preserve">Learner has asked variations of the same question 3 or more times without scoring correctly on the subsequent knowledge check</w:t>
      </w:r>
    </w:p>
    <w:p>
      <w:pPr>
        <w:pStyle w:val="ListParagraph"/>
        <w:numPr>
          <w:ilvl w:val="0"/>
          <w:numId w:val="2"/>
        </w:numPr>
        <w:spacing w:after="60" w:before="60"/>
      </w:pPr>
      <w:r>
        <w:rPr>
          <w:rFonts w:ascii="Arial" w:cs="Arial" w:eastAsia="Arial" w:hAnsi="Arial"/>
          <w:color w:val="1A1A2E"/>
          <w:sz w:val="22"/>
          <w:szCs w:val="22"/>
        </w:rPr>
        <w:t xml:space="preserve">The learner's message contains keywords indicating significant frustration (detected via sentiment classification)</w:t>
      </w:r>
    </w:p>
    <w:p>
      <w:pPr>
        <w:pStyle w:val="ListParagraph"/>
        <w:numPr>
          <w:ilvl w:val="0"/>
          <w:numId w:val="2"/>
        </w:numPr>
        <w:spacing w:after="60" w:before="60"/>
      </w:pPr>
      <w:r>
        <w:rPr>
          <w:rFonts w:ascii="Arial" w:cs="Arial" w:eastAsia="Arial" w:hAnsi="Arial"/>
          <w:color w:val="1A1A2E"/>
          <w:sz w:val="22"/>
          <w:szCs w:val="22"/>
        </w:rPr>
        <w:t xml:space="preserve">The course module is marked as 'human-required' by the content team (used for complex practical assessments)</w:t>
      </w:r>
    </w:p>
    <w:p>
      <w:pPr>
        <w:pStyle w:val="ListParagraph"/>
        <w:numPr>
          <w:ilvl w:val="0"/>
          <w:numId w:val="2"/>
        </w:numPr>
        <w:spacing w:after="60" w:before="60"/>
      </w:pPr>
      <w:r>
        <w:rPr>
          <w:rFonts w:ascii="Arial" w:cs="Arial" w:eastAsia="Arial" w:hAnsi="Arial"/>
          <w:color w:val="1A1A2E"/>
          <w:sz w:val="22"/>
          <w:szCs w:val="22"/>
        </w:rPr>
        <w:t xml:space="preserve">The retrieved content chunks have a similarity score below the minimum threshold (the AI cannot find relevant content to answer the question)</w:t>
      </w:r>
    </w:p>
    <w:p>
      <w:pPr>
        <w:pStyle w:val="ListParagraph"/>
        <w:numPr>
          <w:ilvl w:val="0"/>
          <w:numId w:val="2"/>
        </w:numPr>
        <w:spacing w:after="60" w:before="60"/>
      </w:pPr>
      <w:r>
        <w:rPr>
          <w:rFonts w:ascii="Arial" w:cs="Arial" w:eastAsia="Arial" w:hAnsi="Arial"/>
          <w:color w:val="1A1A2E"/>
          <w:sz w:val="22"/>
          <w:szCs w:val="22"/>
        </w:rPr>
        <w:t xml:space="preserve">Session duration exceeds 90 minutes without a break (wellbeing check — AI suggests the learner take a break and offers to schedule a continuation)</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8.4 Data Model —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name, email, role, organisation_id, created_at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Belongs to Organisation; has many EnrollmentRecords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Organisation</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id, name, plan_tier, admin_user_id, settings</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Has many Users; has many CourseAssignments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Course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title, description, modules[], skill_tags[], difficulty_level</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 many Modules; belongs to many Organisations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Module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id, course_id, title, content_chunks[], assessment_id</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Belongs to Course; has many ContentChunks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EnrollmentRecord</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course_id, started_at, completed_at, current_module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Links User to Course; tracks progress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SessionTranscript</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id, user_id, course_id, messages[], escalated, duration</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Records each AI conversation session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AssessmentResult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assessment_id, score, passed, completed_at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assessment outcomes</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Certificate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id, user_id, course_id, issued_at, verification_code, pdf_url</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Generated on course completion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EscalationTicket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session_id, tutor_id, status, resolution_notes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Manages human tutor escalations</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8.5 Security and Compliance Requirements</w:t>
      </w:r>
    </w:p>
    <w:p>
      <w:pPr>
        <w:spacing w:after="100" w:before="200"/>
      </w:pPr>
      <w:r>
        <w:rPr>
          <w:rFonts w:ascii="Arial" w:cs="Arial" w:eastAsia="Arial" w:hAnsi="Arial"/>
          <w:b/>
          <w:bCs/>
          <w:color w:val="1A1A2E"/>
          <w:sz w:val="22"/>
          <w:szCs w:val="22"/>
        </w:rPr>
        <w:t xml:space="preserve">Data Protection — NDPR Compliance</w:t>
      </w:r>
    </w:p>
    <w:p>
      <w:pPr>
        <w:pStyle w:val="ListParagraph"/>
        <w:numPr>
          <w:ilvl w:val="0"/>
          <w:numId w:val="2"/>
        </w:numPr>
        <w:spacing w:after="60" w:before="60"/>
      </w:pPr>
      <w:r>
        <w:rPr>
          <w:rFonts w:ascii="Arial" w:cs="Arial" w:eastAsia="Arial" w:hAnsi="Arial"/>
          <w:color w:val="1A1A2E"/>
          <w:sz w:val="22"/>
          <w:szCs w:val="22"/>
        </w:rPr>
        <w:t xml:space="preserve">All personal data of Nigerian users processed in compliance with the Nigeria Data Protection Regulation (NDPR 2019)</w:t>
      </w:r>
    </w:p>
    <w:p>
      <w:pPr>
        <w:pStyle w:val="ListParagraph"/>
        <w:numPr>
          <w:ilvl w:val="0"/>
          <w:numId w:val="2"/>
        </w:numPr>
        <w:spacing w:after="60" w:before="60"/>
      </w:pPr>
      <w:r>
        <w:rPr>
          <w:rFonts w:ascii="Arial" w:cs="Arial" w:eastAsia="Arial" w:hAnsi="Arial"/>
          <w:color w:val="1A1A2E"/>
          <w:sz w:val="22"/>
          <w:szCs w:val="22"/>
        </w:rPr>
        <w:t xml:space="preserve">Data Processing Agreements (DPAs) required with all enterprise clients before account provisioning</w:t>
      </w:r>
    </w:p>
    <w:p>
      <w:pPr>
        <w:pStyle w:val="ListParagraph"/>
        <w:numPr>
          <w:ilvl w:val="0"/>
          <w:numId w:val="2"/>
        </w:numPr>
        <w:spacing w:after="60" w:before="60"/>
      </w:pPr>
      <w:r>
        <w:rPr>
          <w:rFonts w:ascii="Arial" w:cs="Arial" w:eastAsia="Arial" w:hAnsi="Arial"/>
          <w:color w:val="1A1A2E"/>
          <w:sz w:val="22"/>
          <w:szCs w:val="22"/>
        </w:rPr>
        <w:t xml:space="preserve">Learner data is never used for AI model training without explicit, documented consent</w:t>
      </w:r>
    </w:p>
    <w:p>
      <w:pPr>
        <w:pStyle w:val="ListParagraph"/>
        <w:numPr>
          <w:ilvl w:val="0"/>
          <w:numId w:val="2"/>
        </w:numPr>
        <w:spacing w:after="60" w:before="60"/>
      </w:pPr>
      <w:r>
        <w:rPr>
          <w:rFonts w:ascii="Arial" w:cs="Arial" w:eastAsia="Arial" w:hAnsi="Arial"/>
          <w:color w:val="1A1A2E"/>
          <w:sz w:val="22"/>
          <w:szCs w:val="22"/>
        </w:rPr>
        <w:t xml:space="preserve">Right to erasure implemented — learner data deleted within 30 days of verified deletion request</w:t>
      </w:r>
    </w:p>
    <w:p>
      <w:pPr>
        <w:spacing w:after="160" w:before="0"/>
      </w:pPr>
      <w:r>
        <w:t xml:space="preserve"/>
      </w:r>
    </w:p>
    <w:p>
      <w:pPr>
        <w:spacing w:after="100" w:before="200"/>
      </w:pPr>
      <w:r>
        <w:rPr>
          <w:rFonts w:ascii="Arial" w:cs="Arial" w:eastAsia="Arial" w:hAnsi="Arial"/>
          <w:b/>
          <w:bCs/>
          <w:color w:val="1A1A2E"/>
          <w:sz w:val="22"/>
          <w:szCs w:val="22"/>
        </w:rPr>
        <w:t xml:space="preserve">Authentication and Access Control</w:t>
      </w:r>
    </w:p>
    <w:p>
      <w:pPr>
        <w:pStyle w:val="ListParagraph"/>
        <w:numPr>
          <w:ilvl w:val="0"/>
          <w:numId w:val="2"/>
        </w:numPr>
        <w:spacing w:after="60" w:before="60"/>
      </w:pPr>
      <w:r>
        <w:rPr>
          <w:rFonts w:ascii="Arial" w:cs="Arial" w:eastAsia="Arial" w:hAnsi="Arial"/>
          <w:color w:val="1A1A2E"/>
          <w:sz w:val="22"/>
          <w:szCs w:val="22"/>
        </w:rPr>
        <w:t xml:space="preserve">Multi-factor authentication (MFA) available for all users; mandatory for enterprise admin accounts</w:t>
      </w:r>
    </w:p>
    <w:p>
      <w:pPr>
        <w:pStyle w:val="ListParagraph"/>
        <w:numPr>
          <w:ilvl w:val="0"/>
          <w:numId w:val="2"/>
        </w:numPr>
        <w:spacing w:after="60" w:before="60"/>
      </w:pPr>
      <w:r>
        <w:rPr>
          <w:rFonts w:ascii="Arial" w:cs="Arial" w:eastAsia="Arial" w:hAnsi="Arial"/>
          <w:color w:val="1A1A2E"/>
          <w:sz w:val="22"/>
          <w:szCs w:val="22"/>
        </w:rPr>
        <w:t xml:space="preserve">Role-based access control (RBAC): roles include Learner, Tutor, Organisation Admin, Super Admin</w:t>
      </w:r>
    </w:p>
    <w:p>
      <w:pPr>
        <w:pStyle w:val="ListParagraph"/>
        <w:numPr>
          <w:ilvl w:val="0"/>
          <w:numId w:val="2"/>
        </w:numPr>
        <w:spacing w:after="60" w:before="60"/>
      </w:pPr>
      <w:r>
        <w:rPr>
          <w:rFonts w:ascii="Arial" w:cs="Arial" w:eastAsia="Arial" w:hAnsi="Arial"/>
          <w:color w:val="1A1A2E"/>
          <w:sz w:val="22"/>
          <w:szCs w:val="22"/>
        </w:rPr>
        <w:t xml:space="preserve">Enterprise SSO via SAML 2.0 — enables clients like KPMG and Access Bank to use their existing identity providers</w:t>
      </w:r>
    </w:p>
    <w:p>
      <w:pPr>
        <w:pStyle w:val="ListParagraph"/>
        <w:numPr>
          <w:ilvl w:val="0"/>
          <w:numId w:val="2"/>
        </w:numPr>
        <w:spacing w:after="60" w:before="60"/>
      </w:pPr>
      <w:r>
        <w:rPr>
          <w:rFonts w:ascii="Arial" w:cs="Arial" w:eastAsia="Arial" w:hAnsi="Arial"/>
          <w:color w:val="1A1A2E"/>
          <w:sz w:val="22"/>
          <w:szCs w:val="22"/>
        </w:rPr>
        <w:t xml:space="preserve">Session tokens expire after 8 hours of inactivity; re-authentication required</w:t>
      </w:r>
    </w:p>
    <w:p>
      <w:pPr>
        <w:spacing w:after="160" w:before="0"/>
      </w:pPr>
      <w:r>
        <w:t xml:space="preserve"/>
      </w:r>
    </w:p>
    <w:p>
      <w:pPr>
        <w:spacing w:after="100" w:before="200"/>
      </w:pPr>
      <w:r>
        <w:rPr>
          <w:rFonts w:ascii="Arial" w:cs="Arial" w:eastAsia="Arial" w:hAnsi="Arial"/>
          <w:b/>
          <w:bCs/>
          <w:color w:val="1A1A2E"/>
          <w:sz w:val="22"/>
          <w:szCs w:val="22"/>
        </w:rPr>
        <w:t xml:space="preserve">Infrastructure Security</w:t>
      </w:r>
    </w:p>
    <w:p>
      <w:pPr>
        <w:pStyle w:val="ListParagraph"/>
        <w:numPr>
          <w:ilvl w:val="0"/>
          <w:numId w:val="2"/>
        </w:numPr>
        <w:spacing w:after="60" w:before="60"/>
      </w:pPr>
      <w:r>
        <w:rPr>
          <w:rFonts w:ascii="Arial" w:cs="Arial" w:eastAsia="Arial" w:hAnsi="Arial"/>
          <w:color w:val="1A1A2E"/>
          <w:sz w:val="22"/>
          <w:szCs w:val="22"/>
        </w:rPr>
        <w:t xml:space="preserve">All data encrypted at rest (AES-256) and in transit (TLS 1.3)</w:t>
      </w:r>
    </w:p>
    <w:p>
      <w:pPr>
        <w:pStyle w:val="ListParagraph"/>
        <w:numPr>
          <w:ilvl w:val="0"/>
          <w:numId w:val="2"/>
        </w:numPr>
        <w:spacing w:after="60" w:before="60"/>
      </w:pPr>
      <w:r>
        <w:rPr>
          <w:rFonts w:ascii="Arial" w:cs="Arial" w:eastAsia="Arial" w:hAnsi="Arial"/>
          <w:color w:val="1A1A2E"/>
          <w:sz w:val="22"/>
          <w:szCs w:val="22"/>
        </w:rPr>
        <w:t xml:space="preserve">Database credentials managed via AWS Secrets Manager or equivalent</w:t>
      </w:r>
    </w:p>
    <w:p>
      <w:pPr>
        <w:pStyle w:val="ListParagraph"/>
        <w:numPr>
          <w:ilvl w:val="0"/>
          <w:numId w:val="2"/>
        </w:numPr>
        <w:spacing w:after="60" w:before="60"/>
      </w:pPr>
      <w:r>
        <w:rPr>
          <w:rFonts w:ascii="Arial" w:cs="Arial" w:eastAsia="Arial" w:hAnsi="Arial"/>
          <w:color w:val="1A1A2E"/>
          <w:sz w:val="22"/>
          <w:szCs w:val="22"/>
        </w:rPr>
        <w:t xml:space="preserve">No sensitive data in application logs</w:t>
      </w:r>
    </w:p>
    <w:p>
      <w:pPr>
        <w:pStyle w:val="ListParagraph"/>
        <w:numPr>
          <w:ilvl w:val="0"/>
          <w:numId w:val="2"/>
        </w:numPr>
        <w:spacing w:after="60" w:before="60"/>
      </w:pPr>
      <w:r>
        <w:rPr>
          <w:rFonts w:ascii="Arial" w:cs="Arial" w:eastAsia="Arial" w:hAnsi="Arial"/>
          <w:color w:val="1A1A2E"/>
          <w:sz w:val="22"/>
          <w:szCs w:val="22"/>
        </w:rPr>
        <w:t xml:space="preserve">Regular penetration testing — minimum quarterly in Phase 2</w:t>
      </w:r>
    </w:p>
    <w:p>
      <w:pPr>
        <w:pStyle w:val="ListParagraph"/>
        <w:numPr>
          <w:ilvl w:val="0"/>
          <w:numId w:val="2"/>
        </w:numPr>
        <w:spacing w:after="60" w:before="60"/>
      </w:pPr>
      <w:r>
        <w:rPr>
          <w:rFonts w:ascii="Arial" w:cs="Arial" w:eastAsia="Arial" w:hAnsi="Arial"/>
          <w:color w:val="1A1A2E"/>
          <w:sz w:val="22"/>
          <w:szCs w:val="22"/>
        </w:rPr>
        <w:t xml:space="preserve">Disaster recovery: database backups every 6 hours; RTO of 4 hours; RPO of 6 hours</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9. Business Model and Revenue Architecture</w:t>
      </w:r>
    </w:p>
    <w:p>
      <w:pPr>
        <w:pStyle w:val="Heading2"/>
        <w:pBdr>
          <w:bottom w:val="single" w:color="D4A017" w:sz="4" w:space="4"/>
        </w:pBdr>
        <w:spacing w:after="160" w:before="320"/>
      </w:pPr>
      <w:r>
        <w:rPr>
          <w:rFonts w:ascii="Arial" w:cs="Arial" w:eastAsia="Arial" w:hAnsi="Arial"/>
          <w:b/>
          <w:bCs/>
          <w:color w:val="1B3A6B"/>
          <w:sz w:val="28"/>
          <w:szCs w:val="28"/>
        </w:rPr>
        <w:t xml:space="preserve">9.1 Revenue Streams</w:t>
      </w:r>
    </w:p>
    <w:p>
      <w:pPr>
        <w:spacing w:after="120" w:before="80"/>
      </w:pPr>
      <w:r>
        <w:rPr>
          <w:rFonts w:ascii="Arial" w:cs="Arial" w:eastAsia="Arial" w:hAnsi="Arial"/>
          <w:color w:val="1A1A2E"/>
          <w:sz w:val="22"/>
          <w:szCs w:val="22"/>
        </w:rPr>
        <w:t xml:space="preserve">Elite Coach AI generates revenue through five channels that are designed to compound as the platform scales:</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Stream 1 — Enterprise B2B Subscriptions (Primary Revenue)</w:t>
      </w:r>
    </w:p>
    <w:p>
      <w:pPr>
        <w:spacing w:after="120" w:before="80"/>
      </w:pPr>
      <w:r>
        <w:rPr>
          <w:rFonts w:ascii="Arial" w:cs="Arial" w:eastAsia="Arial" w:hAnsi="Arial"/>
          <w:color w:val="1A1A2E"/>
          <w:sz w:val="22"/>
          <w:szCs w:val="22"/>
        </w:rPr>
        <w:t xml:space="preserve">Organizations pay a per-learner monthly fee for access to the full platform. This is the highest-value revenue stream and the primary target for the sales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Starter (up to 100 learners)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₦3,500/learner/month — ₦350,000/month minimum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Growth (101 to 500 learners)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₦2,800/learner/month</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Enterprise (501 to 5,000 learners)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₦2,000/learner/month — custom contract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Institutional (5,000+ learners)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Negotiated annual contract — minimum ₦50M/year</w:t>
            </w:r>
          </w:p>
        </w:tc>
      </w:tr>
    </w:tbl>
    <w:p>
      <w:pPr>
        <w:spacing w:after="160" w:before="0"/>
      </w:pPr>
      <w:r>
        <w:t xml:space="preserve"/>
      </w:r>
    </w:p>
    <w:p>
      <w:pPr>
        <w:pStyle w:val="Heading3"/>
        <w:spacing w:after="120" w:before="240"/>
      </w:pPr>
      <w:r>
        <w:rPr>
          <w:rFonts w:ascii="Arial" w:cs="Arial" w:eastAsia="Arial" w:hAnsi="Arial"/>
          <w:b/>
          <w:bCs/>
          <w:color w:val="0A7E8C"/>
          <w:sz w:val="24"/>
          <w:szCs w:val="24"/>
        </w:rPr>
        <w:t xml:space="preserve">Stream 2 — B2C Individual Subscriptions</w:t>
      </w:r>
    </w:p>
    <w:p>
      <w:pPr>
        <w:spacing w:after="120" w:before="80"/>
      </w:pPr>
      <w:r>
        <w:rPr>
          <w:rFonts w:ascii="Arial" w:cs="Arial" w:eastAsia="Arial" w:hAnsi="Arial"/>
          <w:color w:val="1A1A2E"/>
          <w:sz w:val="22"/>
          <w:szCs w:val="22"/>
        </w:rPr>
        <w:t xml:space="preserve">Individual professionals pay monthly or per-course fees to access the platform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Monthly subscription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₦8,000/month — unlimited access to all courses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Per course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₦15,000 - ₦45,000 depending on course length and credential value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Diaspora premium (USD)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 $80/month depending on plan</w:t>
            </w:r>
          </w:p>
        </w:tc>
      </w:tr>
    </w:tbl>
    <w:p>
      <w:pPr>
        <w:spacing w:after="160" w:before="0"/>
      </w:pPr>
      <w:r>
        <w:t xml:space="preserve"/>
      </w:r>
    </w:p>
    <w:p>
      <w:pPr>
        <w:pStyle w:val="Heading3"/>
        <w:spacing w:after="120" w:before="240"/>
      </w:pPr>
      <w:r>
        <w:rPr>
          <w:rFonts w:ascii="Arial" w:cs="Arial" w:eastAsia="Arial" w:hAnsi="Arial"/>
          <w:b/>
          <w:bCs/>
          <w:color w:val="0A7E8C"/>
          <w:sz w:val="24"/>
          <w:szCs w:val="24"/>
        </w:rPr>
        <w:t xml:space="preserve">Stream 3 — Institutional / Government Contracts</w:t>
      </w:r>
    </w:p>
    <w:p>
      <w:pPr>
        <w:spacing w:after="120" w:before="80"/>
      </w:pPr>
      <w:r>
        <w:rPr>
          <w:rFonts w:ascii="Arial" w:cs="Arial" w:eastAsia="Arial" w:hAnsi="Arial"/>
          <w:color w:val="1A1A2E"/>
          <w:sz w:val="22"/>
          <w:szCs w:val="22"/>
        </w:rPr>
        <w:t xml:space="preserve">Large-scale training mandates from government agencies, development finance institutions, and multilateral organizations. These are high-value, multi-year contracts.</w:t>
      </w:r>
    </w:p>
    <w:p>
      <w:pPr>
        <w:pStyle w:val="ListParagraph"/>
        <w:numPr>
          <w:ilvl w:val="0"/>
          <w:numId w:val="2"/>
        </w:numPr>
        <w:spacing w:after="60" w:before="60"/>
      </w:pPr>
      <w:r>
        <w:rPr>
          <w:rFonts w:ascii="Arial" w:cs="Arial" w:eastAsia="Arial" w:hAnsi="Arial"/>
          <w:color w:val="1A1A2E"/>
          <w:sz w:val="22"/>
          <w:szCs w:val="22"/>
        </w:rPr>
        <w:t xml:space="preserve">Target institutions: World Bank IDA-funded programs, AfDB iDICE, Mastercard Foundation, Google.org, Microsoft AINSI</w:t>
      </w:r>
    </w:p>
    <w:p>
      <w:pPr>
        <w:pStyle w:val="ListParagraph"/>
        <w:numPr>
          <w:ilvl w:val="0"/>
          <w:numId w:val="2"/>
        </w:numPr>
        <w:spacing w:after="60" w:before="60"/>
      </w:pPr>
      <w:r>
        <w:rPr>
          <w:rFonts w:ascii="Arial" w:cs="Arial" w:eastAsia="Arial" w:hAnsi="Arial"/>
          <w:color w:val="1A1A2E"/>
          <w:sz w:val="22"/>
          <w:szCs w:val="22"/>
        </w:rPr>
        <w:t xml:space="preserve">Contract structure: fixed-fee for defined number of learners over defined period</w:t>
      </w:r>
    </w:p>
    <w:p>
      <w:pPr>
        <w:pStyle w:val="ListParagraph"/>
        <w:numPr>
          <w:ilvl w:val="0"/>
          <w:numId w:val="2"/>
        </w:numPr>
        <w:spacing w:after="60" w:before="60"/>
      </w:pPr>
      <w:r>
        <w:rPr>
          <w:rFonts w:ascii="Arial" w:cs="Arial" w:eastAsia="Arial" w:hAnsi="Arial"/>
          <w:color w:val="1A1A2E"/>
          <w:sz w:val="22"/>
          <w:szCs w:val="22"/>
        </w:rPr>
        <w:t xml:space="preserve">Example deal: 10,000 learners trained over 12 months — ₦200M+ contract</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Stream 4 — Custom Content Development</w:t>
      </w:r>
    </w:p>
    <w:p>
      <w:pPr>
        <w:spacing w:after="120" w:before="80"/>
      </w:pPr>
      <w:r>
        <w:rPr>
          <w:rFonts w:ascii="Arial" w:cs="Arial" w:eastAsia="Arial" w:hAnsi="Arial"/>
          <w:color w:val="1A1A2E"/>
          <w:sz w:val="22"/>
          <w:szCs w:val="22"/>
        </w:rPr>
        <w:t xml:space="preserve">Enterprise clients who want proprietary training content built specifically for their organization pay a content development fee.</w:t>
      </w:r>
    </w:p>
    <w:p>
      <w:pPr>
        <w:pStyle w:val="ListParagraph"/>
        <w:numPr>
          <w:ilvl w:val="0"/>
          <w:numId w:val="2"/>
        </w:numPr>
        <w:spacing w:after="60" w:before="60"/>
      </w:pPr>
      <w:r>
        <w:rPr>
          <w:rFonts w:ascii="Arial" w:cs="Arial" w:eastAsia="Arial" w:hAnsi="Arial"/>
          <w:color w:val="1A1A2E"/>
          <w:sz w:val="22"/>
          <w:szCs w:val="22"/>
        </w:rPr>
        <w:t xml:space="preserve">Rate: ₦500,000 - ₦2,500,000 per custom course depending on complexity</w:t>
      </w:r>
    </w:p>
    <w:p>
      <w:pPr>
        <w:pStyle w:val="ListParagraph"/>
        <w:numPr>
          <w:ilvl w:val="0"/>
          <w:numId w:val="2"/>
        </w:numPr>
        <w:spacing w:after="60" w:before="60"/>
      </w:pPr>
      <w:r>
        <w:rPr>
          <w:rFonts w:ascii="Arial" w:cs="Arial" w:eastAsia="Arial" w:hAnsi="Arial"/>
          <w:color w:val="1A1A2E"/>
          <w:sz w:val="22"/>
          <w:szCs w:val="22"/>
        </w:rPr>
        <w:t xml:space="preserve">Revenue model: one-time content fee + ongoing platform subscription</w:t>
      </w:r>
    </w:p>
    <w:p>
      <w:pPr>
        <w:spacing w:after="160" w:before="0"/>
      </w:pPr>
      <w:r>
        <w:t xml:space="preserve"/>
      </w:r>
    </w:p>
    <w:p>
      <w:pPr>
        <w:pStyle w:val="Heading3"/>
        <w:spacing w:after="120" w:before="240"/>
      </w:pPr>
      <w:r>
        <w:rPr>
          <w:rFonts w:ascii="Arial" w:cs="Arial" w:eastAsia="Arial" w:hAnsi="Arial"/>
          <w:b/>
          <w:bCs/>
          <w:color w:val="0A7E8C"/>
          <w:sz w:val="24"/>
          <w:szCs w:val="24"/>
        </w:rPr>
        <w:t xml:space="preserve">Stream 5 — Mentorship Marketplace (Phase 2)</w:t>
      </w:r>
    </w:p>
    <w:p>
      <w:pPr>
        <w:spacing w:after="120" w:before="80"/>
      </w:pPr>
      <w:r>
        <w:rPr>
          <w:rFonts w:ascii="Arial" w:cs="Arial" w:eastAsia="Arial" w:hAnsi="Arial"/>
          <w:color w:val="1A1A2E"/>
          <w:sz w:val="22"/>
          <w:szCs w:val="22"/>
        </w:rPr>
        <w:t xml:space="preserve">Learners pay for 1:1 mentorship sessions with industry experts listed on the platform. Elite Global AI takes a 20-30% commission on each session.</w:t>
      </w:r>
    </w:p>
    <w:p>
      <w:pPr>
        <w:pStyle w:val="ListParagraph"/>
        <w:numPr>
          <w:ilvl w:val="0"/>
          <w:numId w:val="2"/>
        </w:numPr>
        <w:spacing w:after="60" w:before="60"/>
      </w:pPr>
      <w:r>
        <w:rPr>
          <w:rFonts w:ascii="Arial" w:cs="Arial" w:eastAsia="Arial" w:hAnsi="Arial"/>
          <w:color w:val="1A1A2E"/>
          <w:sz w:val="22"/>
          <w:szCs w:val="22"/>
        </w:rPr>
        <w:t xml:space="preserve">Session rate: ₦15,000 - ₦80,000 per hour depending on mentor seniority</w:t>
      </w:r>
    </w:p>
    <w:p>
      <w:pPr>
        <w:pStyle w:val="ListParagraph"/>
        <w:numPr>
          <w:ilvl w:val="0"/>
          <w:numId w:val="2"/>
        </w:numPr>
        <w:spacing w:after="60" w:before="60"/>
      </w:pPr>
      <w:r>
        <w:rPr>
          <w:rFonts w:ascii="Arial" w:cs="Arial" w:eastAsia="Arial" w:hAnsi="Arial"/>
          <w:color w:val="1A1A2E"/>
          <w:sz w:val="22"/>
          <w:szCs w:val="22"/>
        </w:rPr>
        <w:t xml:space="preserve">Commission to Elite Global AI: 25% of session fee</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9.2 Financial Projections — 3-Year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1 (MVP Phase)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2 (Scale Phase)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3 (Market Leader)</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clients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5-10</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25-50</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Individual learners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10,000</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50,000+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Recurring Revenue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₦15M-₦25M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₦80M-₦120M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₦400M+</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Annual Recurring Revenue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₦180M-₦300M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₦960M-₦1.44B</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₦4.8B+</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Gross Margin (target)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65-70%</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70-75%</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75-80%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Countries Active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Nigeria</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Nigeria + 2 countries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6 African countries</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9.3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Customer Acquisition Cost (CAC) — Enterprise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₦500,000 - ₦1.5M per enterprise client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CAC — Individual Learner (B2C)</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₦3,000 - ₦8,000 per learner</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Average Revenue per Enterprise Client/Year</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₦12M - ₦80M depending on size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Average Revenue per Individual Learner/Year</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₦96,000 (monthly subscription)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Gross Margin per Learner</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68-72% (AI delivery cost is low at scale)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Payback Period — Enterprise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 months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Estimated LTV — Enterprise Client</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₦36M - ₦240M over 3-year average contract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LTV:CAC Ratio Target</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20:1 or higher</w:t>
            </w:r>
          </w:p>
        </w:tc>
      </w:tr>
    </w:tbl>
    <w:p>
      <w:pPr>
        <w:spacing w:after="320" w:before="0"/>
      </w:pPr>
      <w:r>
        <w:t xml:space="preserve"/>
      </w:r>
    </w:p>
    <w:p>
      <w:r>
        <w:br w:type="page"/>
      </w:r>
    </w:p>
    <w:p>
      <w:pPr>
        <w:pStyle w:val="Heading1"/>
        <w:spacing w:after="200" w:before="400"/>
      </w:pPr>
      <w:r>
        <w:rPr>
          <w:rFonts w:ascii="Arial" w:cs="Arial" w:eastAsia="Arial" w:hAnsi="Arial"/>
          <w:b/>
          <w:bCs/>
          <w:color w:val="1B3A6B"/>
          <w:sz w:val="36"/>
          <w:szCs w:val="36"/>
        </w:rPr>
        <w:t xml:space="preserve">10. Go-To-Market Strategy</w:t>
      </w:r>
    </w:p>
    <w:p>
      <w:pPr>
        <w:pStyle w:val="Heading2"/>
        <w:pBdr>
          <w:bottom w:val="single" w:color="D4A017" w:sz="4" w:space="4"/>
        </w:pBdr>
        <w:spacing w:after="160" w:before="320"/>
      </w:pPr>
      <w:r>
        <w:rPr>
          <w:rFonts w:ascii="Arial" w:cs="Arial" w:eastAsia="Arial" w:hAnsi="Arial"/>
          <w:b/>
          <w:bCs/>
          <w:color w:val="1B3A6B"/>
          <w:sz w:val="28"/>
          <w:szCs w:val="28"/>
        </w:rPr>
        <w:t xml:space="preserve">10.1 The Business Model Sequencing</w:t>
      </w:r>
    </w:p>
    <w:p>
      <w:pPr>
        <w:spacing w:after="120" w:before="80"/>
      </w:pPr>
      <w:r>
        <w:rPr>
          <w:rFonts w:ascii="Arial" w:cs="Arial" w:eastAsia="Arial" w:hAnsi="Arial"/>
          <w:color w:val="1A1A2E"/>
          <w:sz w:val="22"/>
          <w:szCs w:val="22"/>
        </w:rPr>
        <w:t xml:space="preserve">Elite Coach AI targets market segments in a deliberate sequence, each one funding and validating the next:</w:t>
      </w:r>
    </w:p>
    <w:p>
      <w:pPr>
        <w:spacing w:after="16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B2I — Business to Institution: Government and development finance partnerships first. Provides large revenue anchor and institutional credibility</w:t>
      </w:r>
    </w:p>
    <w:p>
      <w:pPr>
        <w:pStyle w:val="ListParagraph"/>
        <w:numPr>
          <w:ilvl w:val="0"/>
          <w:numId w:val="3"/>
        </w:numPr>
        <w:spacing w:after="60" w:before="60"/>
      </w:pPr>
      <w:r>
        <w:rPr>
          <w:rFonts w:ascii="Arial" w:cs="Arial" w:eastAsia="Arial" w:hAnsi="Arial"/>
          <w:color w:val="1A1A2E"/>
          <w:sz w:val="22"/>
          <w:szCs w:val="22"/>
        </w:rPr>
        <w:t xml:space="preserve">B2C Diaspora: Premium-priced individual learners in the UK, US, and Canada. USD revenue, high willingness to pay, low customer service burden</w:t>
      </w:r>
    </w:p>
    <w:p>
      <w:pPr>
        <w:pStyle w:val="ListParagraph"/>
        <w:numPr>
          <w:ilvl w:val="0"/>
          <w:numId w:val="3"/>
        </w:numPr>
        <w:spacing w:after="60" w:before="60"/>
      </w:pPr>
      <w:r>
        <w:rPr>
          <w:rFonts w:ascii="Arial" w:cs="Arial" w:eastAsia="Arial" w:hAnsi="Arial"/>
          <w:color w:val="1A1A2E"/>
          <w:sz w:val="22"/>
          <w:szCs w:val="22"/>
        </w:rPr>
        <w:t xml:space="preserve">B2B Nigerian Enterprise: Medium to large Nigerian corporates. KPMG, Access Bank, Zenith Bank, PwC, Deloitte Nigeria</w:t>
      </w:r>
    </w:p>
    <w:p>
      <w:pPr>
        <w:pStyle w:val="ListParagraph"/>
        <w:numPr>
          <w:ilvl w:val="0"/>
          <w:numId w:val="3"/>
        </w:numPr>
        <w:spacing w:after="60" w:before="60"/>
      </w:pPr>
      <w:r>
        <w:rPr>
          <w:rFonts w:ascii="Arial" w:cs="Arial" w:eastAsia="Arial" w:hAnsi="Arial"/>
          <w:color w:val="1A1A2E"/>
          <w:sz w:val="22"/>
          <w:szCs w:val="22"/>
        </w:rPr>
        <w:t xml:space="preserve">B2B International: Pan-African enterprise expansion. Kenya, Ghana, South Africa, Rwanda</w:t>
      </w:r>
    </w:p>
    <w:p>
      <w:pPr>
        <w:pStyle w:val="ListParagraph"/>
        <w:numPr>
          <w:ilvl w:val="0"/>
          <w:numId w:val="3"/>
        </w:numPr>
        <w:spacing w:after="60" w:before="60"/>
      </w:pPr>
      <w:r>
        <w:rPr>
          <w:rFonts w:ascii="Arial" w:cs="Arial" w:eastAsia="Arial" w:hAnsi="Arial"/>
          <w:color w:val="1A1A2E"/>
          <w:sz w:val="22"/>
          <w:szCs w:val="22"/>
        </w:rPr>
        <w:t xml:space="preserve">B2G: Government workforce development mandates — State and Federal government training programs</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10.2 Priority Enterprise Targets (Year 1 Sales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Learner Potential</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Deal Value Estimate</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Entry Strategy</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KPMG Nigeria</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Professional Services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500-2,000</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₦20M-₦80M/year</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with KPMG's L&amp;D Director; pilot with one department</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Access Bank</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Banking / Finance</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2,000-5,000</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₦60M-₦150M/year</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CHRO introduction; pilot across one region</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Zenith Bank</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Banking / Finance</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3,000-6,000</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₦80M-₦200M/year</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 referral from Access Bank pilot success</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PwC Nigeria</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Professional Services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300-1,500</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₦15M-₦60M/year</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Partner channel via consulting network</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MTN Nigeria</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Telecoms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5,000-10,000</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₦150M-₦400M/year</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CEO/CHRO relationship; Phase 2 target</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Dangote Group</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Conglomerate</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3,000-8,000</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₦100M-₦300M/year</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Government connection; Phase 2 target</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10.3 The B2B Sales Motion</w:t>
      </w:r>
    </w:p>
    <w:p>
      <w:pPr>
        <w:spacing w:after="120" w:before="80"/>
      </w:pPr>
      <w:r>
        <w:rPr>
          <w:rFonts w:ascii="Arial" w:cs="Arial" w:eastAsia="Arial" w:hAnsi="Arial"/>
          <w:color w:val="1A1A2E"/>
          <w:sz w:val="22"/>
          <w:szCs w:val="22"/>
        </w:rPr>
        <w:t xml:space="preserve">Selling to enterprise organizations like KPMG and Access Bank requires a specific, structured process. Here is the exact sequence for every enterprise deal:</w:t>
      </w:r>
    </w:p>
    <w:p>
      <w:pPr>
        <w:spacing w:after="16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Identify the economic buyer — always the CHRO or Head of L&amp;D, not the IT team</w:t>
      </w:r>
    </w:p>
    <w:p>
      <w:pPr>
        <w:pStyle w:val="ListParagraph"/>
        <w:numPr>
          <w:ilvl w:val="0"/>
          <w:numId w:val="3"/>
        </w:numPr>
        <w:spacing w:after="60" w:before="60"/>
      </w:pPr>
      <w:r>
        <w:rPr>
          <w:rFonts w:ascii="Arial" w:cs="Arial" w:eastAsia="Arial" w:hAnsi="Arial"/>
          <w:color w:val="1A1A2E"/>
          <w:sz w:val="22"/>
          <w:szCs w:val="22"/>
        </w:rPr>
        <w:t xml:space="preserve">Secure an introduction via a warm connection — partner network, LinkedIn, founder relationship</w:t>
      </w:r>
    </w:p>
    <w:p>
      <w:pPr>
        <w:pStyle w:val="ListParagraph"/>
        <w:numPr>
          <w:ilvl w:val="0"/>
          <w:numId w:val="3"/>
        </w:numPr>
        <w:spacing w:after="60" w:before="60"/>
      </w:pPr>
      <w:r>
        <w:rPr>
          <w:rFonts w:ascii="Arial" w:cs="Arial" w:eastAsia="Arial" w:hAnsi="Arial"/>
          <w:color w:val="1A1A2E"/>
          <w:sz w:val="22"/>
          <w:szCs w:val="22"/>
        </w:rPr>
        <w:t xml:space="preserve">Request a 30-minute problem discovery call — not a product demo, a listening session</w:t>
      </w:r>
    </w:p>
    <w:p>
      <w:pPr>
        <w:pStyle w:val="ListParagraph"/>
        <w:numPr>
          <w:ilvl w:val="0"/>
          <w:numId w:val="3"/>
        </w:numPr>
        <w:spacing w:after="60" w:before="60"/>
      </w:pPr>
      <w:r>
        <w:rPr>
          <w:rFonts w:ascii="Arial" w:cs="Arial" w:eastAsia="Arial" w:hAnsi="Arial"/>
          <w:color w:val="1A1A2E"/>
          <w:sz w:val="22"/>
          <w:szCs w:val="22"/>
        </w:rPr>
        <w:t xml:space="preserve">Present a customized ROI proposal — shows the prospect exactly what the platform delivers for their specific headcount and training budget</w:t>
      </w:r>
    </w:p>
    <w:p>
      <w:pPr>
        <w:pStyle w:val="ListParagraph"/>
        <w:numPr>
          <w:ilvl w:val="0"/>
          <w:numId w:val="3"/>
        </w:numPr>
        <w:spacing w:after="60" w:before="60"/>
      </w:pPr>
      <w:r>
        <w:rPr>
          <w:rFonts w:ascii="Arial" w:cs="Arial" w:eastAsia="Arial" w:hAnsi="Arial"/>
          <w:color w:val="1A1A2E"/>
          <w:sz w:val="22"/>
          <w:szCs w:val="22"/>
        </w:rPr>
        <w:t xml:space="preserve">Offer a 30-day paid pilot — limited to 50-100 learners in one department; low-risk entry for the client</w:t>
      </w:r>
    </w:p>
    <w:p>
      <w:pPr>
        <w:pStyle w:val="ListParagraph"/>
        <w:numPr>
          <w:ilvl w:val="0"/>
          <w:numId w:val="3"/>
        </w:numPr>
        <w:spacing w:after="60" w:before="60"/>
      </w:pPr>
      <w:r>
        <w:rPr>
          <w:rFonts w:ascii="Arial" w:cs="Arial" w:eastAsia="Arial" w:hAnsi="Arial"/>
          <w:color w:val="1A1A2E"/>
          <w:sz w:val="22"/>
          <w:szCs w:val="22"/>
        </w:rPr>
        <w:t xml:space="preserve">Pilot review meeting — present pilot data (completion rates, assessment scores, learner satisfaction)</w:t>
      </w:r>
    </w:p>
    <w:p>
      <w:pPr>
        <w:pStyle w:val="ListParagraph"/>
        <w:numPr>
          <w:ilvl w:val="0"/>
          <w:numId w:val="3"/>
        </w:numPr>
        <w:spacing w:after="60" w:before="60"/>
      </w:pPr>
      <w:r>
        <w:rPr>
          <w:rFonts w:ascii="Arial" w:cs="Arial" w:eastAsia="Arial" w:hAnsi="Arial"/>
          <w:color w:val="1A1A2E"/>
          <w:sz w:val="22"/>
          <w:szCs w:val="22"/>
        </w:rPr>
        <w:t xml:space="preserve">Full contract negotiation — based on pilot success, negotiate annual enterprise contract</w:t>
      </w:r>
    </w:p>
    <w:p>
      <w:pPr>
        <w:pStyle w:val="ListParagraph"/>
        <w:numPr>
          <w:ilvl w:val="0"/>
          <w:numId w:val="3"/>
        </w:numPr>
        <w:spacing w:after="60" w:before="60"/>
      </w:pPr>
      <w:r>
        <w:rPr>
          <w:rFonts w:ascii="Arial" w:cs="Arial" w:eastAsia="Arial" w:hAnsi="Arial"/>
          <w:color w:val="1A1A2E"/>
          <w:sz w:val="22"/>
          <w:szCs w:val="22"/>
        </w:rPr>
        <w:t xml:space="preserve">Onboarding — dedicated customer success manager assigned; account live within 2 weeks</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11. What We Need to Build This — Team and Investment</w:t>
      </w:r>
    </w:p>
    <w:p>
      <w:pPr>
        <w:pStyle w:val="Heading2"/>
        <w:pBdr>
          <w:bottom w:val="single" w:color="D4A017" w:sz="4" w:space="4"/>
        </w:pBdr>
        <w:spacing w:after="160" w:before="320"/>
      </w:pPr>
      <w:r>
        <w:rPr>
          <w:rFonts w:ascii="Arial" w:cs="Arial" w:eastAsia="Arial" w:hAnsi="Arial"/>
          <w:b/>
          <w:bCs/>
          <w:color w:val="1B3A6B"/>
          <w:sz w:val="28"/>
          <w:szCs w:val="28"/>
        </w:rPr>
        <w:t xml:space="preserve">11.1 Engineering Team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Cost (₦/month)</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Full-Stack Engineer</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PoC onwards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platform architecture, backend systems, AI integration</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₦600,000 - ₦1,000,000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Frontend Engineer</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PoC onwards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Learner UI, admin portal, responsive design</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₦400,000 - ₦700,000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AI/ML Engineer</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PoC onwards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 pipeline, vector database, prompt engineering, escalation logic</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₦700,000 - ₦1,200,000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Backend Engineer (2nd)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onwards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API development, database management, third-party integrations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₦400,000 - ₦700,000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DevOps / Infrastructure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onwards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infrastructure, CI/CD, security, monitoring</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₦500,000 - ₦800,000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UI/UX Designer</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PoC onwards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User experience design, interface design system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₦300,000 - ₦500,000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QA Engineer</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onwards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 quality assurance, bug tracking</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₦250,000 - ₦400,000</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Mobile Engineer</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React Native apps for iOS and Android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₦450,000 - ₦750,000</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11.2 Investment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 Required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Phase 0 — Proof of Concept</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₦2.5M - ₦4M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Phase 1 — MVP Build and Launch</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₦15M - ₦25M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Series A (Full Product + Scale)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$10M USD</w:t>
            </w:r>
          </w:p>
        </w:tc>
      </w:tr>
    </w:tbl>
    <w:p>
      <w:pPr>
        <w:spacing w:after="160" w:before="0"/>
      </w:pPr>
      <w:r>
        <w:t xml:space="preserve"/>
      </w:r>
    </w:p>
    <w:p>
      <w:pPr>
        <w:pStyle w:val="Heading3"/>
        <w:spacing w:after="120" w:before="240"/>
      </w:pPr>
      <w:r>
        <w:rPr>
          <w:rFonts w:ascii="Arial" w:cs="Arial" w:eastAsia="Arial" w:hAnsi="Arial"/>
          <w:b/>
          <w:bCs/>
          <w:color w:val="0A7E8C"/>
          <w:sz w:val="24"/>
          <w:szCs w:val="24"/>
        </w:rPr>
        <w:t xml:space="preserve">How the Series A Will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Engineering team (18 months of full team)</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AI infrastructure costs (compute, APIs, storage)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Sales and marketing (enterprise sales team, brand, events)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Operations, compliance, legal (multi-country)</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Content development (50+ courses)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$1M</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Working capital and contingency</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$1M</w:t>
            </w:r>
          </w:p>
        </w:tc>
      </w:tr>
    </w:tbl>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11.3 Investor Return Logic</w:t>
      </w:r>
    </w:p>
    <w:p>
      <w:pPr>
        <w:spacing w:after="120" w:before="80"/>
      </w:pPr>
      <w:r>
        <w:rPr>
          <w:rFonts w:ascii="Arial" w:cs="Arial" w:eastAsia="Arial" w:hAnsi="Arial"/>
          <w:color w:val="1A1A2E"/>
          <w:sz w:val="22"/>
          <w:szCs w:val="22"/>
        </w:rPr>
        <w:t xml:space="preserve">This section communicates the investment thesis in plain terms.</w:t>
      </w:r>
    </w:p>
    <w:p>
      <w:pPr>
        <w:spacing w:after="160" w:before="0"/>
      </w:pPr>
      <w:r>
        <w:t xml:space="preserve"/>
      </w:r>
    </w:p>
    <w:p>
      <w:pPr>
        <w:pBdr>
          <w:left w:val="single" w:color="0A7E8C" w:sz="12" w:space="8"/>
        </w:pBdr>
        <w:shd w:fill="F2F4F7" w:val="clear"/>
        <w:spacing w:after="120" w:before="120"/>
        <w:ind w:left="200"/>
      </w:pPr>
      <w:r>
        <w:rPr>
          <w:rFonts w:ascii="Arial" w:cs="Arial" w:eastAsia="Arial" w:hAnsi="Arial"/>
          <w:i/>
          <w:iCs/>
          <w:color w:val="1A1A2E"/>
          <w:sz w:val="22"/>
          <w:szCs w:val="22"/>
        </w:rPr>
        <w:t xml:space="preserve">The African professional training market is a $8.5B market growing at 12% annually. The digital training penetration rate in Nigerian enterprises is currently below 15%. Elite Coach AI is entering this market at the exact moment when four forces converge: rising demand for digital skills, widespread smartphone adoption, AI making high-quality tutoring affordable at scale, and corporate governance pressure on Nigerian enterprises to demonstrate ESG commitments through workforce development.</w:t>
      </w:r>
    </w:p>
    <w:p>
      <w:pPr>
        <w:spacing w:after="1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At $10M Series A investment and 20% equity: implied company valuation at raise is $50M</w:t>
      </w:r>
    </w:p>
    <w:p>
      <w:pPr>
        <w:pStyle w:val="ListParagraph"/>
        <w:numPr>
          <w:ilvl w:val="0"/>
          <w:numId w:val="2"/>
        </w:numPr>
        <w:spacing w:after="60" w:before="60"/>
      </w:pPr>
      <w:r>
        <w:rPr>
          <w:rFonts w:ascii="Arial" w:cs="Arial" w:eastAsia="Arial" w:hAnsi="Arial"/>
          <w:color w:val="1A1A2E"/>
          <w:sz w:val="22"/>
          <w:szCs w:val="22"/>
        </w:rPr>
        <w:t xml:space="preserve">If Elite Coach AI reaches $20M ARR (₦30B) within 3 years — a conservative estimate given the market size — a 5x revenue multiple implies a $100M valuation</w:t>
      </w:r>
    </w:p>
    <w:p>
      <w:pPr>
        <w:pStyle w:val="ListParagraph"/>
        <w:numPr>
          <w:ilvl w:val="0"/>
          <w:numId w:val="2"/>
        </w:numPr>
        <w:spacing w:after="60" w:before="60"/>
      </w:pPr>
      <w:r>
        <w:rPr>
          <w:rFonts w:ascii="Arial" w:cs="Arial" w:eastAsia="Arial" w:hAnsi="Arial"/>
          <w:color w:val="1A1A2E"/>
          <w:sz w:val="22"/>
          <w:szCs w:val="22"/>
        </w:rPr>
        <w:t xml:space="preserve">Series A investor at 20% equity: $100M × 20% = $20M return on $10M investment = 2x in 3 years</w:t>
      </w:r>
    </w:p>
    <w:p>
      <w:pPr>
        <w:pStyle w:val="ListParagraph"/>
        <w:numPr>
          <w:ilvl w:val="0"/>
          <w:numId w:val="2"/>
        </w:numPr>
        <w:spacing w:after="60" w:before="60"/>
      </w:pPr>
      <w:r>
        <w:rPr>
          <w:rFonts w:ascii="Arial" w:cs="Arial" w:eastAsia="Arial" w:hAnsi="Arial"/>
          <w:color w:val="1A1A2E"/>
          <w:sz w:val="22"/>
          <w:szCs w:val="22"/>
        </w:rPr>
        <w:t xml:space="preserve">At 10x revenue multiple (standard for high-growth SaaS): $200M valuation — Series A return of $40M on $10M investment = 4x</w:t>
      </w:r>
    </w:p>
    <w:p>
      <w:pPr>
        <w:pStyle w:val="ListParagraph"/>
        <w:numPr>
          <w:ilvl w:val="0"/>
          <w:numId w:val="2"/>
        </w:numPr>
        <w:spacing w:after="60" w:before="60"/>
      </w:pPr>
      <w:r>
        <w:rPr>
          <w:rFonts w:ascii="Arial" w:cs="Arial" w:eastAsia="Arial" w:hAnsi="Arial"/>
          <w:color w:val="1A1A2E"/>
          <w:sz w:val="22"/>
          <w:szCs w:val="22"/>
        </w:rPr>
        <w:t xml:space="preserve">At $100M ARR (₦150B) — the 5-year target — at 8x multiple: $800M valuation. Series A at 20%: $160M return on $10M. 16x return.</w:t>
      </w:r>
    </w:p>
    <w:p>
      <w:pPr>
        <w:spacing w:after="160" w:before="0"/>
      </w:pPr>
      <w:r>
        <w:t xml:space="preserve"/>
      </w:r>
    </w:p>
    <w:p>
      <w:r>
        <w:br w:type="page"/>
      </w:r>
    </w:p>
    <w:p>
      <w:pPr>
        <w:pStyle w:val="Heading1"/>
        <w:spacing w:after="200" w:before="400"/>
      </w:pPr>
      <w:r>
        <w:rPr>
          <w:rFonts w:ascii="Arial" w:cs="Arial" w:eastAsia="Arial" w:hAnsi="Arial"/>
          <w:b/>
          <w:bCs/>
          <w:color w:val="1B3A6B"/>
          <w:sz w:val="36"/>
          <w:szCs w:val="36"/>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model costs increase significantly</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with multi-model architecture from day one — can switch between OpenAI, Anthropic, or open-source models based on cost/performance</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Enterprise sales cycles longer than projected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Maintain B2C individual learner revenue stream as cashflow bridge; pursue institutional contracts in parallel</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Internet reliability limits Nigerian learner engagement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Offline mode is a Phase 2 priority, not a Phase 3 nice-to-have; PWA architecture chosen specifically for this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AI response quality below acceptable threshold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PoC phase exists specifically to validate this before capital commitment; human escalation layer is the quality safety net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Competitor (Coursera, LinkedIn Learning) enters Nigerian market aggressively</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Africa-first context and local credentialing partners are defensible moats that global platforms cannot easily replicate</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Key technical hire unavailable in Nigeria</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Retain diaspora talent at competitive USD rates via remote work; partner with top Nigerian engineering universities for pipeline</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breach compromising enterprise client data</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Security-first architecture from PoC phase; NDPR compliance framework in place before first enterprise onboarding; cyber insurance</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Regulatory change affecting AI use in Nigeria</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Monitor NITDA and NCC regulatory landscape; maintain compliance team; AI transparency documentation ready for regulatory review</w:t>
            </w:r>
          </w:p>
        </w:tc>
      </w:tr>
    </w:tbl>
    <w:p>
      <w:pPr>
        <w:spacing w:after="320" w:before="0"/>
      </w:pPr>
      <w:r>
        <w:t xml:space="preserve"/>
      </w:r>
    </w:p>
    <w:p>
      <w:r>
        <w:br w:type="page"/>
      </w:r>
    </w:p>
    <w:p>
      <w:pPr>
        <w:pStyle w:val="Heading1"/>
        <w:spacing w:after="200" w:before="400"/>
      </w:pPr>
      <w:r>
        <w:rPr>
          <w:rFonts w:ascii="Arial" w:cs="Arial" w:eastAsia="Arial" w:hAnsi="Arial"/>
          <w:b/>
          <w:bCs/>
          <w:color w:val="1B3A6B"/>
          <w:sz w:val="36"/>
          <w:szCs w:val="36"/>
        </w:rPr>
        <w:t xml:space="preserve">13. Key Milestones and Decision Gates</w:t>
      </w:r>
    </w:p>
    <w:p>
      <w:pPr>
        <w:spacing w:after="120" w:before="80"/>
      </w:pPr>
      <w:r>
        <w:rPr>
          <w:rFonts w:ascii="Arial" w:cs="Arial" w:eastAsia="Arial" w:hAnsi="Arial"/>
          <w:color w:val="1A1A2E"/>
          <w:sz w:val="22"/>
          <w:szCs w:val="22"/>
        </w:rPr>
        <w:t xml:space="preserve">This is the master timeline that both the engineering team and investors use to track progress. Each milestone is a real, verifiable event — not a vague target.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PoC — AI Tutor live on first course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8 from project start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Engineer + AI Engineer</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demo with 5 beta learners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PoC — 20 beta learners complete pilot course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Week 12</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Product Lead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Completion data + NPS survey results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PoC — success criteria met, MVP approved</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14</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Engineering Lead</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Formal sign-off document</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 core platform architecture live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Week 8</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Engineering Team</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Staging environment demo</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 10 courses loaded and tested</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Week 10</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Team + Engineers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QA sign-off on all 10 courses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 first enterprise pilot onboarded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Week 12</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Sales + Engineering</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Client admin account live, first learners active</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 500 active learners on platform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Week 16</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 Sales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Analytics dashboard screenshot</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 ₦5M MRR achieved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Month 5</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Founder + Finance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Revenue report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Series A — investor data room complete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Month 4</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Finance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room shared with lead investor</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Series A — term sheet received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MVP Month 6</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Signed term sheet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Product — native mobile apps live</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Month 6</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Engineer</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Store + Google Play listings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Full Product — 10,000 active learners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Phase 2 Month 12</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Product + Marketing</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Analytics dashboard</w:t>
            </w:r>
          </w:p>
        </w:tc>
      </w:tr>
    </w:tbl>
    <w:p>
      <w:pPr>
        <w:spacing w:after="320" w:before="0"/>
      </w:pPr>
      <w:r>
        <w:t xml:space="preserve"/>
      </w:r>
    </w:p>
    <w:p>
      <w:r>
        <w:br w:type="page"/>
      </w:r>
    </w:p>
    <w:p>
      <w:pPr>
        <w:pStyle w:val="Heading1"/>
        <w:spacing w:after="200" w:before="400"/>
      </w:pPr>
      <w:r>
        <w:rPr>
          <w:rFonts w:ascii="Arial" w:cs="Arial" w:eastAsia="Arial" w:hAnsi="Arial"/>
          <w:b/>
          <w:bCs/>
          <w:color w:val="1B3A6B"/>
          <w:sz w:val="36"/>
          <w:szCs w:val="36"/>
        </w:rPr>
        <w:t xml:space="preserve">14. Appendices</w:t>
      </w:r>
    </w:p>
    <w:p>
      <w:pPr>
        <w:pStyle w:val="Heading2"/>
        <w:pBdr>
          <w:bottom w:val="single" w:color="D4A017" w:sz="4" w:space="4"/>
        </w:pBdr>
        <w:spacing w:after="160" w:before="320"/>
      </w:pPr>
      <w:r>
        <w:rPr>
          <w:rFonts w:ascii="Arial" w:cs="Arial" w:eastAsia="Arial" w:hAnsi="Arial"/>
          <w:b/>
          <w:bCs/>
          <w:color w:val="1B3A6B"/>
          <w:sz w:val="28"/>
          <w:szCs w:val="28"/>
        </w:rPr>
        <w:t xml:space="preserve">Appendix A —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RAG (Retrieval Augmented Generation)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technique that makes AI respond using specific content you give it — like giving the AI a textbook and telling it to only answer from that book</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Vector Database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special type of database that stores meaning, not just words — allows the AI to find the most relevant content even if the learner doesn't use the exact same words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LLM (Large Language Model)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AI model that understands and generates language — examples are GPT-4o (OpenAI) and Claude (Anthropic)</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API (Application Programming Interface)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connection between two software systems — how our platform talks to the AI model, to Paystack, and to WhatsApp</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Microservices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Building the platform as many small independent systems rather than one big system — makes each part easier to fix and scale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CI/CD</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Automated system that tests and deploys code changes — means developers can release updates safely and frequently</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PWA (Progressive Web App)</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website that behaves like a mobile app — works offline, can be installed on a phone's home screen, no app store required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NDPR</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Nigeria Data Protection Regulation — Nigeria's law governing how personal data must be handled and stored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SSO (Single Sign-On)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Allows enterprise employees to log in to Elite Coach AI using their company password — no separate password needed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MFA (Multi-Factor Authentication)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Requires users to verify identity in two ways (password + phone code) — increases account security</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NPS (Net Promoter Score)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measure of how likely users are to recommend the platform — scored -100 to +100; above 50 is excellent</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Appendix B —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Blizz Advantage</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Coursera for Business</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 brand, huge content library</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Expensive ($400+/user/yr), no African context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Africa-first content, 5x cheaper, AI-personalized</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LinkedIn Learning</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LinkedIn integration, professional brand</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Generic content, no AI tutoring, expensive</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Conversational AI tutor, outcome-linked certification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Andela (training arm)</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African focus, developer community</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Only tech skills, no enterprise L&amp;D product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Multi-domain curriculum, full enterprise platform</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Udemy for Business</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Large content catalog, low cost</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No personalization, no African context, passive video only</w:t>
            </w:r>
          </w:p>
        </w:tc>
        <w:tc>
          <w:tcPr>
            <w:tcW w:type="dxa" w:w="234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Interactive AI tutoring, adaptive learning paths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Corporate L&amp;D</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Company-specific content</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cost to build, hard to scale, no tech</w:t>
            </w:r>
          </w:p>
        </w:tc>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White-label platform + content build service</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Appendix C — Sample Course List for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Course Title</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Learner</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Tutor</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Modeling for Analysts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hours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Junior finance professionals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Salim Oyinlola</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Data Analytics with Excel and Power BI</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Technology</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10 hours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Mid-level business analysts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Dr. Sumyea Helal</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Cloud Fundamentals for African Businesses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Technology</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hours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 professionals and developers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Iliass Rafik</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Leadership and People Management</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Leadership</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6 hours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New and mid-level managers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Precious Emenike</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Strategic Financial Analysis for Executives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Finance</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hours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Senior professionals and CFO track</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Salim Oyinlola</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Fintech and Digital Banking Essentials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Finance / Tech</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6 hours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Banking professionals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Uyi Samuel Oni</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Management in African Tech Companies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Management</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hours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Aspiring and junior PMs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Oladoyin Oladapo</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Technical Communication for Professionals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Soft Skills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 hours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All professionals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Emmanuel Boniface</w:t>
            </w:r>
          </w:p>
        </w:tc>
      </w:tr>
      <w:tr>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Integration for Business Teams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Technology</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hours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Non-developer tech professionals</w:t>
            </w:r>
          </w:p>
        </w:tc>
        <w:tc>
          <w:tcPr>
            <w:tcW w:type="dxa" w:w="1872"/>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Joel Dmello</w:t>
            </w:r>
          </w:p>
        </w:tc>
      </w:tr>
      <w:tr>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Data-Driven Decision Making</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6 hours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Managers and executives</w:t>
            </w:r>
          </w:p>
        </w:tc>
        <w:tc>
          <w:tcPr>
            <w:tcW w:type="dxa" w:w="1872"/>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Timothy Wikedzi</w:t>
            </w:r>
          </w:p>
        </w:tc>
      </w:tr>
    </w:tbl>
    <w:p>
      <w:pPr>
        <w:spacing w:after="320" w:before="0"/>
      </w:pPr>
      <w:r>
        <w:t xml:space="preserve"/>
      </w:r>
    </w:p>
    <w:p>
      <w:r>
        <w:br w:type="page"/>
      </w:r>
    </w:p>
    <w:p>
      <w:pPr>
        <w:pStyle w:val="Heading1"/>
        <w:spacing w:after="200" w:before="400"/>
      </w:pPr>
      <w:r>
        <w:rPr>
          <w:rFonts w:ascii="Arial" w:cs="Arial" w:eastAsia="Arial" w:hAnsi="Arial"/>
          <w:b/>
          <w:bCs/>
          <w:color w:val="1B3A6B"/>
          <w:sz w:val="36"/>
          <w:szCs w:val="36"/>
        </w:rPr>
        <w:t xml:space="preserve">15. Document Control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Document Version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Status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 — for distribution to engineering team and investors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Prepared By</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Elite Global AI — Office of the CEO</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Classification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Confidential — do not distribute outside authorised parties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B3A6B"/>
                <w:sz w:val="20"/>
                <w:szCs w:val="20"/>
              </w:rPr>
              <w:t xml:space="preserve">Review Cycle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This document is reviewed and updated at the end of each product phase</w:t>
            </w:r>
          </w:p>
        </w:tc>
      </w:tr>
    </w:tbl>
    <w:p>
      <w:pPr>
        <w:spacing w:after="32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Immediate Next Steps for the Engineering Team</w:t>
      </w:r>
    </w:p>
    <w:p>
      <w:pPr>
        <w:pStyle w:val="ListParagraph"/>
        <w:numPr>
          <w:ilvl w:val="0"/>
          <w:numId w:val="3"/>
        </w:numPr>
        <w:spacing w:after="60" w:before="60"/>
      </w:pPr>
      <w:r>
        <w:rPr>
          <w:rFonts w:ascii="Arial" w:cs="Arial" w:eastAsia="Arial" w:hAnsi="Arial"/>
          <w:color w:val="1A1A2E"/>
          <w:sz w:val="22"/>
          <w:szCs w:val="22"/>
        </w:rPr>
        <w:t xml:space="preserve">Review this document in full — flag any technical assumptions that require clarification</w:t>
      </w:r>
    </w:p>
    <w:p>
      <w:pPr>
        <w:pStyle w:val="ListParagraph"/>
        <w:numPr>
          <w:ilvl w:val="0"/>
          <w:numId w:val="3"/>
        </w:numPr>
        <w:spacing w:after="60" w:before="60"/>
      </w:pPr>
      <w:r>
        <w:rPr>
          <w:rFonts w:ascii="Arial" w:cs="Arial" w:eastAsia="Arial" w:hAnsi="Arial"/>
          <w:color w:val="1A1A2E"/>
          <w:sz w:val="22"/>
          <w:szCs w:val="22"/>
        </w:rPr>
        <w:t xml:space="preserve">Set up the development environment and repository structure</w:t>
      </w:r>
    </w:p>
    <w:p>
      <w:pPr>
        <w:pStyle w:val="ListParagraph"/>
        <w:numPr>
          <w:ilvl w:val="0"/>
          <w:numId w:val="3"/>
        </w:numPr>
        <w:spacing w:after="60" w:before="60"/>
      </w:pPr>
      <w:r>
        <w:rPr>
          <w:rFonts w:ascii="Arial" w:cs="Arial" w:eastAsia="Arial" w:hAnsi="Arial"/>
          <w:color w:val="1A1A2E"/>
          <w:sz w:val="22"/>
          <w:szCs w:val="22"/>
        </w:rPr>
        <w:t xml:space="preserve">Begin PoC technical architecture design — a two-page technical design document is required before any code is written</w:t>
      </w:r>
    </w:p>
    <w:p>
      <w:pPr>
        <w:pStyle w:val="ListParagraph"/>
        <w:numPr>
          <w:ilvl w:val="0"/>
          <w:numId w:val="3"/>
        </w:numPr>
        <w:spacing w:after="60" w:before="60"/>
      </w:pPr>
      <w:r>
        <w:rPr>
          <w:rFonts w:ascii="Arial" w:cs="Arial" w:eastAsia="Arial" w:hAnsi="Arial"/>
          <w:color w:val="1A1A2E"/>
          <w:sz w:val="22"/>
          <w:szCs w:val="22"/>
        </w:rPr>
        <w:t xml:space="preserve">Schedule weekly engineering stand-up with product lead for the duration of the PoC phase</w:t>
      </w:r>
    </w:p>
    <w:p>
      <w:pPr>
        <w:pStyle w:val="ListParagraph"/>
        <w:numPr>
          <w:ilvl w:val="0"/>
          <w:numId w:val="3"/>
        </w:numPr>
        <w:spacing w:after="60" w:before="60"/>
      </w:pPr>
      <w:r>
        <w:rPr>
          <w:rFonts w:ascii="Arial" w:cs="Arial" w:eastAsia="Arial" w:hAnsi="Arial"/>
          <w:color w:val="1A1A2E"/>
          <w:sz w:val="22"/>
          <w:szCs w:val="22"/>
        </w:rPr>
        <w:t xml:space="preserve">Identify and procure the following within Week 1: OpenAI API keys, Supabase project, vector database account (Pinecone free tier for PoC)</w:t>
      </w:r>
    </w:p>
    <w:p>
      <w:pPr>
        <w:spacing w:after="160" w:before="0"/>
      </w:pPr>
      <w:r>
        <w:t xml:space="preserve"/>
      </w:r>
    </w:p>
    <w:p>
      <w:pPr>
        <w:pStyle w:val="Heading2"/>
        <w:pBdr>
          <w:bottom w:val="single" w:color="D4A017" w:sz="4" w:space="4"/>
        </w:pBdr>
        <w:spacing w:after="160" w:before="320"/>
      </w:pPr>
      <w:r>
        <w:rPr>
          <w:rFonts w:ascii="Arial" w:cs="Arial" w:eastAsia="Arial" w:hAnsi="Arial"/>
          <w:b/>
          <w:bCs/>
          <w:color w:val="1B3A6B"/>
          <w:sz w:val="28"/>
          <w:szCs w:val="28"/>
        </w:rPr>
        <w:t xml:space="preserve">Immediate Next Steps for the CEO / Founder</w:t>
      </w:r>
    </w:p>
    <w:p>
      <w:pPr>
        <w:pStyle w:val="ListParagraph"/>
        <w:numPr>
          <w:ilvl w:val="0"/>
          <w:numId w:val="3"/>
        </w:numPr>
        <w:spacing w:after="60" w:before="60"/>
      </w:pPr>
      <w:r>
        <w:rPr>
          <w:rFonts w:ascii="Arial" w:cs="Arial" w:eastAsia="Arial" w:hAnsi="Arial"/>
          <w:color w:val="1A1A2E"/>
          <w:sz w:val="22"/>
          <w:szCs w:val="22"/>
        </w:rPr>
        <w:t xml:space="preserve">Share this document with engineering team leads and confirm reading and comprehension</w:t>
      </w:r>
    </w:p>
    <w:p>
      <w:pPr>
        <w:pStyle w:val="ListParagraph"/>
        <w:numPr>
          <w:ilvl w:val="0"/>
          <w:numId w:val="3"/>
        </w:numPr>
        <w:spacing w:after="60" w:before="60"/>
      </w:pPr>
      <w:r>
        <w:rPr>
          <w:rFonts w:ascii="Arial" w:cs="Arial" w:eastAsia="Arial" w:hAnsi="Arial"/>
          <w:color w:val="1A1A2E"/>
          <w:sz w:val="22"/>
          <w:szCs w:val="22"/>
        </w:rPr>
        <w:t xml:space="preserve">Schedule introductory calls with 3 target enterprise clients for MVP pipeline development</w:t>
      </w:r>
    </w:p>
    <w:p>
      <w:pPr>
        <w:pStyle w:val="ListParagraph"/>
        <w:numPr>
          <w:ilvl w:val="0"/>
          <w:numId w:val="3"/>
        </w:numPr>
        <w:spacing w:after="60" w:before="60"/>
      </w:pPr>
      <w:r>
        <w:rPr>
          <w:rFonts w:ascii="Arial" w:cs="Arial" w:eastAsia="Arial" w:hAnsi="Arial"/>
          <w:color w:val="1A1A2E"/>
          <w:sz w:val="22"/>
          <w:szCs w:val="22"/>
        </w:rPr>
        <w:t xml:space="preserve">Prepare investor data room folder in Google Drive — this PRD is the anchor document</w:t>
      </w:r>
    </w:p>
    <w:p>
      <w:pPr>
        <w:pStyle w:val="ListParagraph"/>
        <w:numPr>
          <w:ilvl w:val="0"/>
          <w:numId w:val="3"/>
        </w:numPr>
        <w:spacing w:after="60" w:before="60"/>
      </w:pPr>
      <w:r>
        <w:rPr>
          <w:rFonts w:ascii="Arial" w:cs="Arial" w:eastAsia="Arial" w:hAnsi="Arial"/>
          <w:color w:val="1A1A2E"/>
          <w:sz w:val="22"/>
          <w:szCs w:val="22"/>
        </w:rPr>
        <w:t xml:space="preserve">Finalize PoC budget and release first tranche of development funding</w:t>
      </w:r>
    </w:p>
    <w:p>
      <w:pPr>
        <w:pStyle w:val="ListParagraph"/>
        <w:numPr>
          <w:ilvl w:val="0"/>
          <w:numId w:val="3"/>
        </w:numPr>
        <w:spacing w:after="60" w:before="60"/>
      </w:pPr>
      <w:r>
        <w:rPr>
          <w:rFonts w:ascii="Arial" w:cs="Arial" w:eastAsia="Arial" w:hAnsi="Arial"/>
          <w:color w:val="1A1A2E"/>
          <w:sz w:val="22"/>
          <w:szCs w:val="22"/>
        </w:rPr>
        <w:t xml:space="preserve">Begin YC application and Series A investor outreach in parallel with PoC development</w:t>
      </w:r>
    </w:p>
    <w:p>
      <w:pPr>
        <w:spacing w:after="160" w:before="0"/>
      </w:pPr>
      <w:r>
        <w:t xml:space="preserve"/>
      </w:r>
    </w:p>
    <w:p>
      <w:pPr>
        <w:pBdr>
          <w:bottom w:val="single" w:color="D0D5DD" w:sz="2" w:space="1"/>
        </w:pBdr>
        <w:spacing w:after="200" w:before="200"/>
      </w:pPr>
      <w:r>
        <w:t xml:space="preserve"/>
      </w:r>
    </w:p>
    <w:p>
      <w:pPr>
        <w:spacing w:after="100" w:before="200"/>
        <w:jc w:val="center"/>
      </w:pPr>
      <w:r>
        <w:rPr>
          <w:rFonts w:ascii="Arial" w:cs="Arial" w:eastAsia="Arial" w:hAnsi="Arial"/>
          <w:b/>
          <w:bCs/>
          <w:color w:val="1B3A6B"/>
          <w:sz w:val="18"/>
          <w:szCs w:val="18"/>
        </w:rPr>
        <w:t xml:space="preserve">Elite Global AI — Confidential and Proprietary</w:t>
      </w:r>
    </w:p>
    <w:p>
      <w:pPr>
        <w:spacing w:after="100" w:before="0"/>
        <w:jc w:val="center"/>
      </w:pPr>
      <w:r>
        <w:rPr>
          <w:rFonts w:ascii="Arial" w:cs="Arial" w:eastAsia="Arial" w:hAnsi="Arial"/>
          <w:i/>
          <w:iCs/>
          <w:color w:val="1A1A2E"/>
          <w:sz w:val="16"/>
          <w:szCs w:val="16"/>
        </w:rPr>
        <w:t xml:space="preserve">This document contains proprietary information of Elite Global AI. Distribution is restricted to authorised engineering team members and investors under 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tabs>
        <w:tab w:val="right" w:pos="9026"/>
      </w:tabs>
    </w:pPr>
    <w:r>
      <w:rPr>
        <w:rFonts w:ascii="Arial" w:cs="Arial" w:eastAsia="Arial" w:hAnsi="Arial"/>
        <w:color w:val="1A1A2E"/>
        <w:sz w:val="16"/>
        <w:szCs w:val="16"/>
      </w:rPr>
      <w:t xml:space="preserve">Elite Global AI  |  www.eliteglobalai.com</w:t>
    </w:r>
    <w:r>
      <w:rPr>
        <w:sz w:val="16"/>
        <w:szCs w:val="16"/>
      </w:rPr>
      <w:t xml:space="preserve">	</w:t>
    </w:r>
    <w:r>
      <w:rPr>
        <w:rFonts w:ascii="Arial" w:cs="Arial" w:eastAsia="Arial" w:hAnsi="Arial"/>
        <w:color w:val="1A1A2E"/>
        <w:sz w:val="16"/>
        <w:szCs w:val="16"/>
      </w:rPr>
      <w:t xml:space="preserve">Page </w:t>
    </w:r>
    <w:r>
      <w:rPr>
        <w:rFonts w:ascii="Arial" w:cs="Arial" w:eastAsia="Arial" w:hAnsi="Arial"/>
        <w:color w:val="1B3A6B"/>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6"/>
        <w:szCs w:val="16"/>
      </w:rPr>
      <w:t xml:space="preserve">Elite Coach AI — Product Requirements Document</w:t>
    </w:r>
    <w:r>
      <w:rPr>
        <w:rFonts w:ascii="Arial" w:cs="Arial" w:eastAsia="Arial" w:hAnsi="Arial"/>
        <w:color w:val="D0D5DD"/>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7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2026-04-03T17:08:11.799Z</dcterms:created>
  <dcterms:modified xsi:type="dcterms:W3CDTF">2026-04-03T17:08:11.800Z</dcterms:modified>
</cp:coreProperties>
</file>

<file path=docProps/custom.xml><?xml version="1.0" encoding="utf-8"?>
<Properties xmlns="http://schemas.openxmlformats.org/officeDocument/2006/custom-properties" xmlns:vt="http://schemas.openxmlformats.org/officeDocument/2006/docPropsVTypes"/>
</file>