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14"/>
          <w:szCs w:val="14"/>
        </w:rPr>
      </w:pPr>
      <w:bookmarkStart w:colFirst="0" w:colLast="0" w:name="_jwqk3ws1jmb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EoRa Pi Battery Life Analysis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Claude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tf2ole9d3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Specifications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Configuration: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Battery: 3000 mAh LiPo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current draw: 175 µA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measurement tool: Nordic Power Profiler Kit II (NPPK II)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Accumulated charge at measurement stop: 1.76 mC (receiver in sleep mode)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zns7ylmpv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Battery Life Calculations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pqm9ohsir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Theoretical Maximum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~1.96 years (714 days)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Calculation:</w:t>
      </w:r>
      <w:r w:rsidDel="00000000" w:rsidR="00000000" w:rsidRPr="00000000">
        <w:rPr>
          <w:rtl w:val="0"/>
        </w:rPr>
        <w:t xml:space="preserve"> 3000 mAh ÷ 0.175 mA = 17,143 hours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3zops6f42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Realistic Estimate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~19.2 months (586 days)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Adjusted capacity:</w:t>
      </w:r>
      <w:r w:rsidDel="00000000" w:rsidR="00000000" w:rsidRPr="00000000">
        <w:rPr>
          <w:rtl w:val="0"/>
        </w:rPr>
        <w:t xml:space="preserve"> 2460 mAh (82% usable capacity)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Calculation:</w:t>
      </w:r>
      <w:r w:rsidDel="00000000" w:rsidR="00000000" w:rsidRPr="00000000">
        <w:rPr>
          <w:rtl w:val="0"/>
        </w:rPr>
        <w:t xml:space="preserve"> Accounts for typical LiPo efficiency and battery characteristics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dqghmo2m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Limit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~13.5 months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Limitation:</w:t>
      </w:r>
      <w:r w:rsidDel="00000000" w:rsidR="00000000" w:rsidRPr="00000000">
        <w:rPr>
          <w:rtl w:val="0"/>
        </w:rPr>
        <w:t xml:space="preserve"> Self-discharge becomes significant for deployments longer than 6 months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Self-discharge rate:</w:t>
      </w:r>
      <w:r w:rsidDel="00000000" w:rsidR="00000000" w:rsidRPr="00000000">
        <w:rPr>
          <w:rtl w:val="0"/>
        </w:rPr>
        <w:t xml:space="preserve"> ~3% monthly for LiPo batteries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9vtvfrz3j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Power Measurement Details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NPPK II Measurement Results: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current consumption: 175 µA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Measurement stopped with receiver in sleep mode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Accumulated charge: 1.76 mC at stop point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excellent low-power sleep state performance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eh2z30pq1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Design Considerations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Factors Affecting Battery Life: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Temperature effects (cold significantly reduces capacity)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aging over time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 current variations with: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LoRa transmission frequency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Sensor reading intervals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Environmental conditions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Wake/sleep cycle efficiency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Optimization Notes: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175 µA average suggests effective use of sleep modes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for LoRa module sleep current plus always-on peripherals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balance between functionality and power consumption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c6nqabmn6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Deployment Recommendations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 Use Cases: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Long-term IoT deployments (1+ year without battery replacement)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Remote sensor applications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monitoring systems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Suggestions: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 measurement duration for the 1.76 mC accumulation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sleep/wake cycle details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active transmission current peaks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temperature operating range considerations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s6t33xbrv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EoRa Pi project demonstrates excellent power efficiency with an estimated 13-19 month battery life on a single 3000 mAh LiPo battery. The 175 µA average current consumption indicates well-optimized power management, making it suitable for long-term autonomous deployment scenarios.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