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Caldova Launch Escalation Procedure</w:t>
      </w:r>
    </w:p>
    <w:p>
      <w:r>
        <w:rPr>
          <w:b/>
          <w:sz w:val="24"/>
        </w:rPr>
        <w:t>Purpose</w:t>
      </w:r>
    </w:p>
    <w:p>
      <w:r>
        <w:t>This procedure defines how launch-critical operational risks should be assessed, assigned, and escalated.</w:t>
      </w:r>
    </w:p>
    <w:p>
      <w:r>
        <w:rPr>
          <w:b/>
          <w:sz w:val="24"/>
        </w:rPr>
        <w:t>When to Escalate</w:t>
      </w:r>
    </w:p>
    <w:p>
      <w:pPr>
        <w:pStyle w:val="ListBullet"/>
      </w:pPr>
      <w:r>
        <w:t>Insufficient inventory</w:t>
      </w:r>
    </w:p>
    <w:p>
      <w:pPr>
        <w:pStyle w:val="ListBullet"/>
      </w:pPr>
      <w:r>
        <w:t>Insufficient plant capacity</w:t>
      </w:r>
    </w:p>
    <w:p>
      <w:pPr>
        <w:pStyle w:val="ListBullet"/>
      </w:pPr>
      <w:r>
        <w:t>Production schedule delays</w:t>
      </w:r>
    </w:p>
    <w:p>
      <w:pPr>
        <w:pStyle w:val="ListBullet"/>
      </w:pPr>
      <w:r>
        <w:t>Equipment qualification concerns</w:t>
      </w:r>
    </w:p>
    <w:p>
      <w:pPr>
        <w:pStyle w:val="ListBullet"/>
      </w:pPr>
      <w:r>
        <w:t>Unresolved manufacturing constraints affecting launch readiness</w:t>
      </w:r>
    </w:p>
    <w:p>
      <w:r>
        <w:rPr>
          <w:b/>
          <w:sz w:val="24"/>
        </w:rPr>
        <w:t>Ownership</w:t>
      </w:r>
    </w:p>
    <w:p>
      <w:pPr>
        <w:pStyle w:val="ListBullet"/>
      </w:pPr>
      <w:r>
        <w:t>Manufacturing Lead — production impact and manufacturing options.</w:t>
      </w:r>
    </w:p>
    <w:p>
      <w:pPr>
        <w:pStyle w:val="ListBullet"/>
      </w:pPr>
      <w:r>
        <w:t>Manufacturing Quality — equipment qualification and quality assessments.</w:t>
      </w:r>
    </w:p>
    <w:p>
      <w:pPr>
        <w:pStyle w:val="ListBullet"/>
      </w:pPr>
      <w:r>
        <w:t>Supply Chain Director — capacity and inventory mitigation decisions.</w:t>
      </w:r>
    </w:p>
    <w:p>
      <w:pPr>
        <w:pStyle w:val="ListBullet"/>
      </w:pPr>
      <w:r>
        <w:t>Launch Program Manager — final cross-functional launch decision.</w:t>
      </w:r>
    </w:p>
    <w:p>
      <w:r>
        <w:rPr>
          <w:b/>
          <w:sz w:val="24"/>
        </w:rPr>
        <w:t>Escalation Process</w:t>
      </w:r>
    </w:p>
    <w:p>
      <w:pPr>
        <w:pStyle w:val="ListBullet"/>
      </w:pPr>
      <w:r>
        <w:t>Identify the operational risk using business data.</w:t>
      </w:r>
    </w:p>
    <w:p>
      <w:pPr>
        <w:pStyle w:val="ListBullet"/>
      </w:pPr>
      <w:r>
        <w:t>Validate the relevant business policy or procedure.</w:t>
      </w:r>
    </w:p>
    <w:p>
      <w:pPr>
        <w:pStyle w:val="ListBullet"/>
      </w:pPr>
      <w:r>
        <w:t>Determine the affected product, plant, batch, or launch milestone.</w:t>
      </w:r>
    </w:p>
    <w:p>
      <w:pPr>
        <w:pStyle w:val="ListBullet"/>
      </w:pPr>
      <w:r>
        <w:t>Identify the responsible business owner.</w:t>
      </w:r>
    </w:p>
    <w:p>
      <w:pPr>
        <w:pStyle w:val="ListBullet"/>
      </w:pPr>
      <w:r>
        <w:t>Assess mitigation options.</w:t>
      </w:r>
    </w:p>
    <w:p>
      <w:pPr>
        <w:pStyle w:val="ListBullet"/>
      </w:pPr>
      <w:r>
        <w:t>Escalate when the launch date or readiness may be affected.</w:t>
      </w:r>
    </w:p>
    <w:p>
      <w:pPr>
        <w:pStyle w:val="ListBullet"/>
      </w:pPr>
      <w:r>
        <w:t>Obtain required human approval before consequential production actions.</w:t>
      </w:r>
    </w:p>
    <w:p>
      <w:r>
        <w:rPr>
          <w:b/>
          <w:sz w:val="24"/>
        </w:rPr>
        <w:t>Agent Guidance</w:t>
      </w:r>
    </w:p>
    <w:p>
      <w:r>
        <w:t>The Business Intelligence agent should identify the risk, provide supporting operational information, identify the applicable procedure, and recommend the appropriate owner or escalation path. It must not independently make a final launch decision or execute a consequential action without required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8456C9A37174F9697FEE05264687A" ma:contentTypeVersion="18" ma:contentTypeDescription="Create a new document." ma:contentTypeScope="" ma:versionID="b8d2bb19dbae375176ebef2634d5ea68">
  <xsd:schema xmlns:xsd="http://www.w3.org/2001/XMLSchema" xmlns:xs="http://www.w3.org/2001/XMLSchema" xmlns:p="http://schemas.microsoft.com/office/2006/metadata/properties" xmlns:ns1="http://schemas.microsoft.com/sharepoint/v3" xmlns:ns2="ec089a45-ad55-4cc4-90af-853a1b422875" xmlns:ns3="f865f6a1-6f03-42c9-afc9-64084d4c4919" targetNamespace="http://schemas.microsoft.com/office/2006/metadata/properties" ma:root="true" ma:fieldsID="ba5bc1514cfe21d7903162f75a6c2de2" ns1:_="" ns2:_="" ns3:_="">
    <xsd:import namespace="http://schemas.microsoft.com/sharepoint/v3"/>
    <xsd:import namespace="ec089a45-ad55-4cc4-90af-853a1b422875"/>
    <xsd:import namespace="f865f6a1-6f03-42c9-afc9-64084d4c491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DocTag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89a45-ad55-4cc4-90af-853a1b422875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  <xsd:element name="HasDigitalSignature" ma:index="24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5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5f6a1-6f03-42c9-afc9-64084d4c49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c3eab0-eaef-4277-95e6-cf36de915a0b}" ma:internalName="TaxCatchAll" ma:showField="CatchAllData" ma:web="f865f6a1-6f03-42c9-afc9-64084d4c4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865f6a1-6f03-42c9-afc9-64084d4c4919" xsi:nil="true"/>
    <_ip_UnifiedCompliancePolicyProperties xmlns="http://schemas.microsoft.com/sharepoint/v3" xsi:nil="true"/>
    <lcf76f155ced4ddcb4097134ff3c332f xmlns="ec089a45-ad55-4cc4-90af-853a1b4228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8C169D-CF9B-4DB1-B940-0A4B392927C9}"/>
</file>

<file path=customXml/itemProps3.xml><?xml version="1.0" encoding="utf-8"?>
<ds:datastoreItem xmlns:ds="http://schemas.openxmlformats.org/officeDocument/2006/customXml" ds:itemID="{725E95A0-75D4-495B-B919-6CCA5CF8F989}"/>
</file>

<file path=customXml/itemProps4.xml><?xml version="1.0" encoding="utf-8"?>
<ds:datastoreItem xmlns:ds="http://schemas.openxmlformats.org/officeDocument/2006/customXml" ds:itemID="{9557564C-BC05-4140-AC67-30180697E53D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0x0101002EF8456C9A37174F9697FEE05264687A</vt:lpwstr>
  </property>
  <property fmtid="{D5CDD505-2E9C-101B-9397-08002B2CF9AE}" pid="3" name="MediaServiceImageTags">
    <vt:lpwstr/>
  </property>
</Properties>
</file>