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5" Type="http://schemas.openxmlformats.org/officeDocument/2006/relationships/custom-properties" Target="docProps/custom.xml" /><Relationship Id="rId4" Type="http://schemas.openxmlformats.org/officeDocument/2006/relationships/extended-properties" Target="docProps/app.xml" /><Relationship Id="rId6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Caldova Production Scheduling Guidelines</w:t>
      </w:r>
    </w:p>
    <w:p>
      <w:r>
        <w:rPr>
          <w:b/>
          <w:sz w:val="24"/>
        </w:rPr>
        <w:t>Purpose</w:t>
      </w:r>
    </w:p>
    <w:p>
      <w:r>
        <w:t>These guidelines describe how production schedules should be assessed for products supporting a new-market launch.</w:t>
      </w:r>
    </w:p>
    <w:p>
      <w:r>
        <w:rPr>
          <w:b/>
          <w:sz w:val="24"/>
        </w:rPr>
        <w:t>Scheduling Requirements</w:t>
      </w:r>
    </w:p>
    <w:p>
      <w:pPr>
        <w:pStyle w:val="ListBullet"/>
      </w:pPr>
      <w:r>
        <w:t>Product launch date</w:t>
      </w:r>
    </w:p>
    <w:p>
      <w:pPr>
        <w:pStyle w:val="ListBullet"/>
      </w:pPr>
      <w:r>
        <w:t>Planned batch start and completion dates</w:t>
      </w:r>
    </w:p>
    <w:p>
      <w:pPr>
        <w:pStyle w:val="ListBullet"/>
      </w:pPr>
      <w:r>
        <w:t>Plant capacity</w:t>
      </w:r>
    </w:p>
    <w:p>
      <w:pPr>
        <w:pStyle w:val="ListBullet"/>
      </w:pPr>
      <w:r>
        <w:t>Equipment qualification windows</w:t>
      </w:r>
    </w:p>
    <w:p>
      <w:pPr>
        <w:pStyle w:val="ListBullet"/>
      </w:pPr>
      <w:r>
        <w:t>Inventory requirements</w:t>
      </w:r>
    </w:p>
    <w:p>
      <w:pPr>
        <w:pStyle w:val="ListBullet"/>
      </w:pPr>
      <w:r>
        <w:t>Manufacturing constraints</w:t>
      </w:r>
    </w:p>
    <w:p>
      <w:r>
        <w:rPr>
          <w:b/>
          <w:sz w:val="24"/>
        </w:rPr>
        <w:t>Launch Date Alignment</w:t>
      </w:r>
    </w:p>
    <w:p>
      <w:r>
        <w:t>A production batch supporting a fixed launch date should be completed in time to support the launch. A batch extending beyond the required launch-readiness window should be treated as a potential launch risk.</w:t>
      </w:r>
    </w:p>
    <w:p>
      <w:r>
        <w:rPr>
          <w:b/>
          <w:sz w:val="24"/>
        </w:rPr>
        <w:t>Capacity Consideration</w:t>
      </w:r>
    </w:p>
    <w:p>
      <w:r>
        <w:t>New-market products should maintain at least 10% contingency capacity. When available capacity is insufficient, the production plan should be reviewed and mitigation options considered.</w:t>
      </w:r>
    </w:p>
    <w:p>
      <w:r>
        <w:rPr>
          <w:b/>
          <w:sz w:val="24"/>
        </w:rPr>
        <w:t>Equipment Consideration</w:t>
      </w:r>
    </w:p>
    <w:p>
      <w:r>
        <w:t>The equipment qualification window must cover the complete planned batch execution period. If qualification expires before batch completion, the schedule should be reviewed with Manufacturing Quality.</w:t>
      </w:r>
    </w:p>
    <w:p>
      <w:r>
        <w:rPr>
          <w:b/>
          <w:sz w:val="24"/>
        </w:rPr>
        <w:t>Scheduling Decisions</w:t>
      </w:r>
    </w:p>
    <w:p>
      <w:r>
        <w:t>Scheduling decisions should be based on operational data and approved Caldova policies. Significant production or launch decisions require the appropriate business owner to review and approve the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F8456C9A37174F9697FEE05264687A" ma:contentTypeVersion="18" ma:contentTypeDescription="Create a new document." ma:contentTypeScope="" ma:versionID="b8d2bb19dbae375176ebef2634d5ea68">
  <xsd:schema xmlns:xsd="http://www.w3.org/2001/XMLSchema" xmlns:xs="http://www.w3.org/2001/XMLSchema" xmlns:p="http://schemas.microsoft.com/office/2006/metadata/properties" xmlns:ns1="http://schemas.microsoft.com/sharepoint/v3" xmlns:ns2="ec089a45-ad55-4cc4-90af-853a1b422875" xmlns:ns3="f865f6a1-6f03-42c9-afc9-64084d4c4919" targetNamespace="http://schemas.microsoft.com/office/2006/metadata/properties" ma:root="true" ma:fieldsID="ba5bc1514cfe21d7903162f75a6c2de2" ns1:_="" ns2:_="" ns3:_="">
    <xsd:import namespace="http://schemas.microsoft.com/sharepoint/v3"/>
    <xsd:import namespace="ec089a45-ad55-4cc4-90af-853a1b422875"/>
    <xsd:import namespace="f865f6a1-6f03-42c9-afc9-64084d4c4919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DocTags" minOccurs="0"/>
                <xsd:element ref="ns2:HasDigitalSignature" minOccurs="0"/>
                <xsd:element ref="ns2:DigitalSignatureProvid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089a45-ad55-4cc4-90af-853a1b422875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DocTags" ma:index="23" nillable="true" ma:displayName="MediaServiceDocTags" ma:hidden="true" ma:internalName="MediaServiceDocTags" ma:readOnly="true">
      <xsd:simpleType>
        <xsd:restriction base="dms:Note"/>
      </xsd:simpleType>
    </xsd:element>
    <xsd:element name="HasDigitalSignature" ma:index="24" nillable="true" ma:displayName="Signed electronically" ma:internalName="HasDigitalSignature" ma:readOnly="true">
      <xsd:simpleType>
        <xsd:restriction base="dms:Boolean"/>
      </xsd:simpleType>
    </xsd:element>
    <xsd:element name="DigitalSignatureProvider" ma:index="25" nillable="true" ma:displayName="Signature provider" ma:internalName="DigitalSignatureProvider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65f6a1-6f03-42c9-afc9-64084d4c491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bc3eab0-eaef-4277-95e6-cf36de915a0b}" ma:internalName="TaxCatchAll" ma:showField="CatchAllData" ma:web="f865f6a1-6f03-42c9-afc9-64084d4c49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f865f6a1-6f03-42c9-afc9-64084d4c4919" xsi:nil="true"/>
    <_ip_UnifiedCompliancePolicyProperties xmlns="http://schemas.microsoft.com/sharepoint/v3" xsi:nil="true"/>
    <lcf76f155ced4ddcb4097134ff3c332f xmlns="ec089a45-ad55-4cc4-90af-853a1b42287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DCF926-E6A0-4A7F-9788-B17A6F04CA8E}"/>
</file>

<file path=customXml/itemProps3.xml><?xml version="1.0" encoding="utf-8"?>
<ds:datastoreItem xmlns:ds="http://schemas.openxmlformats.org/officeDocument/2006/customXml" ds:itemID="{F55C5263-543D-4767-9EE6-795A370E7925}"/>
</file>

<file path=customXml/itemProps4.xml><?xml version="1.0" encoding="utf-8"?>
<ds:datastoreItem xmlns:ds="http://schemas.openxmlformats.org/officeDocument/2006/customXml" ds:itemID="{63FAC67D-7A9B-4BF9-BCB1-BF52DE749426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0x0101002EF8456C9A37174F9697FEE05264687A</vt:lpwstr>
  </property>
  <property fmtid="{D5CDD505-2E9C-101B-9397-08002B2CF9AE}" pid="3" name="MediaServiceImageTags">
    <vt:lpwstr/>
  </property>
</Properties>
</file>