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5" Type="http://schemas.openxmlformats.org/officeDocument/2006/relationships/custom-properties" Target="docProps/custom.xml" /><Relationship Id="rId4" Type="http://schemas.openxmlformats.org/officeDocument/2006/relationships/extended-properties" Target="docProps/app.xml" /><Relationship Id="rId6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Caldova Equipment Qualification Policy</w:t>
      </w:r>
    </w:p>
    <w:p>
      <w:r>
        <w:rPr>
          <w:b/>
          <w:sz w:val="24"/>
        </w:rPr>
        <w:t>Purpose</w:t>
      </w:r>
    </w:p>
    <w:p>
      <w:r>
        <w:t>This policy defines qualification requirements for equipment used in manufacturing activities supporting Caldova products.</w:t>
      </w:r>
    </w:p>
    <w:p>
      <w:r>
        <w:rPr>
          <w:b/>
          <w:sz w:val="24"/>
        </w:rPr>
        <w:t>Qualification Requirement</w:t>
      </w:r>
    </w:p>
    <w:p>
      <w:r>
        <w:t>Equipment used for a production batch must remain qualified for the complete batch execution period.</w:t>
      </w:r>
    </w:p>
    <w:p>
      <w:r>
        <w:rPr>
          <w:b/>
          <w:sz w:val="24"/>
        </w:rPr>
        <w:t>Risk Condition</w:t>
      </w:r>
    </w:p>
    <w:p>
      <w:pPr>
        <w:pStyle w:val="ListBullet"/>
      </w:pPr>
      <w:r>
        <w:t>If equipment qualification expires before planned batch completion, the production batch is considered at risk.</w:t>
      </w:r>
    </w:p>
    <w:p>
      <w:pPr>
        <w:pStyle w:val="ListBullet"/>
      </w:pPr>
      <w:r>
        <w:t>Manufacturing Quality must review the situation.</w:t>
      </w:r>
    </w:p>
    <w:p>
      <w:pPr>
        <w:pStyle w:val="ListBullet"/>
      </w:pPr>
      <w:r>
        <w:t>Appropriate escalation should occur when the issue may affect a fixed launch date.</w:t>
      </w:r>
    </w:p>
    <w:p>
      <w:r>
        <w:rPr>
          <w:b/>
          <w:sz w:val="24"/>
        </w:rPr>
        <w:t>Decision Authority</w:t>
      </w:r>
    </w:p>
    <w:p>
      <w:r>
        <w:t>Manufacturing Quality is responsible for assessing equipment qualification concerns. Production and launch decisions should consider the qualification assessment together with schedule, capacity, inventory, and launch requirements.</w:t>
      </w:r>
    </w:p>
    <w:p>
      <w:r>
        <w:rPr>
          <w:b/>
          <w:sz w:val="24"/>
        </w:rPr>
        <w:t>Agent Guidance</w:t>
      </w:r>
    </w:p>
    <w:p>
      <w:r>
        <w:t>Use the approved policy and operational data. Do not infer that equipment is qualified beyond the documented qualification period. Do not recommend bypassing qualification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F8456C9A37174F9697FEE05264687A" ma:contentTypeVersion="18" ma:contentTypeDescription="Create a new document." ma:contentTypeScope="" ma:versionID="b8d2bb19dbae375176ebef2634d5ea68">
  <xsd:schema xmlns:xsd="http://www.w3.org/2001/XMLSchema" xmlns:xs="http://www.w3.org/2001/XMLSchema" xmlns:p="http://schemas.microsoft.com/office/2006/metadata/properties" xmlns:ns1="http://schemas.microsoft.com/sharepoint/v3" xmlns:ns2="ec089a45-ad55-4cc4-90af-853a1b422875" xmlns:ns3="f865f6a1-6f03-42c9-afc9-64084d4c4919" targetNamespace="http://schemas.microsoft.com/office/2006/metadata/properties" ma:root="true" ma:fieldsID="ba5bc1514cfe21d7903162f75a6c2de2" ns1:_="" ns2:_="" ns3:_="">
    <xsd:import namespace="http://schemas.microsoft.com/sharepoint/v3"/>
    <xsd:import namespace="ec089a45-ad55-4cc4-90af-853a1b422875"/>
    <xsd:import namespace="f865f6a1-6f03-42c9-afc9-64084d4c4919"/>
    <xsd:element name="properties">
      <xsd:complexType>
        <xsd:sequence>
          <xsd:element name="documentManagement">
            <xsd:complexType>
              <xsd:all>
                <xsd:element ref="ns2:MediaServiceBillingMetadata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DocTags" minOccurs="0"/>
                <xsd:element ref="ns2:HasDigitalSignature" minOccurs="0"/>
                <xsd:element ref="ns2:DigitalSignatureProvid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089a45-ad55-4cc4-90af-853a1b422875" elementFormDefault="qualified">
    <xsd:import namespace="http://schemas.microsoft.com/office/2006/documentManagement/types"/>
    <xsd:import namespace="http://schemas.microsoft.com/office/infopath/2007/PartnerControls"/>
    <xsd:element name="MediaServiceBillingMetadata" ma:index="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DocTags" ma:index="23" nillable="true" ma:displayName="MediaServiceDocTags" ma:hidden="true" ma:internalName="MediaServiceDocTags" ma:readOnly="true">
      <xsd:simpleType>
        <xsd:restriction base="dms:Note"/>
      </xsd:simpleType>
    </xsd:element>
    <xsd:element name="HasDigitalSignature" ma:index="24" nillable="true" ma:displayName="Signed electronically" ma:internalName="HasDigitalSignature" ma:readOnly="true">
      <xsd:simpleType>
        <xsd:restriction base="dms:Boolean"/>
      </xsd:simpleType>
    </xsd:element>
    <xsd:element name="DigitalSignatureProvider" ma:index="25" nillable="true" ma:displayName="Signature provider" ma:internalName="DigitalSignatureProvider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65f6a1-6f03-42c9-afc9-64084d4c491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bc3eab0-eaef-4277-95e6-cf36de915a0b}" ma:internalName="TaxCatchAll" ma:showField="CatchAllData" ma:web="f865f6a1-6f03-42c9-afc9-64084d4c49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f865f6a1-6f03-42c9-afc9-64084d4c4919" xsi:nil="true"/>
    <_ip_UnifiedCompliancePolicyProperties xmlns="http://schemas.microsoft.com/sharepoint/v3" xsi:nil="true"/>
    <lcf76f155ced4ddcb4097134ff3c332f xmlns="ec089a45-ad55-4cc4-90af-853a1b42287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29D4793-F08B-478D-A19E-15375797D488}"/>
</file>

<file path=customXml/itemProps3.xml><?xml version="1.0" encoding="utf-8"?>
<ds:datastoreItem xmlns:ds="http://schemas.openxmlformats.org/officeDocument/2006/customXml" ds:itemID="{B3E7CA3C-B8F2-47CD-B37B-13C7622DAF8F}"/>
</file>

<file path=customXml/itemProps4.xml><?xml version="1.0" encoding="utf-8"?>
<ds:datastoreItem xmlns:ds="http://schemas.openxmlformats.org/officeDocument/2006/customXml" ds:itemID="{323EAE02-58B4-489A-8EAA-7785E1B63EEF}"/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0x0101002EF8456C9A37174F9697FEE05264687A</vt:lpwstr>
  </property>
  <property fmtid="{D5CDD505-2E9C-101B-9397-08002B2CF9AE}" pid="3" name="MediaServiceImageTags">
    <vt:lpwstr/>
  </property>
</Properties>
</file>