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Caldova Manufacturing SOP</w:t>
      </w:r>
    </w:p>
    <w:p>
      <w:r>
        <w:rPr>
          <w:b/>
          <w:sz w:val="24"/>
        </w:rPr>
        <w:t>Purpose</w:t>
      </w:r>
    </w:p>
    <w:p>
      <w:r>
        <w:t>This Standard Operating Procedure provides high-level guidance for assessing manufacturing readiness for Caldova products planned for a new-market launch.</w:t>
      </w:r>
    </w:p>
    <w:p>
      <w:r>
        <w:rPr>
          <w:b/>
          <w:sz w:val="24"/>
        </w:rPr>
        <w:t>Production Readiness</w:t>
      </w:r>
    </w:p>
    <w:p>
      <w:pPr>
        <w:pStyle w:val="ListBullet"/>
      </w:pPr>
      <w:r>
        <w:t>The planned production batch must be scheduled against an appropriate manufacturing plant.</w:t>
      </w:r>
    </w:p>
    <w:p>
      <w:pPr>
        <w:pStyle w:val="ListBullet"/>
      </w:pPr>
      <w:r>
        <w:t>Required plant capacity must be available.</w:t>
      </w:r>
    </w:p>
    <w:p>
      <w:pPr>
        <w:pStyle w:val="ListBullet"/>
      </w:pPr>
      <w:r>
        <w:t>Required equipment must be qualified for the complete batch execution period.</w:t>
      </w:r>
    </w:p>
    <w:p>
      <w:pPr>
        <w:pStyle w:val="ListBullet"/>
      </w:pPr>
      <w:r>
        <w:t>Production timing must support the planned launch date.</w:t>
      </w:r>
    </w:p>
    <w:p>
      <w:pPr>
        <w:pStyle w:val="ListBullet"/>
      </w:pPr>
      <w:r>
        <w:t>Material production constraints must be identified and assessed before execution.</w:t>
      </w:r>
    </w:p>
    <w:p>
      <w:r>
        <w:rPr>
          <w:b/>
          <w:sz w:val="24"/>
        </w:rPr>
        <w:t>Capacity Requirement</w:t>
      </w:r>
    </w:p>
    <w:p>
      <w:r>
        <w:t>New-market products should maintain at least 10% contingency capacity. Capacity utilization that leaves less than the required contingency should be treated as a potential launch risk.</w:t>
      </w:r>
    </w:p>
    <w:p>
      <w:r>
        <w:rPr>
          <w:b/>
          <w:sz w:val="24"/>
        </w:rPr>
        <w:t>Equipment Requirement</w:t>
      </w:r>
    </w:p>
    <w:p>
      <w:r>
        <w:t>Equipment qualification must remain valid throughout the complete production batch. If qualification expires before planned batch completion, the batch is at risk and Manufacturing Quality must review the situation.</w:t>
      </w:r>
    </w:p>
    <w:p>
      <w:r>
        <w:rPr>
          <w:b/>
          <w:sz w:val="24"/>
        </w:rPr>
        <w:t>Operational Decision Making</w:t>
      </w:r>
    </w:p>
    <w:p>
      <w:r>
        <w:t>The Business Intelligence agent should use available operational data and approved business procedures. Consequential actions require appropriate human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8456C9A37174F9697FEE05264687A" ma:contentTypeVersion="18" ma:contentTypeDescription="Create a new document." ma:contentTypeScope="" ma:versionID="b8d2bb19dbae375176ebef2634d5ea68">
  <xsd:schema xmlns:xsd="http://www.w3.org/2001/XMLSchema" xmlns:xs="http://www.w3.org/2001/XMLSchema" xmlns:p="http://schemas.microsoft.com/office/2006/metadata/properties" xmlns:ns1="http://schemas.microsoft.com/sharepoint/v3" xmlns:ns2="ec089a45-ad55-4cc4-90af-853a1b422875" xmlns:ns3="f865f6a1-6f03-42c9-afc9-64084d4c4919" targetNamespace="http://schemas.microsoft.com/office/2006/metadata/properties" ma:root="true" ma:fieldsID="ba5bc1514cfe21d7903162f75a6c2de2" ns1:_="" ns2:_="" ns3:_="">
    <xsd:import namespace="http://schemas.microsoft.com/sharepoint/v3"/>
    <xsd:import namespace="ec089a45-ad55-4cc4-90af-853a1b422875"/>
    <xsd:import namespace="f865f6a1-6f03-42c9-afc9-64084d4c491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DocTag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89a45-ad55-4cc4-90af-853a1b422875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  <xsd:element name="HasDigitalSignature" ma:index="24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5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5f6a1-6f03-42c9-afc9-64084d4c49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c3eab0-eaef-4277-95e6-cf36de915a0b}" ma:internalName="TaxCatchAll" ma:showField="CatchAllData" ma:web="f865f6a1-6f03-42c9-afc9-64084d4c4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865f6a1-6f03-42c9-afc9-64084d4c4919" xsi:nil="true"/>
    <_ip_UnifiedCompliancePolicyProperties xmlns="http://schemas.microsoft.com/sharepoint/v3" xsi:nil="true"/>
    <lcf76f155ced4ddcb4097134ff3c332f xmlns="ec089a45-ad55-4cc4-90af-853a1b4228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9F8DD7-1691-4F7A-B4E5-5A3A579547CA}"/>
</file>

<file path=customXml/itemProps3.xml><?xml version="1.0" encoding="utf-8"?>
<ds:datastoreItem xmlns:ds="http://schemas.openxmlformats.org/officeDocument/2006/customXml" ds:itemID="{F128736D-F4B2-4B25-BB8A-E3E68D96A758}"/>
</file>

<file path=customXml/itemProps4.xml><?xml version="1.0" encoding="utf-8"?>
<ds:datastoreItem xmlns:ds="http://schemas.openxmlformats.org/officeDocument/2006/customXml" ds:itemID="{426A705A-094A-4DBF-AB17-ED5588458A30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0x0101002EF8456C9A37174F9697FEE05264687A</vt:lpwstr>
  </property>
  <property fmtid="{D5CDD505-2E9C-101B-9397-08002B2CF9AE}" pid="3" name="MediaServiceImageTags">
    <vt:lpwstr/>
  </property>
</Properties>
</file>