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Program Onboarding System Documentation</w:t>
      </w:r>
    </w:p>
    <w:p>
      <w:pPr>
        <w:pStyle w:val="Heading1"/>
      </w:pPr>
      <w:r>
        <w:t>1. Overview</w:t>
      </w:r>
    </w:p>
    <w:p>
      <w:r>
        <w:t xml:space="preserve">The Vendor Program Onboarding System is a modular, version-controlled multi-step onboarding flow for configuring vendor programs within Salesforce. </w:t>
        <w:br/>
        <w:t>It supports onboarding vendors, associating vendor-specific configurations, and managing related program metadata, including groups, requirement sets, recipient groups, and group members.</w:t>
        <w:br/>
        <w:t>Each onboarding step corresponds to a reusable LWC and communicates with Apex backend services for record operations.</w:t>
      </w:r>
    </w:p>
    <w:p>
      <w:pPr>
        <w:pStyle w:val="Heading1"/>
      </w:pPr>
      <w:r>
        <w:t>2. System Architecture</w:t>
      </w:r>
    </w:p>
    <w:p>
      <w:r>
        <w:t>The system is composed of the following primary layers:</w:t>
        <w:br/>
        <w:t>- Lightning Web Components (LWC) for UI</w:t>
        <w:br/>
        <w:t>- Apex Controller Class (VendorOnboardingWizardService) for server-side logic</w:t>
        <w:br/>
        <w:t>- Custom Metadata and Custom Objects for persistence and configuration</w:t>
      </w:r>
    </w:p>
    <w:p>
      <w:pPr>
        <w:pStyle w:val="Heading1"/>
      </w:pPr>
      <w:r>
        <w:t>3. Component Flow</w:t>
      </w:r>
    </w:p>
    <w:p>
      <w:r>
        <w:t>The onboarding wizard is built as a multi-step flow using the component `vendorProgramOnboardingFlow` which controls navigation and state between:</w:t>
        <w:br/>
        <w:t>1. Vendor Search/Create (`vendorProgramOnboardingVendor`)</w:t>
        <w:br/>
        <w:t>2. Vendor Program Search/Create (`vendorProgramOnboardingVendorProgramSearchOrCreate`)</w:t>
        <w:br/>
        <w:t>3. Vendor Program Group (`vendorProgramOnboardingVendorProgramGroup`)</w:t>
        <w:br/>
        <w:t>4. Requirement Group (`vendorProgramOnboardingVendorProgramRequirementGroup`)</w:t>
        <w:br/>
        <w:t>5. Finalize Vendor Program (`vendorProgramOnboardingVendorProgramCreate`)</w:t>
        <w:br/>
        <w:t>6. Recipient Group (`vendorProgramOnboardingRecipientGroup`)</w:t>
        <w:br/>
        <w:t>7. Add Members to Recipient Group (`vendorProgramOnboardingRecipientGroupMembers`)</w:t>
      </w:r>
    </w:p>
    <w:p>
      <w:pPr>
        <w:pStyle w:val="Heading1"/>
      </w:pPr>
      <w:r>
        <w:t>4. Apex Service: VendorOnboardingWizardService</w:t>
      </w:r>
    </w:p>
    <w:p>
      <w:r>
        <w:t>This class provides @AuraEnabled methods for use with LWCs. It supports:</w:t>
        <w:br/>
        <w:t>- Searching and creating Vendors, Programs, Groups, Requirements, and Recipient Groups</w:t>
        <w:br/>
        <w:t>- Linking records and finalizing onboarding configurations</w:t>
        <w:br/>
        <w:t>- Lookup utilities (Users, Groups, Roles)</w:t>
        <w:br/>
        <w:t>All data operations are performed in a draft state until finalized via `finalizeVendorProgram`.</w:t>
      </w:r>
    </w:p>
    <w:p>
      <w:pPr>
        <w:pStyle w:val="Heading1"/>
      </w:pPr>
      <w:r>
        <w:t>5. Key Object Model</w:t>
      </w:r>
    </w:p>
    <w:p>
      <w:r>
        <w:t>Custom Objects Used:</w:t>
        <w:br/>
        <w:t>- Vendor__c</w:t>
        <w:br/>
        <w:t>- Vendor_Customization__c</w:t>
        <w:br/>
        <w:t>- Vendor_Program_Group__c</w:t>
        <w:br/>
        <w:t>- Vendor_Program_Requirement_Group__c</w:t>
        <w:br/>
        <w:t>- Recipient_Group__c</w:t>
        <w:br/>
        <w:t>- Vendor_Program_Recipient_Group__c (linking object)</w:t>
        <w:br/>
        <w:t>- Recipient_Group_Member__c (User, Public Group, or Role)</w:t>
        <w:br/>
        <w:br/>
        <w:t>All linkages are versionable and soft-active until program finalization.</w:t>
      </w:r>
    </w:p>
    <w:p>
      <w:pPr>
        <w:pStyle w:val="Heading1"/>
      </w:pPr>
      <w:r>
        <w:t>6. Notes and Considerations</w:t>
      </w:r>
    </w:p>
    <w:p>
      <w:r>
        <w:t>- Naming conventions across Apex and LWC are aligned to support packaging and reuse.</w:t>
        <w:br/>
        <w:t>- Variables and object API names avoid reserved keywords (e.g., `group` renamed to `recipientGroup`).</w:t>
        <w:br/>
        <w:t>- Future extensibility includes infrastructure dealer onboarding, connected solutions onboarding, etc.</w:t>
        <w:br/>
        <w:t>- Flow is modular and can support branching or conditional logic if needed in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