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B775C" w14:textId="77777777" w:rsidR="005A26FD" w:rsidRDefault="00A530CA" w:rsidP="00075CB0">
      <w:pPr>
        <w:spacing w:after="200"/>
        <w:jc w:val="center"/>
      </w:pPr>
      <w:r>
        <w:rPr>
          <w:b/>
          <w:bCs/>
          <w:sz w:val="48"/>
          <w:szCs w:val="48"/>
        </w:rPr>
        <w:t>RFM Customer Segmentation Analysis</w:t>
      </w:r>
    </w:p>
    <w:p w14:paraId="5BEED5B8" w14:textId="77777777" w:rsidR="005A26FD" w:rsidRDefault="00A530CA">
      <w:pPr>
        <w:spacing w:after="800"/>
        <w:jc w:val="center"/>
      </w:pPr>
      <w:r>
        <w:rPr>
          <w:color w:val="555555"/>
          <w:sz w:val="26"/>
          <w:szCs w:val="26"/>
        </w:rPr>
        <w:t>Identifying High-Value and At-Risk Customers in the Online Retail II Dataset</w:t>
      </w:r>
    </w:p>
    <w:p w14:paraId="7489D0C0" w14:textId="77777777" w:rsidR="005A26FD" w:rsidRPr="00075CB0" w:rsidRDefault="00A530CA">
      <w:pPr>
        <w:spacing w:after="100"/>
        <w:jc w:val="center"/>
        <w:rPr>
          <w:b/>
          <w:bCs/>
          <w:sz w:val="22"/>
          <w:szCs w:val="22"/>
        </w:rPr>
      </w:pPr>
      <w:r w:rsidRPr="00075CB0">
        <w:rPr>
          <w:b/>
          <w:bCs/>
          <w:sz w:val="28"/>
          <w:szCs w:val="28"/>
        </w:rPr>
        <w:t>Prepared by Muhammad Shahan</w:t>
      </w:r>
    </w:p>
    <w:p w14:paraId="661A5EF1" w14:textId="77777777" w:rsidR="005A26FD" w:rsidRDefault="00A530CA">
      <w:pPr>
        <w:spacing w:after="100"/>
        <w:jc w:val="center"/>
      </w:pPr>
      <w:r>
        <w:rPr>
          <w:color w:val="777777"/>
          <w:sz w:val="22"/>
          <w:szCs w:val="22"/>
        </w:rPr>
        <w:t>SQL (MySQL) · Python (pandas, scikit-learn) · Power BI</w:t>
      </w:r>
    </w:p>
    <w:p w14:paraId="1CB933DF" w14:textId="77777777" w:rsidR="005A26FD" w:rsidRDefault="00A530CA">
      <w:pPr>
        <w:jc w:val="center"/>
        <w:rPr>
          <w:color w:val="777777"/>
          <w:sz w:val="22"/>
          <w:szCs w:val="22"/>
        </w:rPr>
      </w:pPr>
      <w:r>
        <w:rPr>
          <w:color w:val="777777"/>
          <w:sz w:val="22"/>
          <w:szCs w:val="22"/>
        </w:rPr>
        <w:t>August 2026</w:t>
      </w:r>
    </w:p>
    <w:p w14:paraId="23CBC82C" w14:textId="77777777" w:rsidR="00075CB0" w:rsidRDefault="00075CB0">
      <w:pPr>
        <w:jc w:val="center"/>
        <w:rPr>
          <w:color w:val="777777"/>
          <w:sz w:val="22"/>
          <w:szCs w:val="22"/>
        </w:rPr>
      </w:pPr>
    </w:p>
    <w:p w14:paraId="13C56939" w14:textId="77777777" w:rsidR="00075CB0" w:rsidRDefault="00075CB0">
      <w:pPr>
        <w:jc w:val="center"/>
        <w:rPr>
          <w:color w:val="777777"/>
          <w:sz w:val="22"/>
          <w:szCs w:val="22"/>
        </w:rPr>
      </w:pPr>
    </w:p>
    <w:sdt>
      <w:sdtPr>
        <w:rPr>
          <w:rFonts w:ascii="Times New Roman" w:eastAsia="Times New Roman" w:hAnsi="Times New Roman" w:cs="Times New Roman"/>
          <w:color w:val="auto"/>
          <w:sz w:val="20"/>
          <w:szCs w:val="20"/>
          <w:lang w:val="en-PK" w:eastAsia="en-PK"/>
        </w:rPr>
        <w:id w:val="-1906990461"/>
        <w:docPartObj>
          <w:docPartGallery w:val="Table of Contents"/>
          <w:docPartUnique/>
        </w:docPartObj>
      </w:sdtPr>
      <w:sdtEndPr>
        <w:rPr>
          <w:b/>
          <w:bCs/>
          <w:noProof/>
        </w:rPr>
      </w:sdtEndPr>
      <w:sdtContent>
        <w:p w14:paraId="0D333A3A" w14:textId="6C9E8910" w:rsidR="00075CB0" w:rsidRDefault="00075CB0">
          <w:pPr>
            <w:pStyle w:val="TOCHeading"/>
            <w:rPr>
              <w:rFonts w:ascii="Times New Roman" w:hAnsi="Times New Roman" w:cs="Times New Roman"/>
              <w:b/>
              <w:bCs/>
              <w:color w:val="auto"/>
            </w:rPr>
          </w:pPr>
          <w:r w:rsidRPr="00075CB0">
            <w:rPr>
              <w:rFonts w:ascii="Times New Roman" w:hAnsi="Times New Roman" w:cs="Times New Roman"/>
              <w:b/>
              <w:bCs/>
              <w:color w:val="auto"/>
            </w:rPr>
            <w:t>Table of Contents                                                                       Page No.</w:t>
          </w:r>
        </w:p>
        <w:p w14:paraId="2783BB13" w14:textId="77777777" w:rsidR="00075CB0" w:rsidRPr="00075CB0" w:rsidRDefault="00075CB0" w:rsidP="00075CB0">
          <w:pPr>
            <w:rPr>
              <w:lang w:val="en-US" w:eastAsia="en-US"/>
            </w:rPr>
          </w:pPr>
        </w:p>
        <w:p w14:paraId="5A106CC8" w14:textId="4C90C8EA" w:rsidR="00B67B7D" w:rsidRPr="00B67B7D" w:rsidRDefault="00075CB0">
          <w:pPr>
            <w:pStyle w:val="TOC1"/>
            <w:tabs>
              <w:tab w:val="left" w:pos="480"/>
              <w:tab w:val="right" w:leader="dot" w:pos="9350"/>
            </w:tabs>
            <w:rPr>
              <w:rFonts w:asciiTheme="minorHAnsi" w:eastAsiaTheme="minorEastAsia" w:hAnsiTheme="minorHAnsi" w:cstheme="minorBidi"/>
              <w:noProof/>
              <w:kern w:val="2"/>
              <w:sz w:val="32"/>
              <w:szCs w:val="32"/>
              <w:lang w:val="en-PK" w:eastAsia="en-PK"/>
              <w14:ligatures w14:val="standardContextual"/>
            </w:rPr>
          </w:pPr>
          <w:r>
            <w:fldChar w:fldCharType="begin"/>
          </w:r>
          <w:r>
            <w:instrText xml:space="preserve"> TOC \o "1-3" \h \z \u </w:instrText>
          </w:r>
          <w:r>
            <w:fldChar w:fldCharType="separate"/>
          </w:r>
          <w:hyperlink w:anchor="_Toc237794556" w:history="1">
            <w:r w:rsidR="00B67B7D" w:rsidRPr="00B67B7D">
              <w:rPr>
                <w:rStyle w:val="Hyperlink"/>
                <w:b/>
                <w:bCs/>
                <w:noProof/>
                <w:sz w:val="24"/>
                <w:szCs w:val="24"/>
              </w:rPr>
              <w:t>1.</w:t>
            </w:r>
            <w:r w:rsidR="00B67B7D" w:rsidRPr="00B67B7D">
              <w:rPr>
                <w:rFonts w:asciiTheme="minorHAnsi" w:eastAsiaTheme="minorEastAsia" w:hAnsiTheme="minorHAnsi" w:cstheme="minorBidi"/>
                <w:noProof/>
                <w:kern w:val="2"/>
                <w:sz w:val="32"/>
                <w:szCs w:val="32"/>
                <w:lang w:val="en-PK" w:eastAsia="en-PK"/>
                <w14:ligatures w14:val="standardContextual"/>
              </w:rPr>
              <w:tab/>
            </w:r>
            <w:r w:rsidR="00B67B7D" w:rsidRPr="00B67B7D">
              <w:rPr>
                <w:rStyle w:val="Hyperlink"/>
                <w:b/>
                <w:bCs/>
                <w:noProof/>
                <w:sz w:val="24"/>
                <w:szCs w:val="24"/>
              </w:rPr>
              <w:t>Executive Summary:</w:t>
            </w:r>
            <w:r w:rsidR="00B67B7D" w:rsidRPr="00B67B7D">
              <w:rPr>
                <w:noProof/>
                <w:webHidden/>
                <w:sz w:val="24"/>
                <w:szCs w:val="24"/>
              </w:rPr>
              <w:tab/>
            </w:r>
            <w:r w:rsidR="00B67B7D" w:rsidRPr="00B67B7D">
              <w:rPr>
                <w:noProof/>
                <w:webHidden/>
                <w:sz w:val="24"/>
                <w:szCs w:val="24"/>
              </w:rPr>
              <w:fldChar w:fldCharType="begin"/>
            </w:r>
            <w:r w:rsidR="00B67B7D" w:rsidRPr="00B67B7D">
              <w:rPr>
                <w:noProof/>
                <w:webHidden/>
                <w:sz w:val="24"/>
                <w:szCs w:val="24"/>
              </w:rPr>
              <w:instrText xml:space="preserve"> PAGEREF _Toc237794556 \h </w:instrText>
            </w:r>
            <w:r w:rsidR="00B67B7D" w:rsidRPr="00B67B7D">
              <w:rPr>
                <w:noProof/>
                <w:webHidden/>
                <w:sz w:val="24"/>
                <w:szCs w:val="24"/>
              </w:rPr>
            </w:r>
            <w:r w:rsidR="00B67B7D" w:rsidRPr="00B67B7D">
              <w:rPr>
                <w:noProof/>
                <w:webHidden/>
                <w:sz w:val="24"/>
                <w:szCs w:val="24"/>
              </w:rPr>
              <w:fldChar w:fldCharType="separate"/>
            </w:r>
            <w:r w:rsidR="00B67B7D">
              <w:rPr>
                <w:noProof/>
                <w:webHidden/>
                <w:sz w:val="24"/>
                <w:szCs w:val="24"/>
              </w:rPr>
              <w:t>2</w:t>
            </w:r>
            <w:r w:rsidR="00B67B7D" w:rsidRPr="00B67B7D">
              <w:rPr>
                <w:noProof/>
                <w:webHidden/>
                <w:sz w:val="24"/>
                <w:szCs w:val="24"/>
              </w:rPr>
              <w:fldChar w:fldCharType="end"/>
            </w:r>
          </w:hyperlink>
        </w:p>
        <w:p w14:paraId="432A16D0" w14:textId="52E29247" w:rsidR="00B67B7D" w:rsidRPr="00B67B7D" w:rsidRDefault="00B67B7D">
          <w:pPr>
            <w:pStyle w:val="TOC1"/>
            <w:tabs>
              <w:tab w:val="left" w:pos="480"/>
              <w:tab w:val="right" w:leader="dot" w:pos="9350"/>
            </w:tabs>
            <w:rPr>
              <w:rFonts w:asciiTheme="minorHAnsi" w:eastAsiaTheme="minorEastAsia" w:hAnsiTheme="minorHAnsi" w:cstheme="minorBidi"/>
              <w:noProof/>
              <w:kern w:val="2"/>
              <w:sz w:val="32"/>
              <w:szCs w:val="32"/>
              <w:lang w:val="en-PK" w:eastAsia="en-PK"/>
              <w14:ligatures w14:val="standardContextual"/>
            </w:rPr>
          </w:pPr>
          <w:hyperlink w:anchor="_Toc237794557" w:history="1">
            <w:r w:rsidRPr="00B67B7D">
              <w:rPr>
                <w:rStyle w:val="Hyperlink"/>
                <w:b/>
                <w:bCs/>
                <w:noProof/>
                <w:sz w:val="24"/>
                <w:szCs w:val="24"/>
              </w:rPr>
              <w:t>2.</w:t>
            </w:r>
            <w:r w:rsidRPr="00B67B7D">
              <w:rPr>
                <w:rFonts w:asciiTheme="minorHAnsi" w:eastAsiaTheme="minorEastAsia" w:hAnsiTheme="minorHAnsi" w:cstheme="minorBidi"/>
                <w:noProof/>
                <w:kern w:val="2"/>
                <w:sz w:val="32"/>
                <w:szCs w:val="32"/>
                <w:lang w:val="en-PK" w:eastAsia="en-PK"/>
                <w14:ligatures w14:val="standardContextual"/>
              </w:rPr>
              <w:tab/>
            </w:r>
            <w:r w:rsidRPr="00B67B7D">
              <w:rPr>
                <w:rStyle w:val="Hyperlink"/>
                <w:b/>
                <w:bCs/>
                <w:noProof/>
                <w:sz w:val="24"/>
                <w:szCs w:val="24"/>
              </w:rPr>
              <w:t>Business Question &amp; Objective:</w:t>
            </w:r>
            <w:r w:rsidRPr="00B67B7D">
              <w:rPr>
                <w:noProof/>
                <w:webHidden/>
                <w:sz w:val="24"/>
                <w:szCs w:val="24"/>
              </w:rPr>
              <w:tab/>
            </w:r>
            <w:r w:rsidRPr="00B67B7D">
              <w:rPr>
                <w:noProof/>
                <w:webHidden/>
                <w:sz w:val="24"/>
                <w:szCs w:val="24"/>
              </w:rPr>
              <w:fldChar w:fldCharType="begin"/>
            </w:r>
            <w:r w:rsidRPr="00B67B7D">
              <w:rPr>
                <w:noProof/>
                <w:webHidden/>
                <w:sz w:val="24"/>
                <w:szCs w:val="24"/>
              </w:rPr>
              <w:instrText xml:space="preserve"> PAGEREF _Toc237794557 \h </w:instrText>
            </w:r>
            <w:r w:rsidRPr="00B67B7D">
              <w:rPr>
                <w:noProof/>
                <w:webHidden/>
                <w:sz w:val="24"/>
                <w:szCs w:val="24"/>
              </w:rPr>
            </w:r>
            <w:r w:rsidRPr="00B67B7D">
              <w:rPr>
                <w:noProof/>
                <w:webHidden/>
                <w:sz w:val="24"/>
                <w:szCs w:val="24"/>
              </w:rPr>
              <w:fldChar w:fldCharType="separate"/>
            </w:r>
            <w:r>
              <w:rPr>
                <w:noProof/>
                <w:webHidden/>
                <w:sz w:val="24"/>
                <w:szCs w:val="24"/>
              </w:rPr>
              <w:t>2</w:t>
            </w:r>
            <w:r w:rsidRPr="00B67B7D">
              <w:rPr>
                <w:noProof/>
                <w:webHidden/>
                <w:sz w:val="24"/>
                <w:szCs w:val="24"/>
              </w:rPr>
              <w:fldChar w:fldCharType="end"/>
            </w:r>
          </w:hyperlink>
        </w:p>
        <w:p w14:paraId="40BA0174" w14:textId="37E71825" w:rsidR="00B67B7D" w:rsidRPr="00B67B7D" w:rsidRDefault="00B67B7D">
          <w:pPr>
            <w:pStyle w:val="TOC1"/>
            <w:tabs>
              <w:tab w:val="left" w:pos="480"/>
              <w:tab w:val="right" w:leader="dot" w:pos="9350"/>
            </w:tabs>
            <w:rPr>
              <w:rFonts w:asciiTheme="minorHAnsi" w:eastAsiaTheme="minorEastAsia" w:hAnsiTheme="minorHAnsi" w:cstheme="minorBidi"/>
              <w:noProof/>
              <w:kern w:val="2"/>
              <w:sz w:val="32"/>
              <w:szCs w:val="32"/>
              <w:lang w:val="en-PK" w:eastAsia="en-PK"/>
              <w14:ligatures w14:val="standardContextual"/>
            </w:rPr>
          </w:pPr>
          <w:hyperlink w:anchor="_Toc237794558" w:history="1">
            <w:r w:rsidRPr="00B67B7D">
              <w:rPr>
                <w:rStyle w:val="Hyperlink"/>
                <w:b/>
                <w:bCs/>
                <w:noProof/>
                <w:sz w:val="24"/>
                <w:szCs w:val="24"/>
              </w:rPr>
              <w:t>3.</w:t>
            </w:r>
            <w:r w:rsidRPr="00B67B7D">
              <w:rPr>
                <w:rFonts w:asciiTheme="minorHAnsi" w:eastAsiaTheme="minorEastAsia" w:hAnsiTheme="minorHAnsi" w:cstheme="minorBidi"/>
                <w:noProof/>
                <w:kern w:val="2"/>
                <w:sz w:val="32"/>
                <w:szCs w:val="32"/>
                <w:lang w:val="en-PK" w:eastAsia="en-PK"/>
                <w14:ligatures w14:val="standardContextual"/>
              </w:rPr>
              <w:tab/>
            </w:r>
            <w:r w:rsidRPr="00B67B7D">
              <w:rPr>
                <w:rStyle w:val="Hyperlink"/>
                <w:b/>
                <w:bCs/>
                <w:noProof/>
                <w:sz w:val="24"/>
                <w:szCs w:val="24"/>
              </w:rPr>
              <w:t>Data &amp; Methodology:</w:t>
            </w:r>
            <w:r w:rsidRPr="00B67B7D">
              <w:rPr>
                <w:noProof/>
                <w:webHidden/>
                <w:sz w:val="24"/>
                <w:szCs w:val="24"/>
              </w:rPr>
              <w:tab/>
            </w:r>
            <w:r w:rsidRPr="00B67B7D">
              <w:rPr>
                <w:noProof/>
                <w:webHidden/>
                <w:sz w:val="24"/>
                <w:szCs w:val="24"/>
              </w:rPr>
              <w:fldChar w:fldCharType="begin"/>
            </w:r>
            <w:r w:rsidRPr="00B67B7D">
              <w:rPr>
                <w:noProof/>
                <w:webHidden/>
                <w:sz w:val="24"/>
                <w:szCs w:val="24"/>
              </w:rPr>
              <w:instrText xml:space="preserve"> PAGEREF _Toc237794558 \h </w:instrText>
            </w:r>
            <w:r w:rsidRPr="00B67B7D">
              <w:rPr>
                <w:noProof/>
                <w:webHidden/>
                <w:sz w:val="24"/>
                <w:szCs w:val="24"/>
              </w:rPr>
            </w:r>
            <w:r w:rsidRPr="00B67B7D">
              <w:rPr>
                <w:noProof/>
                <w:webHidden/>
                <w:sz w:val="24"/>
                <w:szCs w:val="24"/>
              </w:rPr>
              <w:fldChar w:fldCharType="separate"/>
            </w:r>
            <w:r>
              <w:rPr>
                <w:noProof/>
                <w:webHidden/>
                <w:sz w:val="24"/>
                <w:szCs w:val="24"/>
              </w:rPr>
              <w:t>2</w:t>
            </w:r>
            <w:r w:rsidRPr="00B67B7D">
              <w:rPr>
                <w:noProof/>
                <w:webHidden/>
                <w:sz w:val="24"/>
                <w:szCs w:val="24"/>
              </w:rPr>
              <w:fldChar w:fldCharType="end"/>
            </w:r>
          </w:hyperlink>
        </w:p>
        <w:p w14:paraId="3AD69B74" w14:textId="1242039C" w:rsidR="00B67B7D" w:rsidRPr="00B67B7D" w:rsidRDefault="00B67B7D">
          <w:pPr>
            <w:pStyle w:val="TOC1"/>
            <w:tabs>
              <w:tab w:val="left" w:pos="480"/>
              <w:tab w:val="right" w:leader="dot" w:pos="9350"/>
            </w:tabs>
            <w:rPr>
              <w:rFonts w:asciiTheme="minorHAnsi" w:eastAsiaTheme="minorEastAsia" w:hAnsiTheme="minorHAnsi" w:cstheme="minorBidi"/>
              <w:noProof/>
              <w:kern w:val="2"/>
              <w:sz w:val="32"/>
              <w:szCs w:val="32"/>
              <w:lang w:val="en-PK" w:eastAsia="en-PK"/>
              <w14:ligatures w14:val="standardContextual"/>
            </w:rPr>
          </w:pPr>
          <w:hyperlink w:anchor="_Toc237794559" w:history="1">
            <w:r w:rsidRPr="00B67B7D">
              <w:rPr>
                <w:rStyle w:val="Hyperlink"/>
                <w:b/>
                <w:bCs/>
                <w:noProof/>
                <w:sz w:val="24"/>
                <w:szCs w:val="24"/>
              </w:rPr>
              <w:t>4.</w:t>
            </w:r>
            <w:r w:rsidRPr="00B67B7D">
              <w:rPr>
                <w:rFonts w:asciiTheme="minorHAnsi" w:eastAsiaTheme="minorEastAsia" w:hAnsiTheme="minorHAnsi" w:cstheme="minorBidi"/>
                <w:noProof/>
                <w:kern w:val="2"/>
                <w:sz w:val="32"/>
                <w:szCs w:val="32"/>
                <w:lang w:val="en-PK" w:eastAsia="en-PK"/>
                <w14:ligatures w14:val="standardContextual"/>
              </w:rPr>
              <w:tab/>
            </w:r>
            <w:r w:rsidRPr="00B67B7D">
              <w:rPr>
                <w:rStyle w:val="Hyperlink"/>
                <w:b/>
                <w:bCs/>
                <w:noProof/>
                <w:sz w:val="24"/>
                <w:szCs w:val="24"/>
              </w:rPr>
              <w:t>Finding 1: Choosing K — The Elbow Method:</w:t>
            </w:r>
            <w:r w:rsidRPr="00B67B7D">
              <w:rPr>
                <w:noProof/>
                <w:webHidden/>
                <w:sz w:val="24"/>
                <w:szCs w:val="24"/>
              </w:rPr>
              <w:tab/>
            </w:r>
            <w:r w:rsidRPr="00B67B7D">
              <w:rPr>
                <w:noProof/>
                <w:webHidden/>
                <w:sz w:val="24"/>
                <w:szCs w:val="24"/>
              </w:rPr>
              <w:fldChar w:fldCharType="begin"/>
            </w:r>
            <w:r w:rsidRPr="00B67B7D">
              <w:rPr>
                <w:noProof/>
                <w:webHidden/>
                <w:sz w:val="24"/>
                <w:szCs w:val="24"/>
              </w:rPr>
              <w:instrText xml:space="preserve"> PAGEREF _Toc237794559 \h </w:instrText>
            </w:r>
            <w:r w:rsidRPr="00B67B7D">
              <w:rPr>
                <w:noProof/>
                <w:webHidden/>
                <w:sz w:val="24"/>
                <w:szCs w:val="24"/>
              </w:rPr>
            </w:r>
            <w:r w:rsidRPr="00B67B7D">
              <w:rPr>
                <w:noProof/>
                <w:webHidden/>
                <w:sz w:val="24"/>
                <w:szCs w:val="24"/>
              </w:rPr>
              <w:fldChar w:fldCharType="separate"/>
            </w:r>
            <w:r>
              <w:rPr>
                <w:noProof/>
                <w:webHidden/>
                <w:sz w:val="24"/>
                <w:szCs w:val="24"/>
              </w:rPr>
              <w:t>3</w:t>
            </w:r>
            <w:r w:rsidRPr="00B67B7D">
              <w:rPr>
                <w:noProof/>
                <w:webHidden/>
                <w:sz w:val="24"/>
                <w:szCs w:val="24"/>
              </w:rPr>
              <w:fldChar w:fldCharType="end"/>
            </w:r>
          </w:hyperlink>
        </w:p>
        <w:p w14:paraId="56168296" w14:textId="24617DC0" w:rsidR="00B67B7D" w:rsidRPr="00B67B7D" w:rsidRDefault="00B67B7D">
          <w:pPr>
            <w:pStyle w:val="TOC1"/>
            <w:tabs>
              <w:tab w:val="left" w:pos="480"/>
              <w:tab w:val="right" w:leader="dot" w:pos="9350"/>
            </w:tabs>
            <w:rPr>
              <w:rFonts w:asciiTheme="minorHAnsi" w:eastAsiaTheme="minorEastAsia" w:hAnsiTheme="minorHAnsi" w:cstheme="minorBidi"/>
              <w:noProof/>
              <w:kern w:val="2"/>
              <w:sz w:val="32"/>
              <w:szCs w:val="32"/>
              <w:lang w:val="en-PK" w:eastAsia="en-PK"/>
              <w14:ligatures w14:val="standardContextual"/>
            </w:rPr>
          </w:pPr>
          <w:hyperlink w:anchor="_Toc237794560" w:history="1">
            <w:r w:rsidRPr="00B67B7D">
              <w:rPr>
                <w:rStyle w:val="Hyperlink"/>
                <w:b/>
                <w:bCs/>
                <w:noProof/>
                <w:sz w:val="24"/>
                <w:szCs w:val="24"/>
              </w:rPr>
              <w:t>5.</w:t>
            </w:r>
            <w:r w:rsidRPr="00B67B7D">
              <w:rPr>
                <w:rFonts w:asciiTheme="minorHAnsi" w:eastAsiaTheme="minorEastAsia" w:hAnsiTheme="minorHAnsi" w:cstheme="minorBidi"/>
                <w:noProof/>
                <w:kern w:val="2"/>
                <w:sz w:val="32"/>
                <w:szCs w:val="32"/>
                <w:lang w:val="en-PK" w:eastAsia="en-PK"/>
                <w14:ligatures w14:val="standardContextual"/>
              </w:rPr>
              <w:tab/>
            </w:r>
            <w:r w:rsidRPr="00B67B7D">
              <w:rPr>
                <w:rStyle w:val="Hyperlink"/>
                <w:b/>
                <w:bCs/>
                <w:noProof/>
                <w:sz w:val="24"/>
                <w:szCs w:val="24"/>
              </w:rPr>
              <w:t>Finding 2: Four Segments and a Skewed Customer Base:</w:t>
            </w:r>
            <w:r w:rsidRPr="00B67B7D">
              <w:rPr>
                <w:noProof/>
                <w:webHidden/>
                <w:sz w:val="24"/>
                <w:szCs w:val="24"/>
              </w:rPr>
              <w:tab/>
            </w:r>
            <w:r w:rsidRPr="00B67B7D">
              <w:rPr>
                <w:noProof/>
                <w:webHidden/>
                <w:sz w:val="24"/>
                <w:szCs w:val="24"/>
              </w:rPr>
              <w:fldChar w:fldCharType="begin"/>
            </w:r>
            <w:r w:rsidRPr="00B67B7D">
              <w:rPr>
                <w:noProof/>
                <w:webHidden/>
                <w:sz w:val="24"/>
                <w:szCs w:val="24"/>
              </w:rPr>
              <w:instrText xml:space="preserve"> PAGEREF _Toc237794560 \h </w:instrText>
            </w:r>
            <w:r w:rsidRPr="00B67B7D">
              <w:rPr>
                <w:noProof/>
                <w:webHidden/>
                <w:sz w:val="24"/>
                <w:szCs w:val="24"/>
              </w:rPr>
            </w:r>
            <w:r w:rsidRPr="00B67B7D">
              <w:rPr>
                <w:noProof/>
                <w:webHidden/>
                <w:sz w:val="24"/>
                <w:szCs w:val="24"/>
              </w:rPr>
              <w:fldChar w:fldCharType="separate"/>
            </w:r>
            <w:r>
              <w:rPr>
                <w:noProof/>
                <w:webHidden/>
                <w:sz w:val="24"/>
                <w:szCs w:val="24"/>
              </w:rPr>
              <w:t>3</w:t>
            </w:r>
            <w:r w:rsidRPr="00B67B7D">
              <w:rPr>
                <w:noProof/>
                <w:webHidden/>
                <w:sz w:val="24"/>
                <w:szCs w:val="24"/>
              </w:rPr>
              <w:fldChar w:fldCharType="end"/>
            </w:r>
          </w:hyperlink>
        </w:p>
        <w:p w14:paraId="389C9F57" w14:textId="70B3BCED" w:rsidR="00B67B7D" w:rsidRPr="00B67B7D" w:rsidRDefault="00B67B7D">
          <w:pPr>
            <w:pStyle w:val="TOC1"/>
            <w:tabs>
              <w:tab w:val="left" w:pos="480"/>
              <w:tab w:val="right" w:leader="dot" w:pos="9350"/>
            </w:tabs>
            <w:rPr>
              <w:rFonts w:asciiTheme="minorHAnsi" w:eastAsiaTheme="minorEastAsia" w:hAnsiTheme="minorHAnsi" w:cstheme="minorBidi"/>
              <w:noProof/>
              <w:kern w:val="2"/>
              <w:sz w:val="32"/>
              <w:szCs w:val="32"/>
              <w:lang w:val="en-PK" w:eastAsia="en-PK"/>
              <w14:ligatures w14:val="standardContextual"/>
            </w:rPr>
          </w:pPr>
          <w:hyperlink w:anchor="_Toc237794561" w:history="1">
            <w:r w:rsidRPr="00B67B7D">
              <w:rPr>
                <w:rStyle w:val="Hyperlink"/>
                <w:b/>
                <w:bCs/>
                <w:noProof/>
                <w:sz w:val="24"/>
                <w:szCs w:val="24"/>
              </w:rPr>
              <w:t>6.</w:t>
            </w:r>
            <w:r w:rsidRPr="00B67B7D">
              <w:rPr>
                <w:rFonts w:asciiTheme="minorHAnsi" w:eastAsiaTheme="minorEastAsia" w:hAnsiTheme="minorHAnsi" w:cstheme="minorBidi"/>
                <w:noProof/>
                <w:kern w:val="2"/>
                <w:sz w:val="32"/>
                <w:szCs w:val="32"/>
                <w:lang w:val="en-PK" w:eastAsia="en-PK"/>
                <w14:ligatures w14:val="standardContextual"/>
              </w:rPr>
              <w:tab/>
            </w:r>
            <w:r w:rsidRPr="00B67B7D">
              <w:rPr>
                <w:rStyle w:val="Hyperlink"/>
                <w:b/>
                <w:bCs/>
                <w:noProof/>
                <w:sz w:val="24"/>
                <w:szCs w:val="24"/>
              </w:rPr>
              <w:t>Finding 3: A Seasonal Pattern and the At-Risk Opportunity:</w:t>
            </w:r>
            <w:r w:rsidRPr="00B67B7D">
              <w:rPr>
                <w:noProof/>
                <w:webHidden/>
                <w:sz w:val="24"/>
                <w:szCs w:val="24"/>
              </w:rPr>
              <w:tab/>
            </w:r>
            <w:r w:rsidRPr="00B67B7D">
              <w:rPr>
                <w:noProof/>
                <w:webHidden/>
                <w:sz w:val="24"/>
                <w:szCs w:val="24"/>
              </w:rPr>
              <w:fldChar w:fldCharType="begin"/>
            </w:r>
            <w:r w:rsidRPr="00B67B7D">
              <w:rPr>
                <w:noProof/>
                <w:webHidden/>
                <w:sz w:val="24"/>
                <w:szCs w:val="24"/>
              </w:rPr>
              <w:instrText xml:space="preserve"> PAGEREF _Toc237794561 \h </w:instrText>
            </w:r>
            <w:r w:rsidRPr="00B67B7D">
              <w:rPr>
                <w:noProof/>
                <w:webHidden/>
                <w:sz w:val="24"/>
                <w:szCs w:val="24"/>
              </w:rPr>
            </w:r>
            <w:r w:rsidRPr="00B67B7D">
              <w:rPr>
                <w:noProof/>
                <w:webHidden/>
                <w:sz w:val="24"/>
                <w:szCs w:val="24"/>
              </w:rPr>
              <w:fldChar w:fldCharType="separate"/>
            </w:r>
            <w:r>
              <w:rPr>
                <w:noProof/>
                <w:webHidden/>
                <w:sz w:val="24"/>
                <w:szCs w:val="24"/>
              </w:rPr>
              <w:t>4</w:t>
            </w:r>
            <w:r w:rsidRPr="00B67B7D">
              <w:rPr>
                <w:noProof/>
                <w:webHidden/>
                <w:sz w:val="24"/>
                <w:szCs w:val="24"/>
              </w:rPr>
              <w:fldChar w:fldCharType="end"/>
            </w:r>
          </w:hyperlink>
        </w:p>
        <w:p w14:paraId="6B99A731" w14:textId="1FB708B1" w:rsidR="00B67B7D" w:rsidRPr="00B67B7D" w:rsidRDefault="00B67B7D">
          <w:pPr>
            <w:pStyle w:val="TOC1"/>
            <w:tabs>
              <w:tab w:val="left" w:pos="480"/>
              <w:tab w:val="right" w:leader="dot" w:pos="9350"/>
            </w:tabs>
            <w:rPr>
              <w:rFonts w:asciiTheme="minorHAnsi" w:eastAsiaTheme="minorEastAsia" w:hAnsiTheme="minorHAnsi" w:cstheme="minorBidi"/>
              <w:noProof/>
              <w:kern w:val="2"/>
              <w:sz w:val="32"/>
              <w:szCs w:val="32"/>
              <w:lang w:val="en-PK" w:eastAsia="en-PK"/>
              <w14:ligatures w14:val="standardContextual"/>
            </w:rPr>
          </w:pPr>
          <w:hyperlink w:anchor="_Toc237794562" w:history="1">
            <w:r w:rsidRPr="00B67B7D">
              <w:rPr>
                <w:rStyle w:val="Hyperlink"/>
                <w:b/>
                <w:bCs/>
                <w:noProof/>
                <w:sz w:val="24"/>
                <w:szCs w:val="24"/>
              </w:rPr>
              <w:t>7.</w:t>
            </w:r>
            <w:r w:rsidRPr="00B67B7D">
              <w:rPr>
                <w:rFonts w:asciiTheme="minorHAnsi" w:eastAsiaTheme="minorEastAsia" w:hAnsiTheme="minorHAnsi" w:cstheme="minorBidi"/>
                <w:noProof/>
                <w:kern w:val="2"/>
                <w:sz w:val="32"/>
                <w:szCs w:val="32"/>
                <w:lang w:val="en-PK" w:eastAsia="en-PK"/>
                <w14:ligatures w14:val="standardContextual"/>
              </w:rPr>
              <w:tab/>
            </w:r>
            <w:r w:rsidRPr="00B67B7D">
              <w:rPr>
                <w:rStyle w:val="Hyperlink"/>
                <w:b/>
                <w:bCs/>
                <w:noProof/>
                <w:sz w:val="24"/>
                <w:szCs w:val="24"/>
              </w:rPr>
              <w:t>Recommendations:</w:t>
            </w:r>
            <w:r w:rsidRPr="00B67B7D">
              <w:rPr>
                <w:noProof/>
                <w:webHidden/>
                <w:sz w:val="24"/>
                <w:szCs w:val="24"/>
              </w:rPr>
              <w:tab/>
            </w:r>
            <w:r w:rsidRPr="00B67B7D">
              <w:rPr>
                <w:noProof/>
                <w:webHidden/>
                <w:sz w:val="24"/>
                <w:szCs w:val="24"/>
              </w:rPr>
              <w:fldChar w:fldCharType="begin"/>
            </w:r>
            <w:r w:rsidRPr="00B67B7D">
              <w:rPr>
                <w:noProof/>
                <w:webHidden/>
                <w:sz w:val="24"/>
                <w:szCs w:val="24"/>
              </w:rPr>
              <w:instrText xml:space="preserve"> PAGEREF _Toc237794562 \h </w:instrText>
            </w:r>
            <w:r w:rsidRPr="00B67B7D">
              <w:rPr>
                <w:noProof/>
                <w:webHidden/>
                <w:sz w:val="24"/>
                <w:szCs w:val="24"/>
              </w:rPr>
            </w:r>
            <w:r w:rsidRPr="00B67B7D">
              <w:rPr>
                <w:noProof/>
                <w:webHidden/>
                <w:sz w:val="24"/>
                <w:szCs w:val="24"/>
              </w:rPr>
              <w:fldChar w:fldCharType="separate"/>
            </w:r>
            <w:r>
              <w:rPr>
                <w:noProof/>
                <w:webHidden/>
                <w:sz w:val="24"/>
                <w:szCs w:val="24"/>
              </w:rPr>
              <w:t>5</w:t>
            </w:r>
            <w:r w:rsidRPr="00B67B7D">
              <w:rPr>
                <w:noProof/>
                <w:webHidden/>
                <w:sz w:val="24"/>
                <w:szCs w:val="24"/>
              </w:rPr>
              <w:fldChar w:fldCharType="end"/>
            </w:r>
          </w:hyperlink>
        </w:p>
        <w:p w14:paraId="00AFF3CC" w14:textId="4BD3B193" w:rsidR="00B67B7D" w:rsidRPr="00B67B7D" w:rsidRDefault="00B67B7D">
          <w:pPr>
            <w:pStyle w:val="TOC1"/>
            <w:tabs>
              <w:tab w:val="left" w:pos="480"/>
              <w:tab w:val="right" w:leader="dot" w:pos="9350"/>
            </w:tabs>
            <w:rPr>
              <w:rFonts w:asciiTheme="minorHAnsi" w:eastAsiaTheme="minorEastAsia" w:hAnsiTheme="minorHAnsi" w:cstheme="minorBidi"/>
              <w:noProof/>
              <w:kern w:val="2"/>
              <w:sz w:val="32"/>
              <w:szCs w:val="32"/>
              <w:lang w:val="en-PK" w:eastAsia="en-PK"/>
              <w14:ligatures w14:val="standardContextual"/>
            </w:rPr>
          </w:pPr>
          <w:hyperlink w:anchor="_Toc237794563" w:history="1">
            <w:r w:rsidRPr="00B67B7D">
              <w:rPr>
                <w:rStyle w:val="Hyperlink"/>
                <w:b/>
                <w:bCs/>
                <w:noProof/>
                <w:sz w:val="24"/>
                <w:szCs w:val="24"/>
              </w:rPr>
              <w:t>8.</w:t>
            </w:r>
            <w:r w:rsidRPr="00B67B7D">
              <w:rPr>
                <w:rFonts w:asciiTheme="minorHAnsi" w:eastAsiaTheme="minorEastAsia" w:hAnsiTheme="minorHAnsi" w:cstheme="minorBidi"/>
                <w:noProof/>
                <w:kern w:val="2"/>
                <w:sz w:val="32"/>
                <w:szCs w:val="32"/>
                <w:lang w:val="en-PK" w:eastAsia="en-PK"/>
                <w14:ligatures w14:val="standardContextual"/>
              </w:rPr>
              <w:tab/>
            </w:r>
            <w:r w:rsidRPr="00B67B7D">
              <w:rPr>
                <w:rStyle w:val="Hyperlink"/>
                <w:b/>
                <w:bCs/>
                <w:noProof/>
                <w:sz w:val="24"/>
                <w:szCs w:val="24"/>
              </w:rPr>
              <w:t>Known Limitations &amp; Next Steps:</w:t>
            </w:r>
            <w:r w:rsidRPr="00B67B7D">
              <w:rPr>
                <w:noProof/>
                <w:webHidden/>
                <w:sz w:val="24"/>
                <w:szCs w:val="24"/>
              </w:rPr>
              <w:tab/>
            </w:r>
            <w:r w:rsidRPr="00B67B7D">
              <w:rPr>
                <w:noProof/>
                <w:webHidden/>
                <w:sz w:val="24"/>
                <w:szCs w:val="24"/>
              </w:rPr>
              <w:fldChar w:fldCharType="begin"/>
            </w:r>
            <w:r w:rsidRPr="00B67B7D">
              <w:rPr>
                <w:noProof/>
                <w:webHidden/>
                <w:sz w:val="24"/>
                <w:szCs w:val="24"/>
              </w:rPr>
              <w:instrText xml:space="preserve"> PAGEREF _Toc237794563 \h </w:instrText>
            </w:r>
            <w:r w:rsidRPr="00B67B7D">
              <w:rPr>
                <w:noProof/>
                <w:webHidden/>
                <w:sz w:val="24"/>
                <w:szCs w:val="24"/>
              </w:rPr>
            </w:r>
            <w:r w:rsidRPr="00B67B7D">
              <w:rPr>
                <w:noProof/>
                <w:webHidden/>
                <w:sz w:val="24"/>
                <w:szCs w:val="24"/>
              </w:rPr>
              <w:fldChar w:fldCharType="separate"/>
            </w:r>
            <w:r>
              <w:rPr>
                <w:noProof/>
                <w:webHidden/>
                <w:sz w:val="24"/>
                <w:szCs w:val="24"/>
              </w:rPr>
              <w:t>5</w:t>
            </w:r>
            <w:r w:rsidRPr="00B67B7D">
              <w:rPr>
                <w:noProof/>
                <w:webHidden/>
                <w:sz w:val="24"/>
                <w:szCs w:val="24"/>
              </w:rPr>
              <w:fldChar w:fldCharType="end"/>
            </w:r>
          </w:hyperlink>
        </w:p>
        <w:p w14:paraId="79288949" w14:textId="0738A49F" w:rsidR="00B67B7D" w:rsidRPr="00B67B7D" w:rsidRDefault="00B67B7D">
          <w:pPr>
            <w:pStyle w:val="TOC1"/>
            <w:tabs>
              <w:tab w:val="left" w:pos="480"/>
              <w:tab w:val="right" w:leader="dot" w:pos="9350"/>
            </w:tabs>
            <w:rPr>
              <w:rFonts w:asciiTheme="minorHAnsi" w:eastAsiaTheme="minorEastAsia" w:hAnsiTheme="minorHAnsi" w:cstheme="minorBidi"/>
              <w:noProof/>
              <w:kern w:val="2"/>
              <w:sz w:val="32"/>
              <w:szCs w:val="32"/>
              <w:lang w:val="en-PK" w:eastAsia="en-PK"/>
              <w14:ligatures w14:val="standardContextual"/>
            </w:rPr>
          </w:pPr>
          <w:hyperlink w:anchor="_Toc237794564" w:history="1">
            <w:r w:rsidRPr="00B67B7D">
              <w:rPr>
                <w:rStyle w:val="Hyperlink"/>
                <w:b/>
                <w:bCs/>
                <w:noProof/>
                <w:sz w:val="24"/>
                <w:szCs w:val="24"/>
              </w:rPr>
              <w:t>9.</w:t>
            </w:r>
            <w:r w:rsidRPr="00B67B7D">
              <w:rPr>
                <w:rFonts w:asciiTheme="minorHAnsi" w:eastAsiaTheme="minorEastAsia" w:hAnsiTheme="minorHAnsi" w:cstheme="minorBidi"/>
                <w:noProof/>
                <w:kern w:val="2"/>
                <w:sz w:val="32"/>
                <w:szCs w:val="32"/>
                <w:lang w:val="en-PK" w:eastAsia="en-PK"/>
                <w14:ligatures w14:val="standardContextual"/>
              </w:rPr>
              <w:tab/>
            </w:r>
            <w:r w:rsidRPr="00B67B7D">
              <w:rPr>
                <w:rStyle w:val="Hyperlink"/>
                <w:b/>
                <w:bCs/>
                <w:noProof/>
                <w:sz w:val="24"/>
                <w:szCs w:val="24"/>
              </w:rPr>
              <w:t>Conclusion:</w:t>
            </w:r>
            <w:r w:rsidRPr="00B67B7D">
              <w:rPr>
                <w:noProof/>
                <w:webHidden/>
                <w:sz w:val="24"/>
                <w:szCs w:val="24"/>
              </w:rPr>
              <w:tab/>
            </w:r>
            <w:r w:rsidRPr="00B67B7D">
              <w:rPr>
                <w:noProof/>
                <w:webHidden/>
                <w:sz w:val="24"/>
                <w:szCs w:val="24"/>
              </w:rPr>
              <w:fldChar w:fldCharType="begin"/>
            </w:r>
            <w:r w:rsidRPr="00B67B7D">
              <w:rPr>
                <w:noProof/>
                <w:webHidden/>
                <w:sz w:val="24"/>
                <w:szCs w:val="24"/>
              </w:rPr>
              <w:instrText xml:space="preserve"> PAGEREF _Toc237794564 \h </w:instrText>
            </w:r>
            <w:r w:rsidRPr="00B67B7D">
              <w:rPr>
                <w:noProof/>
                <w:webHidden/>
                <w:sz w:val="24"/>
                <w:szCs w:val="24"/>
              </w:rPr>
            </w:r>
            <w:r w:rsidRPr="00B67B7D">
              <w:rPr>
                <w:noProof/>
                <w:webHidden/>
                <w:sz w:val="24"/>
                <w:szCs w:val="24"/>
              </w:rPr>
              <w:fldChar w:fldCharType="separate"/>
            </w:r>
            <w:r>
              <w:rPr>
                <w:noProof/>
                <w:webHidden/>
                <w:sz w:val="24"/>
                <w:szCs w:val="24"/>
              </w:rPr>
              <w:t>5</w:t>
            </w:r>
            <w:r w:rsidRPr="00B67B7D">
              <w:rPr>
                <w:noProof/>
                <w:webHidden/>
                <w:sz w:val="24"/>
                <w:szCs w:val="24"/>
              </w:rPr>
              <w:fldChar w:fldCharType="end"/>
            </w:r>
          </w:hyperlink>
        </w:p>
        <w:p w14:paraId="2327ADDC" w14:textId="3A45781A" w:rsidR="00B67B7D" w:rsidRPr="00B67B7D" w:rsidRDefault="00B67B7D">
          <w:pPr>
            <w:pStyle w:val="TOC1"/>
            <w:tabs>
              <w:tab w:val="left" w:pos="720"/>
              <w:tab w:val="right" w:leader="dot" w:pos="9350"/>
            </w:tabs>
            <w:rPr>
              <w:rFonts w:asciiTheme="minorHAnsi" w:eastAsiaTheme="minorEastAsia" w:hAnsiTheme="minorHAnsi" w:cstheme="minorBidi"/>
              <w:noProof/>
              <w:kern w:val="2"/>
              <w:sz w:val="32"/>
              <w:szCs w:val="32"/>
              <w:lang w:val="en-PK" w:eastAsia="en-PK"/>
              <w14:ligatures w14:val="standardContextual"/>
            </w:rPr>
          </w:pPr>
          <w:hyperlink w:anchor="_Toc237794565" w:history="1">
            <w:r w:rsidRPr="00B67B7D">
              <w:rPr>
                <w:rStyle w:val="Hyperlink"/>
                <w:b/>
                <w:bCs/>
                <w:noProof/>
                <w:sz w:val="24"/>
                <w:szCs w:val="24"/>
              </w:rPr>
              <w:t>10.</w:t>
            </w:r>
            <w:r w:rsidRPr="00B67B7D">
              <w:rPr>
                <w:rFonts w:asciiTheme="minorHAnsi" w:eastAsiaTheme="minorEastAsia" w:hAnsiTheme="minorHAnsi" w:cstheme="minorBidi"/>
                <w:noProof/>
                <w:kern w:val="2"/>
                <w:sz w:val="32"/>
                <w:szCs w:val="32"/>
                <w:lang w:val="en-PK" w:eastAsia="en-PK"/>
                <w14:ligatures w14:val="standardContextual"/>
              </w:rPr>
              <w:tab/>
            </w:r>
            <w:r w:rsidRPr="00B67B7D">
              <w:rPr>
                <w:rStyle w:val="Hyperlink"/>
                <w:b/>
                <w:bCs/>
                <w:noProof/>
                <w:sz w:val="24"/>
                <w:szCs w:val="24"/>
              </w:rPr>
              <w:t>Technical Appendix: Supporting Queries:</w:t>
            </w:r>
            <w:r w:rsidRPr="00B67B7D">
              <w:rPr>
                <w:noProof/>
                <w:webHidden/>
                <w:sz w:val="24"/>
                <w:szCs w:val="24"/>
              </w:rPr>
              <w:tab/>
            </w:r>
            <w:r w:rsidRPr="00B67B7D">
              <w:rPr>
                <w:noProof/>
                <w:webHidden/>
                <w:sz w:val="24"/>
                <w:szCs w:val="24"/>
              </w:rPr>
              <w:fldChar w:fldCharType="begin"/>
            </w:r>
            <w:r w:rsidRPr="00B67B7D">
              <w:rPr>
                <w:noProof/>
                <w:webHidden/>
                <w:sz w:val="24"/>
                <w:szCs w:val="24"/>
              </w:rPr>
              <w:instrText xml:space="preserve"> PAGEREF _Toc237794565 \h </w:instrText>
            </w:r>
            <w:r w:rsidRPr="00B67B7D">
              <w:rPr>
                <w:noProof/>
                <w:webHidden/>
                <w:sz w:val="24"/>
                <w:szCs w:val="24"/>
              </w:rPr>
            </w:r>
            <w:r w:rsidRPr="00B67B7D">
              <w:rPr>
                <w:noProof/>
                <w:webHidden/>
                <w:sz w:val="24"/>
                <w:szCs w:val="24"/>
              </w:rPr>
              <w:fldChar w:fldCharType="separate"/>
            </w:r>
            <w:r>
              <w:rPr>
                <w:noProof/>
                <w:webHidden/>
                <w:sz w:val="24"/>
                <w:szCs w:val="24"/>
              </w:rPr>
              <w:t>6</w:t>
            </w:r>
            <w:r w:rsidRPr="00B67B7D">
              <w:rPr>
                <w:noProof/>
                <w:webHidden/>
                <w:sz w:val="24"/>
                <w:szCs w:val="24"/>
              </w:rPr>
              <w:fldChar w:fldCharType="end"/>
            </w:r>
          </w:hyperlink>
        </w:p>
        <w:p w14:paraId="444584FF" w14:textId="7EA1BD93" w:rsidR="00B67B7D" w:rsidRPr="00B67B7D" w:rsidRDefault="00B67B7D">
          <w:pPr>
            <w:pStyle w:val="TOC2"/>
            <w:tabs>
              <w:tab w:val="left" w:pos="720"/>
              <w:tab w:val="right" w:leader="dot" w:pos="9350"/>
            </w:tabs>
            <w:rPr>
              <w:rFonts w:asciiTheme="minorHAnsi" w:eastAsiaTheme="minorEastAsia" w:hAnsiTheme="minorHAnsi" w:cstheme="minorBidi"/>
              <w:noProof/>
              <w:kern w:val="2"/>
              <w:sz w:val="32"/>
              <w:szCs w:val="32"/>
              <w:lang w:val="en-PK" w:eastAsia="en-PK"/>
              <w14:ligatures w14:val="standardContextual"/>
            </w:rPr>
          </w:pPr>
          <w:hyperlink w:anchor="_Toc237794566" w:history="1">
            <w:r w:rsidRPr="00B67B7D">
              <w:rPr>
                <w:rStyle w:val="Hyperlink"/>
                <w:b/>
                <w:bCs/>
                <w:noProof/>
                <w:sz w:val="24"/>
                <w:szCs w:val="24"/>
              </w:rPr>
              <w:t>11.</w:t>
            </w:r>
            <w:r w:rsidRPr="00B67B7D">
              <w:rPr>
                <w:rFonts w:asciiTheme="minorHAnsi" w:eastAsiaTheme="minorEastAsia" w:hAnsiTheme="minorHAnsi" w:cstheme="minorBidi"/>
                <w:noProof/>
                <w:kern w:val="2"/>
                <w:sz w:val="32"/>
                <w:szCs w:val="32"/>
                <w:lang w:val="en-PK" w:eastAsia="en-PK"/>
                <w14:ligatures w14:val="standardContextual"/>
              </w:rPr>
              <w:tab/>
            </w:r>
            <w:r w:rsidRPr="00B67B7D">
              <w:rPr>
                <w:rStyle w:val="Hyperlink"/>
                <w:b/>
                <w:bCs/>
                <w:noProof/>
                <w:sz w:val="24"/>
                <w:szCs w:val="24"/>
              </w:rPr>
              <w:t>Reference Date:</w:t>
            </w:r>
            <w:r w:rsidRPr="00B67B7D">
              <w:rPr>
                <w:noProof/>
                <w:webHidden/>
                <w:sz w:val="24"/>
                <w:szCs w:val="24"/>
              </w:rPr>
              <w:tab/>
            </w:r>
            <w:r w:rsidRPr="00B67B7D">
              <w:rPr>
                <w:noProof/>
                <w:webHidden/>
                <w:sz w:val="24"/>
                <w:szCs w:val="24"/>
              </w:rPr>
              <w:fldChar w:fldCharType="begin"/>
            </w:r>
            <w:r w:rsidRPr="00B67B7D">
              <w:rPr>
                <w:noProof/>
                <w:webHidden/>
                <w:sz w:val="24"/>
                <w:szCs w:val="24"/>
              </w:rPr>
              <w:instrText xml:space="preserve"> PAGEREF _Toc237794566 \h </w:instrText>
            </w:r>
            <w:r w:rsidRPr="00B67B7D">
              <w:rPr>
                <w:noProof/>
                <w:webHidden/>
                <w:sz w:val="24"/>
                <w:szCs w:val="24"/>
              </w:rPr>
            </w:r>
            <w:r w:rsidRPr="00B67B7D">
              <w:rPr>
                <w:noProof/>
                <w:webHidden/>
                <w:sz w:val="24"/>
                <w:szCs w:val="24"/>
              </w:rPr>
              <w:fldChar w:fldCharType="separate"/>
            </w:r>
            <w:r>
              <w:rPr>
                <w:noProof/>
                <w:webHidden/>
                <w:sz w:val="24"/>
                <w:szCs w:val="24"/>
              </w:rPr>
              <w:t>6</w:t>
            </w:r>
            <w:r w:rsidRPr="00B67B7D">
              <w:rPr>
                <w:noProof/>
                <w:webHidden/>
                <w:sz w:val="24"/>
                <w:szCs w:val="24"/>
              </w:rPr>
              <w:fldChar w:fldCharType="end"/>
            </w:r>
          </w:hyperlink>
        </w:p>
        <w:p w14:paraId="3A0C0DB1" w14:textId="04370792" w:rsidR="00B67B7D" w:rsidRPr="00B67B7D" w:rsidRDefault="00B67B7D">
          <w:pPr>
            <w:pStyle w:val="TOC2"/>
            <w:tabs>
              <w:tab w:val="left" w:pos="720"/>
              <w:tab w:val="right" w:leader="dot" w:pos="9350"/>
            </w:tabs>
            <w:rPr>
              <w:rFonts w:asciiTheme="minorHAnsi" w:eastAsiaTheme="minorEastAsia" w:hAnsiTheme="minorHAnsi" w:cstheme="minorBidi"/>
              <w:noProof/>
              <w:kern w:val="2"/>
              <w:sz w:val="32"/>
              <w:szCs w:val="32"/>
              <w:lang w:val="en-PK" w:eastAsia="en-PK"/>
              <w14:ligatures w14:val="standardContextual"/>
            </w:rPr>
          </w:pPr>
          <w:hyperlink w:anchor="_Toc237794567" w:history="1">
            <w:r w:rsidRPr="00B67B7D">
              <w:rPr>
                <w:rStyle w:val="Hyperlink"/>
                <w:b/>
                <w:bCs/>
                <w:noProof/>
                <w:sz w:val="24"/>
                <w:szCs w:val="24"/>
              </w:rPr>
              <w:t>12.</w:t>
            </w:r>
            <w:r w:rsidRPr="00B67B7D">
              <w:rPr>
                <w:rFonts w:asciiTheme="minorHAnsi" w:eastAsiaTheme="minorEastAsia" w:hAnsiTheme="minorHAnsi" w:cstheme="minorBidi"/>
                <w:noProof/>
                <w:kern w:val="2"/>
                <w:sz w:val="32"/>
                <w:szCs w:val="32"/>
                <w:lang w:val="en-PK" w:eastAsia="en-PK"/>
                <w14:ligatures w14:val="standardContextual"/>
              </w:rPr>
              <w:tab/>
            </w:r>
            <w:r w:rsidRPr="00B67B7D">
              <w:rPr>
                <w:rStyle w:val="Hyperlink"/>
                <w:b/>
                <w:bCs/>
                <w:noProof/>
                <w:sz w:val="24"/>
                <w:szCs w:val="24"/>
              </w:rPr>
              <w:t>Recency:</w:t>
            </w:r>
            <w:r w:rsidRPr="00B67B7D">
              <w:rPr>
                <w:noProof/>
                <w:webHidden/>
                <w:sz w:val="24"/>
                <w:szCs w:val="24"/>
              </w:rPr>
              <w:tab/>
            </w:r>
            <w:r w:rsidRPr="00B67B7D">
              <w:rPr>
                <w:noProof/>
                <w:webHidden/>
                <w:sz w:val="24"/>
                <w:szCs w:val="24"/>
              </w:rPr>
              <w:fldChar w:fldCharType="begin"/>
            </w:r>
            <w:r w:rsidRPr="00B67B7D">
              <w:rPr>
                <w:noProof/>
                <w:webHidden/>
                <w:sz w:val="24"/>
                <w:szCs w:val="24"/>
              </w:rPr>
              <w:instrText xml:space="preserve"> PAGEREF _Toc237794567 \h </w:instrText>
            </w:r>
            <w:r w:rsidRPr="00B67B7D">
              <w:rPr>
                <w:noProof/>
                <w:webHidden/>
                <w:sz w:val="24"/>
                <w:szCs w:val="24"/>
              </w:rPr>
            </w:r>
            <w:r w:rsidRPr="00B67B7D">
              <w:rPr>
                <w:noProof/>
                <w:webHidden/>
                <w:sz w:val="24"/>
                <w:szCs w:val="24"/>
              </w:rPr>
              <w:fldChar w:fldCharType="separate"/>
            </w:r>
            <w:r>
              <w:rPr>
                <w:noProof/>
                <w:webHidden/>
                <w:sz w:val="24"/>
                <w:szCs w:val="24"/>
              </w:rPr>
              <w:t>6</w:t>
            </w:r>
            <w:r w:rsidRPr="00B67B7D">
              <w:rPr>
                <w:noProof/>
                <w:webHidden/>
                <w:sz w:val="24"/>
                <w:szCs w:val="24"/>
              </w:rPr>
              <w:fldChar w:fldCharType="end"/>
            </w:r>
          </w:hyperlink>
        </w:p>
        <w:p w14:paraId="7B761E15" w14:textId="42976AA6" w:rsidR="00B67B7D" w:rsidRPr="00B67B7D" w:rsidRDefault="00B67B7D">
          <w:pPr>
            <w:pStyle w:val="TOC2"/>
            <w:tabs>
              <w:tab w:val="left" w:pos="720"/>
              <w:tab w:val="right" w:leader="dot" w:pos="9350"/>
            </w:tabs>
            <w:rPr>
              <w:rFonts w:asciiTheme="minorHAnsi" w:eastAsiaTheme="minorEastAsia" w:hAnsiTheme="minorHAnsi" w:cstheme="minorBidi"/>
              <w:noProof/>
              <w:kern w:val="2"/>
              <w:sz w:val="32"/>
              <w:szCs w:val="32"/>
              <w:lang w:val="en-PK" w:eastAsia="en-PK"/>
              <w14:ligatures w14:val="standardContextual"/>
            </w:rPr>
          </w:pPr>
          <w:hyperlink w:anchor="_Toc237794568" w:history="1">
            <w:r w:rsidRPr="00B67B7D">
              <w:rPr>
                <w:rStyle w:val="Hyperlink"/>
                <w:b/>
                <w:bCs/>
                <w:noProof/>
                <w:sz w:val="24"/>
                <w:szCs w:val="24"/>
              </w:rPr>
              <w:t>13.</w:t>
            </w:r>
            <w:r w:rsidRPr="00B67B7D">
              <w:rPr>
                <w:rFonts w:asciiTheme="minorHAnsi" w:eastAsiaTheme="minorEastAsia" w:hAnsiTheme="minorHAnsi" w:cstheme="minorBidi"/>
                <w:noProof/>
                <w:kern w:val="2"/>
                <w:sz w:val="32"/>
                <w:szCs w:val="32"/>
                <w:lang w:val="en-PK" w:eastAsia="en-PK"/>
                <w14:ligatures w14:val="standardContextual"/>
              </w:rPr>
              <w:tab/>
            </w:r>
            <w:r w:rsidRPr="00B67B7D">
              <w:rPr>
                <w:rStyle w:val="Hyperlink"/>
                <w:b/>
                <w:bCs/>
                <w:noProof/>
                <w:sz w:val="24"/>
                <w:szCs w:val="24"/>
              </w:rPr>
              <w:t>Frequency:</w:t>
            </w:r>
            <w:r w:rsidRPr="00B67B7D">
              <w:rPr>
                <w:noProof/>
                <w:webHidden/>
                <w:sz w:val="24"/>
                <w:szCs w:val="24"/>
              </w:rPr>
              <w:tab/>
            </w:r>
            <w:r w:rsidRPr="00B67B7D">
              <w:rPr>
                <w:noProof/>
                <w:webHidden/>
                <w:sz w:val="24"/>
                <w:szCs w:val="24"/>
              </w:rPr>
              <w:fldChar w:fldCharType="begin"/>
            </w:r>
            <w:r w:rsidRPr="00B67B7D">
              <w:rPr>
                <w:noProof/>
                <w:webHidden/>
                <w:sz w:val="24"/>
                <w:szCs w:val="24"/>
              </w:rPr>
              <w:instrText xml:space="preserve"> PAGEREF _Toc237794568 \h </w:instrText>
            </w:r>
            <w:r w:rsidRPr="00B67B7D">
              <w:rPr>
                <w:noProof/>
                <w:webHidden/>
                <w:sz w:val="24"/>
                <w:szCs w:val="24"/>
              </w:rPr>
            </w:r>
            <w:r w:rsidRPr="00B67B7D">
              <w:rPr>
                <w:noProof/>
                <w:webHidden/>
                <w:sz w:val="24"/>
                <w:szCs w:val="24"/>
              </w:rPr>
              <w:fldChar w:fldCharType="separate"/>
            </w:r>
            <w:r>
              <w:rPr>
                <w:noProof/>
                <w:webHidden/>
                <w:sz w:val="24"/>
                <w:szCs w:val="24"/>
              </w:rPr>
              <w:t>6</w:t>
            </w:r>
            <w:r w:rsidRPr="00B67B7D">
              <w:rPr>
                <w:noProof/>
                <w:webHidden/>
                <w:sz w:val="24"/>
                <w:szCs w:val="24"/>
              </w:rPr>
              <w:fldChar w:fldCharType="end"/>
            </w:r>
          </w:hyperlink>
        </w:p>
        <w:p w14:paraId="7D6D0336" w14:textId="39DA855D" w:rsidR="00B67B7D" w:rsidRPr="00B67B7D" w:rsidRDefault="00B67B7D">
          <w:pPr>
            <w:pStyle w:val="TOC2"/>
            <w:tabs>
              <w:tab w:val="left" w:pos="720"/>
              <w:tab w:val="right" w:leader="dot" w:pos="9350"/>
            </w:tabs>
            <w:rPr>
              <w:rFonts w:asciiTheme="minorHAnsi" w:eastAsiaTheme="minorEastAsia" w:hAnsiTheme="minorHAnsi" w:cstheme="minorBidi"/>
              <w:noProof/>
              <w:kern w:val="2"/>
              <w:sz w:val="32"/>
              <w:szCs w:val="32"/>
              <w:lang w:val="en-PK" w:eastAsia="en-PK"/>
              <w14:ligatures w14:val="standardContextual"/>
            </w:rPr>
          </w:pPr>
          <w:hyperlink w:anchor="_Toc237794569" w:history="1">
            <w:r w:rsidRPr="00B67B7D">
              <w:rPr>
                <w:rStyle w:val="Hyperlink"/>
                <w:b/>
                <w:bCs/>
                <w:noProof/>
                <w:sz w:val="24"/>
                <w:szCs w:val="24"/>
              </w:rPr>
              <w:t>14.</w:t>
            </w:r>
            <w:r w:rsidRPr="00B67B7D">
              <w:rPr>
                <w:rFonts w:asciiTheme="minorHAnsi" w:eastAsiaTheme="minorEastAsia" w:hAnsiTheme="minorHAnsi" w:cstheme="minorBidi"/>
                <w:noProof/>
                <w:kern w:val="2"/>
                <w:sz w:val="32"/>
                <w:szCs w:val="32"/>
                <w:lang w:val="en-PK" w:eastAsia="en-PK"/>
                <w14:ligatures w14:val="standardContextual"/>
              </w:rPr>
              <w:tab/>
            </w:r>
            <w:r w:rsidRPr="00B67B7D">
              <w:rPr>
                <w:rStyle w:val="Hyperlink"/>
                <w:b/>
                <w:bCs/>
                <w:noProof/>
                <w:sz w:val="24"/>
                <w:szCs w:val="24"/>
              </w:rPr>
              <w:t>Monetary:</w:t>
            </w:r>
            <w:r w:rsidRPr="00B67B7D">
              <w:rPr>
                <w:noProof/>
                <w:webHidden/>
                <w:sz w:val="24"/>
                <w:szCs w:val="24"/>
              </w:rPr>
              <w:tab/>
            </w:r>
            <w:r w:rsidRPr="00B67B7D">
              <w:rPr>
                <w:noProof/>
                <w:webHidden/>
                <w:sz w:val="24"/>
                <w:szCs w:val="24"/>
              </w:rPr>
              <w:fldChar w:fldCharType="begin"/>
            </w:r>
            <w:r w:rsidRPr="00B67B7D">
              <w:rPr>
                <w:noProof/>
                <w:webHidden/>
                <w:sz w:val="24"/>
                <w:szCs w:val="24"/>
              </w:rPr>
              <w:instrText xml:space="preserve"> PAGEREF _Toc237794569 \h </w:instrText>
            </w:r>
            <w:r w:rsidRPr="00B67B7D">
              <w:rPr>
                <w:noProof/>
                <w:webHidden/>
                <w:sz w:val="24"/>
                <w:szCs w:val="24"/>
              </w:rPr>
            </w:r>
            <w:r w:rsidRPr="00B67B7D">
              <w:rPr>
                <w:noProof/>
                <w:webHidden/>
                <w:sz w:val="24"/>
                <w:szCs w:val="24"/>
              </w:rPr>
              <w:fldChar w:fldCharType="separate"/>
            </w:r>
            <w:r>
              <w:rPr>
                <w:noProof/>
                <w:webHidden/>
                <w:sz w:val="24"/>
                <w:szCs w:val="24"/>
              </w:rPr>
              <w:t>7</w:t>
            </w:r>
            <w:r w:rsidRPr="00B67B7D">
              <w:rPr>
                <w:noProof/>
                <w:webHidden/>
                <w:sz w:val="24"/>
                <w:szCs w:val="24"/>
              </w:rPr>
              <w:fldChar w:fldCharType="end"/>
            </w:r>
          </w:hyperlink>
        </w:p>
        <w:p w14:paraId="014D8DDA" w14:textId="5A212AEC" w:rsidR="00075CB0" w:rsidRDefault="00075CB0">
          <w:r>
            <w:fldChar w:fldCharType="end"/>
          </w:r>
        </w:p>
      </w:sdtContent>
    </w:sdt>
    <w:p w14:paraId="36BA1A45" w14:textId="77777777" w:rsidR="00075CB0" w:rsidRDefault="00075CB0">
      <w:pPr>
        <w:jc w:val="center"/>
      </w:pPr>
    </w:p>
    <w:p w14:paraId="0807B035" w14:textId="6209B685" w:rsidR="005A26FD" w:rsidRDefault="00A530CA">
      <w:r>
        <w:br w:type="page"/>
      </w:r>
    </w:p>
    <w:p w14:paraId="29FF8B97" w14:textId="2BD61628" w:rsidR="005A26FD" w:rsidRPr="0039017E" w:rsidRDefault="00A530CA" w:rsidP="001F7FFA">
      <w:pPr>
        <w:pStyle w:val="Heading1"/>
        <w:numPr>
          <w:ilvl w:val="0"/>
          <w:numId w:val="4"/>
        </w:numPr>
        <w:spacing w:before="300" w:after="150"/>
        <w:rPr>
          <w:b/>
          <w:bCs/>
          <w:color w:val="auto"/>
        </w:rPr>
      </w:pPr>
      <w:bookmarkStart w:id="0" w:name="_Toc237794556"/>
      <w:r w:rsidRPr="0039017E">
        <w:rPr>
          <w:b/>
          <w:bCs/>
          <w:color w:val="auto"/>
        </w:rPr>
        <w:lastRenderedPageBreak/>
        <w:t>Executive Summary</w:t>
      </w:r>
      <w:r w:rsidR="00075CB0" w:rsidRPr="0039017E">
        <w:rPr>
          <w:b/>
          <w:bCs/>
          <w:color w:val="auto"/>
        </w:rPr>
        <w:t>:</w:t>
      </w:r>
      <w:bookmarkEnd w:id="0"/>
    </w:p>
    <w:p w14:paraId="4B9AEB62" w14:textId="0C8B7657" w:rsidR="005A26FD" w:rsidRPr="00075CB0" w:rsidRDefault="00A530CA">
      <w:pPr>
        <w:spacing w:after="200"/>
        <w:rPr>
          <w:sz w:val="24"/>
          <w:szCs w:val="24"/>
        </w:rPr>
      </w:pPr>
      <w:r w:rsidRPr="00075CB0">
        <w:rPr>
          <w:sz w:val="24"/>
          <w:szCs w:val="24"/>
        </w:rPr>
        <w:t>This project</w:t>
      </w:r>
      <w:r w:rsidR="00A95B68">
        <w:rPr>
          <w:sz w:val="24"/>
          <w:szCs w:val="24"/>
        </w:rPr>
        <w:t xml:space="preserve"> divides</w:t>
      </w:r>
      <w:r w:rsidRPr="00075CB0">
        <w:rPr>
          <w:sz w:val="24"/>
          <w:szCs w:val="24"/>
        </w:rPr>
        <w:t xml:space="preserve"> the customer base of a real UK online retailer (2009-2011 transaction data) using RFM analysis — </w:t>
      </w:r>
      <w:r w:rsidRPr="00A95B68">
        <w:rPr>
          <w:b/>
          <w:bCs/>
          <w:sz w:val="24"/>
          <w:szCs w:val="24"/>
        </w:rPr>
        <w:t>Recency, Frequency and Monetary</w:t>
      </w:r>
      <w:r w:rsidRPr="00075CB0">
        <w:rPr>
          <w:sz w:val="24"/>
          <w:szCs w:val="24"/>
        </w:rPr>
        <w:t xml:space="preserve"> value</w:t>
      </w:r>
      <w:r w:rsidR="00A95B68">
        <w:rPr>
          <w:sz w:val="24"/>
          <w:szCs w:val="24"/>
        </w:rPr>
        <w:t xml:space="preserve">, </w:t>
      </w:r>
      <w:r w:rsidRPr="00075CB0">
        <w:rPr>
          <w:sz w:val="24"/>
          <w:szCs w:val="24"/>
        </w:rPr>
        <w:t xml:space="preserve">combined with </w:t>
      </w:r>
      <w:r w:rsidRPr="00A95B68">
        <w:rPr>
          <w:b/>
          <w:bCs/>
          <w:sz w:val="24"/>
          <w:szCs w:val="24"/>
        </w:rPr>
        <w:t>K-Means clustering</w:t>
      </w:r>
      <w:r w:rsidRPr="00075CB0">
        <w:rPr>
          <w:sz w:val="24"/>
          <w:szCs w:val="24"/>
        </w:rPr>
        <w:t xml:space="preserve"> to identify distinct, actionable customer groups. Of </w:t>
      </w:r>
      <w:r w:rsidRPr="00A95B68">
        <w:rPr>
          <w:b/>
          <w:bCs/>
          <w:sz w:val="24"/>
          <w:szCs w:val="24"/>
        </w:rPr>
        <w:t>5,837</w:t>
      </w:r>
      <w:r w:rsidRPr="00075CB0">
        <w:rPr>
          <w:sz w:val="24"/>
          <w:szCs w:val="24"/>
        </w:rPr>
        <w:t xml:space="preserve"> </w:t>
      </w:r>
      <w:r w:rsidRPr="00A95B68">
        <w:rPr>
          <w:b/>
          <w:bCs/>
          <w:sz w:val="24"/>
          <w:szCs w:val="24"/>
        </w:rPr>
        <w:t>customers</w:t>
      </w:r>
      <w:r w:rsidRPr="00075CB0">
        <w:rPr>
          <w:sz w:val="24"/>
          <w:szCs w:val="24"/>
        </w:rPr>
        <w:t xml:space="preserve"> with positive net spend, clustering revealed four segments: a large base of </w:t>
      </w:r>
      <w:r w:rsidRPr="00A95B68">
        <w:rPr>
          <w:b/>
          <w:bCs/>
          <w:sz w:val="24"/>
          <w:szCs w:val="24"/>
        </w:rPr>
        <w:t>Core Customers (3,837, 66%),</w:t>
      </w:r>
      <w:r w:rsidRPr="00075CB0">
        <w:rPr>
          <w:sz w:val="24"/>
          <w:szCs w:val="24"/>
        </w:rPr>
        <w:t xml:space="preserve"> a substantial </w:t>
      </w:r>
      <w:r w:rsidRPr="00A95B68">
        <w:rPr>
          <w:b/>
          <w:bCs/>
          <w:sz w:val="24"/>
          <w:szCs w:val="24"/>
        </w:rPr>
        <w:t>At Risk / Lost group (1,954, 33%)</w:t>
      </w:r>
      <w:r w:rsidRPr="00075CB0">
        <w:rPr>
          <w:sz w:val="24"/>
          <w:szCs w:val="24"/>
        </w:rPr>
        <w:t xml:space="preserve"> who have not purchased in well over a year and two small but highly disproportionate high-value groups </w:t>
      </w:r>
      <w:r w:rsidRPr="00A95B68">
        <w:rPr>
          <w:b/>
          <w:bCs/>
          <w:sz w:val="24"/>
          <w:szCs w:val="24"/>
        </w:rPr>
        <w:t>42</w:t>
      </w:r>
      <w:r w:rsidR="00075CB0" w:rsidRPr="00A95B68">
        <w:rPr>
          <w:b/>
          <w:bCs/>
          <w:sz w:val="24"/>
          <w:szCs w:val="24"/>
        </w:rPr>
        <w:t xml:space="preserve"> </w:t>
      </w:r>
      <w:r w:rsidRPr="00A95B68">
        <w:rPr>
          <w:b/>
          <w:bCs/>
          <w:sz w:val="24"/>
          <w:szCs w:val="24"/>
        </w:rPr>
        <w:t>"Wholesale - High Value"</w:t>
      </w:r>
      <w:r w:rsidRPr="00075CB0">
        <w:rPr>
          <w:sz w:val="24"/>
          <w:szCs w:val="24"/>
        </w:rPr>
        <w:t xml:space="preserve"> customers and just </w:t>
      </w:r>
      <w:r w:rsidRPr="00A95B68">
        <w:rPr>
          <w:b/>
          <w:bCs/>
          <w:sz w:val="24"/>
          <w:szCs w:val="24"/>
        </w:rPr>
        <w:t>4 "Wholesale - Extreme"</w:t>
      </w:r>
      <w:r w:rsidRPr="00075CB0">
        <w:rPr>
          <w:sz w:val="24"/>
          <w:szCs w:val="24"/>
        </w:rPr>
        <w:t xml:space="preserve"> accounts</w:t>
      </w:r>
      <w:r w:rsidR="00A95B68">
        <w:rPr>
          <w:sz w:val="24"/>
          <w:szCs w:val="24"/>
        </w:rPr>
        <w:t xml:space="preserve">, </w:t>
      </w:r>
      <w:r w:rsidRPr="00075CB0">
        <w:rPr>
          <w:sz w:val="24"/>
          <w:szCs w:val="24"/>
        </w:rPr>
        <w:t>whose average spend and order frequency vastly exceed the typical customer, despite representing under 1% of the customer base.</w:t>
      </w:r>
    </w:p>
    <w:p w14:paraId="1144EC0A" w14:textId="2AA90763" w:rsidR="005A26FD" w:rsidRPr="00A95B68" w:rsidRDefault="00A95B68">
      <w:pPr>
        <w:spacing w:after="200"/>
        <w:rPr>
          <w:sz w:val="24"/>
          <w:szCs w:val="24"/>
        </w:rPr>
      </w:pPr>
      <w:r w:rsidRPr="00A95B68">
        <w:rPr>
          <w:sz w:val="24"/>
          <w:szCs w:val="24"/>
        </w:rPr>
        <w:t>The analysis indicates two key opportunities: high-value customers should receive personalized attention to maintain their loyalty, while At-Risk customers should be targeted with re-engagement strategies to recover potential lost revenue.</w:t>
      </w:r>
    </w:p>
    <w:p w14:paraId="1C200284" w14:textId="4F1CD805" w:rsidR="005A26FD" w:rsidRPr="0039017E" w:rsidRDefault="00A530CA" w:rsidP="001F7FFA">
      <w:pPr>
        <w:pStyle w:val="Heading1"/>
        <w:numPr>
          <w:ilvl w:val="0"/>
          <w:numId w:val="4"/>
        </w:numPr>
        <w:spacing w:before="300" w:after="150"/>
        <w:rPr>
          <w:b/>
          <w:bCs/>
          <w:color w:val="auto"/>
        </w:rPr>
      </w:pPr>
      <w:bookmarkStart w:id="1" w:name="_Toc237794557"/>
      <w:r w:rsidRPr="0039017E">
        <w:rPr>
          <w:b/>
          <w:bCs/>
          <w:color w:val="auto"/>
        </w:rPr>
        <w:t>Business Question &amp; Objective</w:t>
      </w:r>
      <w:r w:rsidR="00075CB0" w:rsidRPr="0039017E">
        <w:rPr>
          <w:b/>
          <w:bCs/>
          <w:color w:val="auto"/>
        </w:rPr>
        <w:t>:</w:t>
      </w:r>
      <w:bookmarkEnd w:id="1"/>
    </w:p>
    <w:p w14:paraId="130D555A" w14:textId="63BA9DCC" w:rsidR="005A26FD" w:rsidRPr="0039017E" w:rsidRDefault="00A530CA">
      <w:pPr>
        <w:spacing w:after="200"/>
        <w:rPr>
          <w:sz w:val="24"/>
          <w:szCs w:val="24"/>
        </w:rPr>
      </w:pPr>
      <w:r w:rsidRPr="0039017E">
        <w:rPr>
          <w:b/>
          <w:bCs/>
          <w:sz w:val="24"/>
          <w:szCs w:val="24"/>
        </w:rPr>
        <w:t>Objective:</w:t>
      </w:r>
      <w:r w:rsidR="0039017E">
        <w:rPr>
          <w:b/>
          <w:bCs/>
          <w:sz w:val="24"/>
          <w:szCs w:val="24"/>
        </w:rPr>
        <w:t xml:space="preserve"> </w:t>
      </w:r>
      <w:r w:rsidR="0039017E" w:rsidRPr="0039017E">
        <w:rPr>
          <w:sz w:val="24"/>
          <w:szCs w:val="24"/>
        </w:rPr>
        <w:t>Divides</w:t>
      </w:r>
      <w:r w:rsidRPr="0039017E">
        <w:rPr>
          <w:sz w:val="24"/>
          <w:szCs w:val="24"/>
        </w:rPr>
        <w:t xml:space="preserve"> the customer base using purchase </w:t>
      </w:r>
      <w:r w:rsidR="0039017E" w:rsidRPr="0039017E">
        <w:rPr>
          <w:sz w:val="24"/>
          <w:szCs w:val="24"/>
        </w:rPr>
        <w:t>behaviour</w:t>
      </w:r>
      <w:r w:rsidRPr="0039017E">
        <w:rPr>
          <w:sz w:val="24"/>
          <w:szCs w:val="24"/>
        </w:rPr>
        <w:t xml:space="preserve"> alone (how recently, how often, and how much each customer buys) to identify which customers are most valuable, which are at risk of churning, and whether any groups</w:t>
      </w:r>
      <w:r w:rsidR="0039017E">
        <w:rPr>
          <w:sz w:val="24"/>
          <w:szCs w:val="24"/>
        </w:rPr>
        <w:t xml:space="preserve"> require</w:t>
      </w:r>
      <w:r w:rsidRPr="0039017E">
        <w:rPr>
          <w:sz w:val="24"/>
          <w:szCs w:val="24"/>
        </w:rPr>
        <w:t xml:space="preserve"> a different business approach than the rest.</w:t>
      </w:r>
    </w:p>
    <w:p w14:paraId="0190178B" w14:textId="54D1E243" w:rsidR="005A26FD" w:rsidRPr="0039017E" w:rsidRDefault="00A530CA">
      <w:pPr>
        <w:spacing w:after="200"/>
        <w:rPr>
          <w:sz w:val="24"/>
          <w:szCs w:val="24"/>
        </w:rPr>
      </w:pPr>
      <w:r w:rsidRPr="0039017E">
        <w:rPr>
          <w:sz w:val="24"/>
          <w:szCs w:val="24"/>
        </w:rPr>
        <w:t>RFM was chosen as the analytical foundation because it requires no external data beyond transaction history, is easy to explain to a stakeholder, and forms a natural basis for unsupervised clustering</w:t>
      </w:r>
      <w:r w:rsidR="0039017E">
        <w:rPr>
          <w:sz w:val="24"/>
          <w:szCs w:val="24"/>
        </w:rPr>
        <w:t xml:space="preserve">, </w:t>
      </w:r>
      <w:r w:rsidRPr="0039017E">
        <w:rPr>
          <w:sz w:val="24"/>
          <w:szCs w:val="24"/>
        </w:rPr>
        <w:t>letting the data reveal segment boundaries rather than relying on arbitrary manual thresholds.</w:t>
      </w:r>
    </w:p>
    <w:p w14:paraId="0FE3EBAB" w14:textId="20980957" w:rsidR="005A26FD" w:rsidRPr="0039017E" w:rsidRDefault="00A530CA" w:rsidP="001F7FFA">
      <w:pPr>
        <w:pStyle w:val="Heading1"/>
        <w:numPr>
          <w:ilvl w:val="0"/>
          <w:numId w:val="4"/>
        </w:numPr>
        <w:spacing w:before="300" w:after="150"/>
        <w:rPr>
          <w:b/>
          <w:bCs/>
          <w:color w:val="auto"/>
        </w:rPr>
      </w:pPr>
      <w:bookmarkStart w:id="2" w:name="_Toc237794558"/>
      <w:r w:rsidRPr="0039017E">
        <w:rPr>
          <w:b/>
          <w:bCs/>
          <w:color w:val="auto"/>
        </w:rPr>
        <w:t>Data &amp; Methodology</w:t>
      </w:r>
      <w:r w:rsidR="00075CB0" w:rsidRPr="0039017E">
        <w:rPr>
          <w:b/>
          <w:bCs/>
          <w:color w:val="auto"/>
        </w:rPr>
        <w:t>:</w:t>
      </w:r>
      <w:bookmarkEnd w:id="2"/>
    </w:p>
    <w:p w14:paraId="35D4AD21" w14:textId="77777777" w:rsidR="005A26FD" w:rsidRPr="0039017E" w:rsidRDefault="00A530CA">
      <w:pPr>
        <w:pStyle w:val="ListParagraph"/>
        <w:numPr>
          <w:ilvl w:val="0"/>
          <w:numId w:val="2"/>
        </w:numPr>
        <w:spacing w:after="100"/>
        <w:rPr>
          <w:sz w:val="24"/>
          <w:szCs w:val="24"/>
        </w:rPr>
      </w:pPr>
      <w:r w:rsidRPr="0039017E">
        <w:rPr>
          <w:b/>
          <w:bCs/>
          <w:sz w:val="24"/>
          <w:szCs w:val="24"/>
        </w:rPr>
        <w:t>Data source:</w:t>
      </w:r>
      <w:r w:rsidRPr="0039017E">
        <w:rPr>
          <w:sz w:val="24"/>
          <w:szCs w:val="24"/>
        </w:rPr>
        <w:t xml:space="preserve"> UCI "Online Retail II" dataset — real invoice-level transactions from a UK-based online retailer, ~1.07 million rows across two years (2009-2011).</w:t>
      </w:r>
    </w:p>
    <w:p w14:paraId="3B029E32" w14:textId="4053D671" w:rsidR="005A26FD" w:rsidRPr="0039017E" w:rsidRDefault="00A530CA">
      <w:pPr>
        <w:pStyle w:val="ListParagraph"/>
        <w:numPr>
          <w:ilvl w:val="0"/>
          <w:numId w:val="2"/>
        </w:numPr>
        <w:spacing w:after="100"/>
        <w:rPr>
          <w:sz w:val="24"/>
          <w:szCs w:val="24"/>
        </w:rPr>
      </w:pPr>
      <w:r w:rsidRPr="0039017E">
        <w:rPr>
          <w:b/>
          <w:bCs/>
          <w:sz w:val="24"/>
          <w:szCs w:val="24"/>
        </w:rPr>
        <w:t xml:space="preserve">Data preparation (MySQL): </w:t>
      </w:r>
      <w:r w:rsidRPr="0039017E">
        <w:rPr>
          <w:sz w:val="24"/>
          <w:szCs w:val="24"/>
        </w:rPr>
        <w:t xml:space="preserve">Imported via Python/pandas rather than raw LOAD DATA INFILE, to correctly handle the </w:t>
      </w:r>
      <w:r w:rsidRPr="0039017E">
        <w:rPr>
          <w:b/>
          <w:bCs/>
          <w:sz w:val="24"/>
          <w:szCs w:val="24"/>
        </w:rPr>
        <w:t>file's latin1</w:t>
      </w:r>
      <w:r w:rsidRPr="0039017E">
        <w:rPr>
          <w:sz w:val="24"/>
          <w:szCs w:val="24"/>
        </w:rPr>
        <w:t xml:space="preserve"> encoding (currency symbols) and UK-format dates. Indexed </w:t>
      </w:r>
      <w:r w:rsidR="0039017E" w:rsidRPr="0039017E">
        <w:rPr>
          <w:sz w:val="24"/>
          <w:szCs w:val="24"/>
        </w:rPr>
        <w:t>customer</w:t>
      </w:r>
      <w:r w:rsidR="0039017E">
        <w:rPr>
          <w:sz w:val="24"/>
          <w:szCs w:val="24"/>
        </w:rPr>
        <w:t>_id column</w:t>
      </w:r>
      <w:r w:rsidRPr="0039017E">
        <w:rPr>
          <w:sz w:val="24"/>
          <w:szCs w:val="24"/>
        </w:rPr>
        <w:t>, invoice</w:t>
      </w:r>
      <w:r w:rsidR="0039017E">
        <w:rPr>
          <w:sz w:val="24"/>
          <w:szCs w:val="24"/>
        </w:rPr>
        <w:t xml:space="preserve"> </w:t>
      </w:r>
      <w:r w:rsidRPr="0039017E">
        <w:rPr>
          <w:sz w:val="24"/>
          <w:szCs w:val="24"/>
        </w:rPr>
        <w:t>and invoice_date given the dataset's size.</w:t>
      </w:r>
    </w:p>
    <w:p w14:paraId="6E7BC62B" w14:textId="239F7C1E" w:rsidR="005A26FD" w:rsidRPr="0039017E" w:rsidRDefault="00A530CA">
      <w:pPr>
        <w:pStyle w:val="ListParagraph"/>
        <w:numPr>
          <w:ilvl w:val="0"/>
          <w:numId w:val="2"/>
        </w:numPr>
        <w:spacing w:after="100"/>
        <w:rPr>
          <w:sz w:val="24"/>
          <w:szCs w:val="24"/>
        </w:rPr>
      </w:pPr>
      <w:r w:rsidRPr="0039017E">
        <w:rPr>
          <w:b/>
          <w:bCs/>
          <w:sz w:val="24"/>
          <w:szCs w:val="24"/>
        </w:rPr>
        <w:t xml:space="preserve">Feature engineering (SQL): </w:t>
      </w:r>
      <w:r w:rsidRPr="0039017E">
        <w:rPr>
          <w:sz w:val="24"/>
          <w:szCs w:val="24"/>
        </w:rPr>
        <w:t xml:space="preserve">Calculated Recency (days since last purchase, relative to the dataset's latest date), Frequency (distinct invoice </w:t>
      </w:r>
      <w:r w:rsidR="0039017E" w:rsidRPr="0039017E">
        <w:rPr>
          <w:sz w:val="24"/>
          <w:szCs w:val="24"/>
        </w:rPr>
        <w:t>count)</w:t>
      </w:r>
      <w:r w:rsidR="0039017E">
        <w:rPr>
          <w:sz w:val="24"/>
          <w:szCs w:val="24"/>
        </w:rPr>
        <w:t xml:space="preserve"> </w:t>
      </w:r>
      <w:r w:rsidR="0039017E" w:rsidRPr="0039017E">
        <w:rPr>
          <w:sz w:val="24"/>
          <w:szCs w:val="24"/>
        </w:rPr>
        <w:t>and</w:t>
      </w:r>
      <w:r w:rsidRPr="0039017E">
        <w:rPr>
          <w:sz w:val="24"/>
          <w:szCs w:val="24"/>
        </w:rPr>
        <w:t xml:space="preserve"> Monetary (total spend) per customer.</w:t>
      </w:r>
    </w:p>
    <w:p w14:paraId="1D6E4FF1" w14:textId="6A577860" w:rsidR="005A26FD" w:rsidRPr="0039017E" w:rsidRDefault="00A530CA">
      <w:pPr>
        <w:pStyle w:val="ListParagraph"/>
        <w:numPr>
          <w:ilvl w:val="0"/>
          <w:numId w:val="2"/>
        </w:numPr>
        <w:spacing w:after="100"/>
        <w:rPr>
          <w:sz w:val="24"/>
          <w:szCs w:val="24"/>
        </w:rPr>
      </w:pPr>
      <w:r w:rsidRPr="0039017E">
        <w:rPr>
          <w:b/>
          <w:bCs/>
          <w:sz w:val="24"/>
          <w:szCs w:val="24"/>
        </w:rPr>
        <w:t>Data cleaning decision:</w:t>
      </w:r>
      <w:r w:rsidRPr="0039017E">
        <w:rPr>
          <w:sz w:val="24"/>
          <w:szCs w:val="24"/>
        </w:rPr>
        <w:t xml:space="preserve"> Customers with zero or negative net Monetary value (105 of 5,942, ~1.8%) were excluded from clustering. These are predominantly cancellation-only </w:t>
      </w:r>
      <w:r w:rsidR="0039017E" w:rsidRPr="0039017E">
        <w:rPr>
          <w:sz w:val="24"/>
          <w:szCs w:val="24"/>
        </w:rPr>
        <w:t>accounts</w:t>
      </w:r>
      <w:r w:rsidR="0039017E">
        <w:rPr>
          <w:sz w:val="24"/>
          <w:szCs w:val="24"/>
        </w:rPr>
        <w:t>, including</w:t>
      </w:r>
      <w:r w:rsidRPr="0039017E">
        <w:rPr>
          <w:sz w:val="24"/>
          <w:szCs w:val="24"/>
        </w:rPr>
        <w:t xml:space="preserve"> large-scale bulk cancellations — whose negative values would distort K-Means' cluster </w:t>
      </w:r>
      <w:r w:rsidR="0039017E" w:rsidRPr="0039017E">
        <w:rPr>
          <w:sz w:val="24"/>
          <w:szCs w:val="24"/>
        </w:rPr>
        <w:t>c</w:t>
      </w:r>
      <w:r w:rsidR="0039017E">
        <w:rPr>
          <w:sz w:val="24"/>
          <w:szCs w:val="24"/>
        </w:rPr>
        <w:t>e</w:t>
      </w:r>
      <w:r w:rsidR="0039017E" w:rsidRPr="0039017E">
        <w:rPr>
          <w:sz w:val="24"/>
          <w:szCs w:val="24"/>
        </w:rPr>
        <w:t>nters</w:t>
      </w:r>
      <w:r w:rsidRPr="0039017E">
        <w:rPr>
          <w:sz w:val="24"/>
          <w:szCs w:val="24"/>
        </w:rPr>
        <w:t>.</w:t>
      </w:r>
    </w:p>
    <w:p w14:paraId="2BFD8ED1" w14:textId="0AEE2814" w:rsidR="005A26FD" w:rsidRPr="0039017E" w:rsidRDefault="00A530CA">
      <w:pPr>
        <w:pStyle w:val="ListParagraph"/>
        <w:numPr>
          <w:ilvl w:val="0"/>
          <w:numId w:val="2"/>
        </w:numPr>
        <w:spacing w:after="100"/>
        <w:rPr>
          <w:sz w:val="24"/>
          <w:szCs w:val="24"/>
        </w:rPr>
      </w:pPr>
      <w:r w:rsidRPr="0039017E">
        <w:rPr>
          <w:b/>
          <w:bCs/>
          <w:sz w:val="24"/>
          <w:szCs w:val="24"/>
        </w:rPr>
        <w:t>Clustering (Python/scikit-learn):</w:t>
      </w:r>
      <w:r w:rsidRPr="0039017E">
        <w:rPr>
          <w:sz w:val="24"/>
          <w:szCs w:val="24"/>
        </w:rPr>
        <w:t xml:space="preserve"> Standardized R/F/M features (StandardScaler), used the Elbow Method to select K=4, fit a K-Means model and profiled each resulting cluster by its average Recency, Frequency and Monetary values to assign a business-readable segment name.</w:t>
      </w:r>
    </w:p>
    <w:p w14:paraId="395CBF98" w14:textId="0A5AD5A6" w:rsidR="005A26FD" w:rsidRDefault="00A530CA">
      <w:pPr>
        <w:pStyle w:val="ListParagraph"/>
        <w:numPr>
          <w:ilvl w:val="0"/>
          <w:numId w:val="2"/>
        </w:numPr>
        <w:spacing w:after="100"/>
        <w:rPr>
          <w:sz w:val="24"/>
          <w:szCs w:val="24"/>
        </w:rPr>
      </w:pPr>
      <w:r w:rsidRPr="00533AE3">
        <w:rPr>
          <w:b/>
          <w:bCs/>
          <w:sz w:val="24"/>
          <w:szCs w:val="24"/>
        </w:rPr>
        <w:lastRenderedPageBreak/>
        <w:t xml:space="preserve">Visualization (Power BI): </w:t>
      </w:r>
      <w:r w:rsidRPr="0039017E">
        <w:rPr>
          <w:sz w:val="24"/>
          <w:szCs w:val="24"/>
        </w:rPr>
        <w:t xml:space="preserve">Connected directly to the MySQL schema and built an interactive dashboard with segment-level </w:t>
      </w:r>
      <w:r w:rsidR="00533AE3" w:rsidRPr="0039017E">
        <w:rPr>
          <w:sz w:val="24"/>
          <w:szCs w:val="24"/>
        </w:rPr>
        <w:t>KPIs, Recency</w:t>
      </w:r>
      <w:r w:rsidRPr="0039017E">
        <w:rPr>
          <w:sz w:val="24"/>
          <w:szCs w:val="24"/>
        </w:rPr>
        <w:t>-vs-Monetary scatter plot and monthly purchase activity trends.</w:t>
      </w:r>
    </w:p>
    <w:p w14:paraId="05FA89AB" w14:textId="77777777" w:rsidR="00533AE3" w:rsidRPr="0039017E" w:rsidRDefault="00533AE3" w:rsidP="00533AE3">
      <w:pPr>
        <w:pStyle w:val="ListParagraph"/>
        <w:spacing w:after="100"/>
        <w:ind w:left="450"/>
        <w:rPr>
          <w:sz w:val="24"/>
          <w:szCs w:val="24"/>
        </w:rPr>
      </w:pPr>
    </w:p>
    <w:p w14:paraId="6FE83F8D" w14:textId="3BDAE94D" w:rsidR="00533AE3" w:rsidRPr="00533AE3" w:rsidRDefault="00A530CA" w:rsidP="001F7FFA">
      <w:pPr>
        <w:pStyle w:val="Heading1"/>
        <w:numPr>
          <w:ilvl w:val="0"/>
          <w:numId w:val="4"/>
        </w:numPr>
        <w:rPr>
          <w:b/>
          <w:bCs/>
          <w:color w:val="auto"/>
        </w:rPr>
      </w:pPr>
      <w:bookmarkStart w:id="3" w:name="_Toc237794559"/>
      <w:r w:rsidRPr="00533AE3">
        <w:rPr>
          <w:b/>
          <w:bCs/>
          <w:color w:val="auto"/>
        </w:rPr>
        <w:t>Finding 1: Choosing K — The Elbow Method</w:t>
      </w:r>
      <w:r w:rsidR="00075CB0" w:rsidRPr="00533AE3">
        <w:rPr>
          <w:b/>
          <w:bCs/>
          <w:color w:val="auto"/>
        </w:rPr>
        <w:t>:</w:t>
      </w:r>
      <w:bookmarkEnd w:id="3"/>
    </w:p>
    <w:p w14:paraId="05D3A2E9" w14:textId="77777777" w:rsidR="00533AE3" w:rsidRDefault="00533AE3" w:rsidP="00533AE3">
      <w:pPr>
        <w:pStyle w:val="Heading1"/>
      </w:pPr>
    </w:p>
    <w:p w14:paraId="71450E8C" w14:textId="301F6489" w:rsidR="005A26FD" w:rsidRPr="00533AE3" w:rsidRDefault="00A530CA">
      <w:pPr>
        <w:spacing w:after="200"/>
        <w:rPr>
          <w:sz w:val="24"/>
          <w:szCs w:val="24"/>
        </w:rPr>
      </w:pPr>
      <w:r w:rsidRPr="00533AE3">
        <w:rPr>
          <w:sz w:val="24"/>
          <w:szCs w:val="24"/>
        </w:rPr>
        <w:t xml:space="preserve">Rather than arbitrarily choosing </w:t>
      </w:r>
      <w:proofErr w:type="gramStart"/>
      <w:r w:rsidR="00533AE3" w:rsidRPr="00533AE3">
        <w:rPr>
          <w:sz w:val="24"/>
          <w:szCs w:val="24"/>
        </w:rPr>
        <w:t xml:space="preserve">a </w:t>
      </w:r>
      <w:r w:rsidR="00533AE3">
        <w:rPr>
          <w:sz w:val="24"/>
          <w:szCs w:val="24"/>
        </w:rPr>
        <w:t>number of</w:t>
      </w:r>
      <w:proofErr w:type="gramEnd"/>
      <w:r w:rsidRPr="00533AE3">
        <w:rPr>
          <w:sz w:val="24"/>
          <w:szCs w:val="24"/>
        </w:rPr>
        <w:t xml:space="preserve"> segments, K-Means was run for K=1 through K=10, and the resulting inertia (a measure of cluster tightness) was plotted to find the point of diminishing returns.</w:t>
      </w:r>
    </w:p>
    <w:p w14:paraId="014BF604" w14:textId="77777777" w:rsidR="005A26FD" w:rsidRDefault="00A530CA">
      <w:pPr>
        <w:spacing w:before="150" w:after="80"/>
        <w:jc w:val="center"/>
      </w:pPr>
      <w:r>
        <w:rPr>
          <w:noProof/>
        </w:rPr>
        <w:drawing>
          <wp:inline distT="0" distB="0" distL="0" distR="0" wp14:anchorId="40FDBA9D" wp14:editId="60ECF0C6">
            <wp:extent cx="36195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3048000"/>
                    </a:xfrm>
                    <a:prstGeom prst="rect">
                      <a:avLst/>
                    </a:prstGeom>
                  </pic:spPr>
                </pic:pic>
              </a:graphicData>
            </a:graphic>
          </wp:inline>
        </w:drawing>
      </w:r>
    </w:p>
    <w:p w14:paraId="5A29B352" w14:textId="77777777" w:rsidR="005A26FD" w:rsidRDefault="00A530CA">
      <w:pPr>
        <w:spacing w:after="300"/>
        <w:jc w:val="center"/>
      </w:pPr>
      <w:r>
        <w:rPr>
          <w:i/>
          <w:iCs/>
          <w:color w:val="555555"/>
        </w:rPr>
        <w:t>Figure 1. Elbow method — inertia vs. number of clusters.</w:t>
      </w:r>
    </w:p>
    <w:p w14:paraId="0CD12FA7" w14:textId="17EFE631" w:rsidR="005A26FD" w:rsidRPr="00533AE3" w:rsidRDefault="00A530CA">
      <w:pPr>
        <w:spacing w:after="200"/>
        <w:rPr>
          <w:sz w:val="24"/>
          <w:szCs w:val="24"/>
        </w:rPr>
      </w:pPr>
      <w:r w:rsidRPr="00533AE3">
        <w:rPr>
          <w:sz w:val="24"/>
          <w:szCs w:val="24"/>
        </w:rPr>
        <w:t>The curve's steepest improvement runs through K=3-4, flattening noticeably afterward. K=4 was selected over the marginally simpler K=3 because it separates a small group of extreme wholesale outliers (4 customers, ~$422K average spend) from a larger high-value group (42 customers, ~$68K average spend)</w:t>
      </w:r>
      <w:r w:rsidR="00533AE3">
        <w:rPr>
          <w:sz w:val="24"/>
          <w:szCs w:val="24"/>
        </w:rPr>
        <w:t>, a</w:t>
      </w:r>
      <w:r w:rsidRPr="00533AE3">
        <w:rPr>
          <w:sz w:val="24"/>
          <w:szCs w:val="24"/>
        </w:rPr>
        <w:t xml:space="preserve"> distinction with real operational meaning (dedicated account management vs. a loyalty program) that K=3 blends into a single, less interpretable group.</w:t>
      </w:r>
    </w:p>
    <w:p w14:paraId="501DD6F5" w14:textId="3E646166" w:rsidR="005A26FD" w:rsidRPr="00533AE3" w:rsidRDefault="00A530CA" w:rsidP="001F7FFA">
      <w:pPr>
        <w:pStyle w:val="Heading1"/>
        <w:numPr>
          <w:ilvl w:val="0"/>
          <w:numId w:val="4"/>
        </w:numPr>
        <w:spacing w:before="300" w:after="150"/>
        <w:rPr>
          <w:b/>
          <w:bCs/>
          <w:color w:val="auto"/>
        </w:rPr>
      </w:pPr>
      <w:bookmarkStart w:id="4" w:name="_Toc237794560"/>
      <w:r w:rsidRPr="00533AE3">
        <w:rPr>
          <w:b/>
          <w:bCs/>
          <w:color w:val="auto"/>
        </w:rPr>
        <w:t>Finding 2: Four Segments and a Skewed Customer Base</w:t>
      </w:r>
      <w:r w:rsidR="00075CB0" w:rsidRPr="00533AE3">
        <w:rPr>
          <w:b/>
          <w:bCs/>
          <w:color w:val="auto"/>
        </w:rPr>
        <w:t>:</w:t>
      </w:r>
      <w:bookmarkEnd w:id="4"/>
    </w:p>
    <w:p w14:paraId="23CC652C" w14:textId="2BF956FB" w:rsidR="005A26FD" w:rsidRPr="00533AE3" w:rsidRDefault="00A530CA">
      <w:pPr>
        <w:spacing w:after="200"/>
        <w:rPr>
          <w:sz w:val="24"/>
          <w:szCs w:val="24"/>
        </w:rPr>
      </w:pPr>
      <w:r w:rsidRPr="00533AE3">
        <w:rPr>
          <w:sz w:val="24"/>
          <w:szCs w:val="24"/>
        </w:rPr>
        <w:t>Profiling the average Recency, Frequency and Monetary value within each of the four resulting clusters produced the following segments:</w:t>
      </w:r>
    </w:p>
    <w:p w14:paraId="73521F99" w14:textId="77777777" w:rsidR="005A26FD" w:rsidRPr="00533AE3" w:rsidRDefault="00A530CA">
      <w:pPr>
        <w:pStyle w:val="ListParagraph"/>
        <w:numPr>
          <w:ilvl w:val="0"/>
          <w:numId w:val="2"/>
        </w:numPr>
        <w:spacing w:after="100"/>
        <w:rPr>
          <w:sz w:val="24"/>
          <w:szCs w:val="24"/>
        </w:rPr>
      </w:pPr>
      <w:r w:rsidRPr="00533AE3">
        <w:rPr>
          <w:b/>
          <w:bCs/>
          <w:sz w:val="24"/>
          <w:szCs w:val="24"/>
        </w:rPr>
        <w:t>Core Customers (3,837 customers, 66%)</w:t>
      </w:r>
      <w:r w:rsidRPr="00533AE3">
        <w:rPr>
          <w:sz w:val="24"/>
          <w:szCs w:val="24"/>
        </w:rPr>
        <w:t xml:space="preserve"> — Recency </w:t>
      </w:r>
      <w:r w:rsidRPr="00533AE3">
        <w:rPr>
          <w:b/>
          <w:bCs/>
          <w:sz w:val="24"/>
          <w:szCs w:val="24"/>
        </w:rPr>
        <w:t>65 days</w:t>
      </w:r>
      <w:r w:rsidRPr="00533AE3">
        <w:rPr>
          <w:sz w:val="24"/>
          <w:szCs w:val="24"/>
        </w:rPr>
        <w:t xml:space="preserve">, Frequency </w:t>
      </w:r>
      <w:r w:rsidRPr="00533AE3">
        <w:rPr>
          <w:b/>
          <w:bCs/>
          <w:sz w:val="24"/>
          <w:szCs w:val="24"/>
        </w:rPr>
        <w:t>8.7 orders</w:t>
      </w:r>
      <w:r w:rsidRPr="00533AE3">
        <w:rPr>
          <w:sz w:val="24"/>
          <w:szCs w:val="24"/>
        </w:rPr>
        <w:t xml:space="preserve">, Monetary </w:t>
      </w:r>
      <w:r w:rsidRPr="00533AE3">
        <w:rPr>
          <w:b/>
          <w:bCs/>
          <w:sz w:val="24"/>
          <w:szCs w:val="24"/>
        </w:rPr>
        <w:t>$2,825 average</w:t>
      </w:r>
      <w:r w:rsidRPr="00533AE3">
        <w:rPr>
          <w:sz w:val="24"/>
          <w:szCs w:val="24"/>
        </w:rPr>
        <w:t>. The platform's typical, moderately engaged customer base.</w:t>
      </w:r>
    </w:p>
    <w:p w14:paraId="30932FE3" w14:textId="77777777" w:rsidR="005A26FD" w:rsidRPr="00533AE3" w:rsidRDefault="00A530CA">
      <w:pPr>
        <w:pStyle w:val="ListParagraph"/>
        <w:numPr>
          <w:ilvl w:val="0"/>
          <w:numId w:val="2"/>
        </w:numPr>
        <w:spacing w:after="100"/>
        <w:rPr>
          <w:sz w:val="24"/>
          <w:szCs w:val="24"/>
        </w:rPr>
      </w:pPr>
      <w:r w:rsidRPr="00533AE3">
        <w:rPr>
          <w:b/>
          <w:bCs/>
          <w:sz w:val="24"/>
          <w:szCs w:val="24"/>
        </w:rPr>
        <w:t>At Risk / Lost (1,954 customers, 33%)</w:t>
      </w:r>
      <w:r w:rsidRPr="00533AE3">
        <w:rPr>
          <w:sz w:val="24"/>
          <w:szCs w:val="24"/>
        </w:rPr>
        <w:t xml:space="preserve"> — Recency </w:t>
      </w:r>
      <w:r w:rsidRPr="00533AE3">
        <w:rPr>
          <w:b/>
          <w:bCs/>
          <w:sz w:val="24"/>
          <w:szCs w:val="24"/>
        </w:rPr>
        <w:t>460 days</w:t>
      </w:r>
      <w:r w:rsidRPr="00533AE3">
        <w:rPr>
          <w:sz w:val="24"/>
          <w:szCs w:val="24"/>
        </w:rPr>
        <w:t xml:space="preserve">, Frequency </w:t>
      </w:r>
      <w:r w:rsidRPr="00533AE3">
        <w:rPr>
          <w:b/>
          <w:bCs/>
          <w:sz w:val="24"/>
          <w:szCs w:val="24"/>
        </w:rPr>
        <w:t>2.6 orders</w:t>
      </w:r>
      <w:r w:rsidRPr="00533AE3">
        <w:rPr>
          <w:sz w:val="24"/>
          <w:szCs w:val="24"/>
        </w:rPr>
        <w:t xml:space="preserve">, Monetary </w:t>
      </w:r>
      <w:r w:rsidRPr="00533AE3">
        <w:rPr>
          <w:b/>
          <w:bCs/>
          <w:sz w:val="24"/>
          <w:szCs w:val="24"/>
        </w:rPr>
        <w:t>$699 average</w:t>
      </w:r>
      <w:r w:rsidRPr="00533AE3">
        <w:rPr>
          <w:sz w:val="24"/>
          <w:szCs w:val="24"/>
        </w:rPr>
        <w:t>. Inactive for well over a year on average.</w:t>
      </w:r>
    </w:p>
    <w:p w14:paraId="19A0E252" w14:textId="77777777" w:rsidR="005A26FD" w:rsidRPr="00533AE3" w:rsidRDefault="00A530CA">
      <w:pPr>
        <w:pStyle w:val="ListParagraph"/>
        <w:numPr>
          <w:ilvl w:val="0"/>
          <w:numId w:val="2"/>
        </w:numPr>
        <w:spacing w:after="100"/>
        <w:rPr>
          <w:sz w:val="24"/>
          <w:szCs w:val="24"/>
        </w:rPr>
      </w:pPr>
      <w:r w:rsidRPr="00533AE3">
        <w:rPr>
          <w:b/>
          <w:bCs/>
          <w:sz w:val="24"/>
          <w:szCs w:val="24"/>
        </w:rPr>
        <w:lastRenderedPageBreak/>
        <w:t>Wholesale - High Value (42 customers, &lt;1%)</w:t>
      </w:r>
      <w:r w:rsidRPr="00533AE3">
        <w:rPr>
          <w:sz w:val="24"/>
          <w:szCs w:val="24"/>
        </w:rPr>
        <w:t xml:space="preserve"> — Recency </w:t>
      </w:r>
      <w:r w:rsidRPr="00533AE3">
        <w:rPr>
          <w:b/>
          <w:bCs/>
          <w:sz w:val="24"/>
          <w:szCs w:val="24"/>
        </w:rPr>
        <w:t>20 days</w:t>
      </w:r>
      <w:r w:rsidRPr="00533AE3">
        <w:rPr>
          <w:sz w:val="24"/>
          <w:szCs w:val="24"/>
        </w:rPr>
        <w:t xml:space="preserve">, Frequency </w:t>
      </w:r>
      <w:r w:rsidRPr="00533AE3">
        <w:rPr>
          <w:b/>
          <w:bCs/>
          <w:sz w:val="24"/>
          <w:szCs w:val="24"/>
        </w:rPr>
        <w:t>121 orders</w:t>
      </w:r>
      <w:r w:rsidRPr="00533AE3">
        <w:rPr>
          <w:sz w:val="24"/>
          <w:szCs w:val="24"/>
        </w:rPr>
        <w:t xml:space="preserve">, Monetary </w:t>
      </w:r>
      <w:r w:rsidRPr="00533AE3">
        <w:rPr>
          <w:b/>
          <w:bCs/>
          <w:sz w:val="24"/>
          <w:szCs w:val="24"/>
        </w:rPr>
        <w:t>$67,850 average</w:t>
      </w:r>
      <w:r w:rsidRPr="00533AE3">
        <w:rPr>
          <w:sz w:val="24"/>
          <w:szCs w:val="24"/>
        </w:rPr>
        <w:t>.</w:t>
      </w:r>
    </w:p>
    <w:p w14:paraId="4C1728DF" w14:textId="77777777" w:rsidR="005A26FD" w:rsidRPr="00533AE3" w:rsidRDefault="00A530CA">
      <w:pPr>
        <w:pStyle w:val="ListParagraph"/>
        <w:numPr>
          <w:ilvl w:val="0"/>
          <w:numId w:val="2"/>
        </w:numPr>
        <w:spacing w:after="100"/>
        <w:rPr>
          <w:sz w:val="24"/>
          <w:szCs w:val="24"/>
        </w:rPr>
      </w:pPr>
      <w:r w:rsidRPr="00533AE3">
        <w:rPr>
          <w:b/>
          <w:bCs/>
          <w:sz w:val="24"/>
          <w:szCs w:val="24"/>
        </w:rPr>
        <w:t>Wholesale - Extreme (4 customers, &lt;1%)</w:t>
      </w:r>
      <w:r w:rsidRPr="00533AE3">
        <w:rPr>
          <w:sz w:val="24"/>
          <w:szCs w:val="24"/>
        </w:rPr>
        <w:t xml:space="preserve"> — Recency </w:t>
      </w:r>
      <w:r w:rsidRPr="00533AE3">
        <w:rPr>
          <w:b/>
          <w:bCs/>
          <w:sz w:val="24"/>
          <w:szCs w:val="24"/>
        </w:rPr>
        <w:t>3 days</w:t>
      </w:r>
      <w:r w:rsidRPr="00533AE3">
        <w:rPr>
          <w:sz w:val="24"/>
          <w:szCs w:val="24"/>
        </w:rPr>
        <w:t xml:space="preserve">, Frequency </w:t>
      </w:r>
      <w:r w:rsidRPr="00533AE3">
        <w:rPr>
          <w:b/>
          <w:bCs/>
          <w:sz w:val="24"/>
          <w:szCs w:val="24"/>
        </w:rPr>
        <w:t>257 orders</w:t>
      </w:r>
      <w:r w:rsidRPr="00533AE3">
        <w:rPr>
          <w:sz w:val="24"/>
          <w:szCs w:val="24"/>
        </w:rPr>
        <w:t xml:space="preserve">, Monetary </w:t>
      </w:r>
      <w:r w:rsidRPr="00533AE3">
        <w:rPr>
          <w:b/>
          <w:bCs/>
          <w:sz w:val="24"/>
          <w:szCs w:val="24"/>
        </w:rPr>
        <w:t>$422,093 average</w:t>
      </w:r>
      <w:r w:rsidRPr="00533AE3">
        <w:rPr>
          <w:sz w:val="24"/>
          <w:szCs w:val="24"/>
        </w:rPr>
        <w:t>.</w:t>
      </w:r>
    </w:p>
    <w:p w14:paraId="2F87DEFC" w14:textId="1F0BA7AE" w:rsidR="005A26FD" w:rsidRDefault="00A530CA">
      <w:pPr>
        <w:spacing w:after="200"/>
      </w:pPr>
      <w:r w:rsidRPr="00533AE3">
        <w:rPr>
          <w:sz w:val="24"/>
          <w:szCs w:val="24"/>
        </w:rPr>
        <w:t>The two wholesale segments combined represent fewer than 1% of customers, yet their average spend is one to two orders of magnitude above the Core segment</w:t>
      </w:r>
      <w:r w:rsidR="00533AE3">
        <w:rPr>
          <w:sz w:val="24"/>
          <w:szCs w:val="24"/>
        </w:rPr>
        <w:t>,</w:t>
      </w:r>
      <w:r w:rsidRPr="00533AE3">
        <w:rPr>
          <w:sz w:val="24"/>
          <w:szCs w:val="24"/>
        </w:rPr>
        <w:t xml:space="preserve"> a strong signal that this dataset blends ordinary retail customers with a small number of business/bulk buyers whose needs (and risk profile) differ substantially from the rest of the customer base</w:t>
      </w:r>
      <w:r>
        <w:t>.</w:t>
      </w:r>
    </w:p>
    <w:p w14:paraId="0A823993" w14:textId="77777777" w:rsidR="005A26FD" w:rsidRDefault="00A530CA">
      <w:pPr>
        <w:spacing w:before="150" w:after="80"/>
        <w:jc w:val="center"/>
      </w:pPr>
      <w:r>
        <w:rPr>
          <w:noProof/>
        </w:rPr>
        <w:drawing>
          <wp:inline distT="0" distB="0" distL="0" distR="0" wp14:anchorId="7CDDD0AA" wp14:editId="649B09CF">
            <wp:extent cx="4572000" cy="1409700"/>
            <wp:effectExtent l="0" t="0" r="0" b="0"/>
            <wp:docPr id="157077432" name="Picture 157077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1409700"/>
                    </a:xfrm>
                    <a:prstGeom prst="rect">
                      <a:avLst/>
                    </a:prstGeom>
                  </pic:spPr>
                </pic:pic>
              </a:graphicData>
            </a:graphic>
          </wp:inline>
        </w:drawing>
      </w:r>
    </w:p>
    <w:p w14:paraId="40E76F94" w14:textId="77777777" w:rsidR="005A26FD" w:rsidRDefault="00A530CA">
      <w:pPr>
        <w:spacing w:after="300"/>
        <w:jc w:val="center"/>
      </w:pPr>
      <w:r>
        <w:rPr>
          <w:i/>
          <w:iCs/>
          <w:color w:val="555555"/>
        </w:rPr>
        <w:t>Figure 2. SQL output — individual customer records with assigned RFM values and segment.</w:t>
      </w:r>
    </w:p>
    <w:p w14:paraId="09B05CEE" w14:textId="77777777" w:rsidR="005A26FD" w:rsidRDefault="00A530CA">
      <w:pPr>
        <w:spacing w:before="150" w:after="80"/>
        <w:jc w:val="center"/>
      </w:pPr>
      <w:r>
        <w:rPr>
          <w:noProof/>
        </w:rPr>
        <w:drawing>
          <wp:inline distT="0" distB="0" distL="0" distR="0" wp14:anchorId="2AD43460" wp14:editId="29EA091D">
            <wp:extent cx="5524500" cy="3171825"/>
            <wp:effectExtent l="0" t="0" r="0" b="0"/>
            <wp:docPr id="16693034" name="Picture 1669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171825"/>
                    </a:xfrm>
                    <a:prstGeom prst="rect">
                      <a:avLst/>
                    </a:prstGeom>
                  </pic:spPr>
                </pic:pic>
              </a:graphicData>
            </a:graphic>
          </wp:inline>
        </w:drawing>
      </w:r>
    </w:p>
    <w:p w14:paraId="4DE9D9F9" w14:textId="77777777" w:rsidR="005A26FD" w:rsidRDefault="00A530CA">
      <w:pPr>
        <w:spacing w:after="300"/>
        <w:jc w:val="center"/>
      </w:pPr>
      <w:r>
        <w:rPr>
          <w:i/>
          <w:iCs/>
          <w:color w:val="555555"/>
        </w:rPr>
        <w:t>Figure 3. Power BI dashboard — segment KPIs, Recency-vs-Monetary distribution, and monthly activity trends.</w:t>
      </w:r>
    </w:p>
    <w:p w14:paraId="1F5BF230" w14:textId="081C0B31" w:rsidR="005A26FD" w:rsidRPr="00533AE3" w:rsidRDefault="00A530CA" w:rsidP="001F7FFA">
      <w:pPr>
        <w:pStyle w:val="Heading1"/>
        <w:numPr>
          <w:ilvl w:val="0"/>
          <w:numId w:val="4"/>
        </w:numPr>
        <w:spacing w:before="300" w:after="150"/>
        <w:rPr>
          <w:b/>
          <w:bCs/>
          <w:color w:val="auto"/>
        </w:rPr>
      </w:pPr>
      <w:bookmarkStart w:id="5" w:name="_Toc237794561"/>
      <w:r w:rsidRPr="00533AE3">
        <w:rPr>
          <w:b/>
          <w:bCs/>
          <w:color w:val="auto"/>
        </w:rPr>
        <w:t>Finding 3: A Seasonal Pattern</w:t>
      </w:r>
      <w:r w:rsidR="001F7FFA">
        <w:rPr>
          <w:b/>
          <w:bCs/>
          <w:color w:val="auto"/>
        </w:rPr>
        <w:t xml:space="preserve"> </w:t>
      </w:r>
      <w:r w:rsidRPr="00533AE3">
        <w:rPr>
          <w:b/>
          <w:bCs/>
          <w:color w:val="auto"/>
        </w:rPr>
        <w:t>and the At-Risk Opportunity</w:t>
      </w:r>
      <w:r w:rsidR="00075CB0" w:rsidRPr="00533AE3">
        <w:rPr>
          <w:b/>
          <w:bCs/>
          <w:color w:val="auto"/>
        </w:rPr>
        <w:t>:</w:t>
      </w:r>
      <w:bookmarkEnd w:id="5"/>
    </w:p>
    <w:p w14:paraId="2566CEEA" w14:textId="53AF3C2D" w:rsidR="005A26FD" w:rsidRPr="00533AE3" w:rsidRDefault="00A530CA">
      <w:pPr>
        <w:spacing w:after="200"/>
        <w:rPr>
          <w:sz w:val="24"/>
          <w:szCs w:val="24"/>
        </w:rPr>
      </w:pPr>
      <w:r w:rsidRPr="00533AE3">
        <w:rPr>
          <w:sz w:val="24"/>
          <w:szCs w:val="24"/>
        </w:rPr>
        <w:t>Distinct active-customer counts by month show a rise in purchasing activity toward October and November</w:t>
      </w:r>
      <w:r w:rsidR="001F7FFA">
        <w:rPr>
          <w:sz w:val="24"/>
          <w:szCs w:val="24"/>
        </w:rPr>
        <w:t xml:space="preserve">, </w:t>
      </w:r>
      <w:r w:rsidRPr="00533AE3">
        <w:rPr>
          <w:sz w:val="24"/>
          <w:szCs w:val="24"/>
        </w:rPr>
        <w:t>consistent with pre-Christmas gift buying, a plausible and expected pattern given the retailer's product mix (this was verified against raw transaction dates directly, rather than the Recency metric, to avoid an artifact introduced by Recency's fixed reference-date calculation).</w:t>
      </w:r>
    </w:p>
    <w:p w14:paraId="741CB8AD" w14:textId="700882C9" w:rsidR="005A26FD" w:rsidRPr="00533AE3" w:rsidRDefault="00A530CA">
      <w:pPr>
        <w:spacing w:after="200"/>
        <w:rPr>
          <w:sz w:val="24"/>
          <w:szCs w:val="24"/>
        </w:rPr>
      </w:pPr>
      <w:r w:rsidRPr="00533AE3">
        <w:rPr>
          <w:sz w:val="24"/>
          <w:szCs w:val="24"/>
        </w:rPr>
        <w:lastRenderedPageBreak/>
        <w:t xml:space="preserve">Separately, the At Risk / Lost segment's scale is itself a notable finding: nearly 2,000 customers </w:t>
      </w:r>
      <w:r w:rsidR="00536BC6">
        <w:rPr>
          <w:sz w:val="24"/>
          <w:szCs w:val="24"/>
        </w:rPr>
        <w:t xml:space="preserve">which is </w:t>
      </w:r>
      <w:r w:rsidRPr="00533AE3">
        <w:rPr>
          <w:sz w:val="24"/>
          <w:szCs w:val="24"/>
        </w:rPr>
        <w:t xml:space="preserve">a third of the base </w:t>
      </w:r>
      <w:r w:rsidR="00536BC6">
        <w:rPr>
          <w:sz w:val="24"/>
          <w:szCs w:val="24"/>
        </w:rPr>
        <w:t xml:space="preserve">who </w:t>
      </w:r>
      <w:r w:rsidRPr="00533AE3">
        <w:rPr>
          <w:sz w:val="24"/>
          <w:szCs w:val="24"/>
        </w:rPr>
        <w:t>have not purchased in well over a year, despite historically ordering more than twice on average and generating measurable revenue. The dataset cannot explain why these customers stopped purchasing, but the segment's size makes it a reasonable candidate for a targeted re-engagement campaign rather than being written off.</w:t>
      </w:r>
    </w:p>
    <w:p w14:paraId="39ABBC9D" w14:textId="11EDB3A3" w:rsidR="001F7FFA" w:rsidRDefault="00A530CA" w:rsidP="001F7FFA">
      <w:pPr>
        <w:pStyle w:val="Heading1"/>
        <w:numPr>
          <w:ilvl w:val="0"/>
          <w:numId w:val="4"/>
        </w:numPr>
        <w:rPr>
          <w:b/>
          <w:bCs/>
          <w:color w:val="auto"/>
        </w:rPr>
      </w:pPr>
      <w:bookmarkStart w:id="6" w:name="_Toc237794562"/>
      <w:r w:rsidRPr="001F7FFA">
        <w:rPr>
          <w:b/>
          <w:bCs/>
          <w:color w:val="auto"/>
        </w:rPr>
        <w:t>Recommendations</w:t>
      </w:r>
      <w:r w:rsidR="00075CB0" w:rsidRPr="001F7FFA">
        <w:rPr>
          <w:b/>
          <w:bCs/>
          <w:color w:val="auto"/>
        </w:rPr>
        <w:t>:</w:t>
      </w:r>
      <w:bookmarkEnd w:id="6"/>
    </w:p>
    <w:p w14:paraId="177A4AFE" w14:textId="77777777" w:rsidR="001F7FFA" w:rsidRPr="001F7FFA" w:rsidRDefault="001F7FFA" w:rsidP="001F7FFA">
      <w:pPr>
        <w:pStyle w:val="Heading1"/>
        <w:rPr>
          <w:b/>
          <w:bCs/>
          <w:color w:val="auto"/>
        </w:rPr>
      </w:pPr>
    </w:p>
    <w:p w14:paraId="48C6419B" w14:textId="69577B63" w:rsidR="005A26FD" w:rsidRPr="001F7FFA" w:rsidRDefault="00A530CA" w:rsidP="001F7FFA">
      <w:pPr>
        <w:pStyle w:val="ListParagraph"/>
        <w:numPr>
          <w:ilvl w:val="0"/>
          <w:numId w:val="2"/>
        </w:numPr>
        <w:spacing w:after="60"/>
        <w:ind w:left="454" w:hanging="261"/>
        <w:rPr>
          <w:sz w:val="24"/>
          <w:szCs w:val="24"/>
        </w:rPr>
      </w:pPr>
      <w:r w:rsidRPr="001F7FFA">
        <w:rPr>
          <w:sz w:val="24"/>
          <w:szCs w:val="24"/>
        </w:rPr>
        <w:t xml:space="preserve">Treat the </w:t>
      </w:r>
      <w:r w:rsidRPr="00C927FF">
        <w:rPr>
          <w:b/>
          <w:bCs/>
          <w:sz w:val="24"/>
          <w:szCs w:val="24"/>
        </w:rPr>
        <w:t>46 Wholesale customers (High Value + Extreme)</w:t>
      </w:r>
      <w:r w:rsidRPr="001F7FFA">
        <w:rPr>
          <w:sz w:val="24"/>
          <w:szCs w:val="24"/>
        </w:rPr>
        <w:t xml:space="preserve"> as a distinct relationship, not a marketing segment</w:t>
      </w:r>
      <w:r w:rsidR="00536BC6">
        <w:rPr>
          <w:sz w:val="24"/>
          <w:szCs w:val="24"/>
        </w:rPr>
        <w:t xml:space="preserve">, consider them </w:t>
      </w:r>
      <w:r w:rsidR="00536BC6" w:rsidRPr="00536BC6">
        <w:rPr>
          <w:sz w:val="24"/>
          <w:szCs w:val="24"/>
        </w:rPr>
        <w:t>assign</w:t>
      </w:r>
      <w:r w:rsidR="00536BC6">
        <w:rPr>
          <w:sz w:val="24"/>
          <w:szCs w:val="24"/>
        </w:rPr>
        <w:t>ing</w:t>
      </w:r>
      <w:r w:rsidR="00536BC6" w:rsidRPr="00536BC6">
        <w:rPr>
          <w:sz w:val="24"/>
          <w:szCs w:val="24"/>
        </w:rPr>
        <w:t xml:space="preserve"> dedicated account managers to protect and grow the massive revenue they generate.</w:t>
      </w:r>
    </w:p>
    <w:p w14:paraId="78CFC586" w14:textId="1B099275" w:rsidR="005A26FD" w:rsidRPr="001F7FFA" w:rsidRDefault="00536BC6" w:rsidP="001F7FFA">
      <w:pPr>
        <w:pStyle w:val="ListParagraph"/>
        <w:numPr>
          <w:ilvl w:val="0"/>
          <w:numId w:val="2"/>
        </w:numPr>
        <w:spacing w:after="60"/>
        <w:ind w:left="454" w:hanging="261"/>
        <w:rPr>
          <w:sz w:val="24"/>
          <w:szCs w:val="24"/>
        </w:rPr>
      </w:pPr>
      <w:r w:rsidRPr="00536BC6">
        <w:rPr>
          <w:sz w:val="24"/>
          <w:szCs w:val="24"/>
        </w:rPr>
        <w:t xml:space="preserve">Launch a targeted win-back campaign for the </w:t>
      </w:r>
      <w:r w:rsidRPr="00C927FF">
        <w:rPr>
          <w:b/>
          <w:bCs/>
          <w:sz w:val="24"/>
          <w:szCs w:val="24"/>
        </w:rPr>
        <w:t>'At Risk / Lost'</w:t>
      </w:r>
      <w:r w:rsidRPr="00536BC6">
        <w:rPr>
          <w:sz w:val="24"/>
          <w:szCs w:val="24"/>
        </w:rPr>
        <w:t xml:space="preserve"> segment. This group makes up 33% of our customer base and has a proven track record of solid spending.</w:t>
      </w:r>
      <w:r w:rsidRPr="001F7FFA">
        <w:rPr>
          <w:sz w:val="24"/>
          <w:szCs w:val="24"/>
        </w:rPr>
        <w:t xml:space="preserve"> </w:t>
      </w:r>
    </w:p>
    <w:p w14:paraId="55D9AD4D" w14:textId="49957D28" w:rsidR="005A26FD" w:rsidRPr="001F7FFA" w:rsidRDefault="00A530CA" w:rsidP="001F7FFA">
      <w:pPr>
        <w:pStyle w:val="ListParagraph"/>
        <w:numPr>
          <w:ilvl w:val="0"/>
          <w:numId w:val="2"/>
        </w:numPr>
        <w:spacing w:after="60"/>
        <w:ind w:left="454" w:hanging="261"/>
        <w:rPr>
          <w:sz w:val="24"/>
          <w:szCs w:val="24"/>
        </w:rPr>
      </w:pPr>
      <w:r w:rsidRPr="001F7FFA">
        <w:rPr>
          <w:sz w:val="24"/>
          <w:szCs w:val="24"/>
        </w:rPr>
        <w:t xml:space="preserve">Investigate the October–November activity </w:t>
      </w:r>
      <w:proofErr w:type="gramStart"/>
      <w:r w:rsidR="00C927FF" w:rsidRPr="001F7FFA">
        <w:rPr>
          <w:sz w:val="24"/>
          <w:szCs w:val="24"/>
        </w:rPr>
        <w:t>increase</w:t>
      </w:r>
      <w:proofErr w:type="gramEnd"/>
      <w:r w:rsidR="00C927FF">
        <w:rPr>
          <w:sz w:val="24"/>
          <w:szCs w:val="24"/>
        </w:rPr>
        <w:t xml:space="preserve"> </w:t>
      </w:r>
      <w:r w:rsidRPr="001F7FFA">
        <w:rPr>
          <w:sz w:val="24"/>
          <w:szCs w:val="24"/>
        </w:rPr>
        <w:t>further to confirm it is genuine seasonal demand (e.g., against product category mix) rather than assume the cause without additional evidence.</w:t>
      </w:r>
    </w:p>
    <w:p w14:paraId="1ADA341F" w14:textId="237F7FFB" w:rsidR="005A26FD" w:rsidRPr="001F7FFA" w:rsidRDefault="00A530CA" w:rsidP="001F7FFA">
      <w:pPr>
        <w:pStyle w:val="ListParagraph"/>
        <w:numPr>
          <w:ilvl w:val="0"/>
          <w:numId w:val="2"/>
        </w:numPr>
        <w:spacing w:after="60"/>
        <w:ind w:left="454" w:hanging="261"/>
        <w:rPr>
          <w:sz w:val="24"/>
          <w:szCs w:val="24"/>
        </w:rPr>
      </w:pPr>
      <w:r w:rsidRPr="001F7FFA">
        <w:rPr>
          <w:sz w:val="24"/>
          <w:szCs w:val="24"/>
        </w:rPr>
        <w:t xml:space="preserve">Resolve cancelled-order handling as a follow-up: incorporate cancellation rate as an additional feature, rather than excluding negative-Monetary customers outright, to avoid discarding potentially meaningful </w:t>
      </w:r>
      <w:r w:rsidR="00C927FF" w:rsidRPr="001F7FFA">
        <w:rPr>
          <w:sz w:val="24"/>
          <w:szCs w:val="24"/>
        </w:rPr>
        <w:t>behavioural</w:t>
      </w:r>
      <w:r w:rsidRPr="001F7FFA">
        <w:rPr>
          <w:sz w:val="24"/>
          <w:szCs w:val="24"/>
        </w:rPr>
        <w:t xml:space="preserve"> signal.</w:t>
      </w:r>
    </w:p>
    <w:p w14:paraId="400E583D" w14:textId="7AF4AAEB" w:rsidR="005A26FD" w:rsidRPr="00C927FF" w:rsidRDefault="00A530CA" w:rsidP="00C927FF">
      <w:pPr>
        <w:pStyle w:val="Heading1"/>
        <w:numPr>
          <w:ilvl w:val="0"/>
          <w:numId w:val="4"/>
        </w:numPr>
        <w:spacing w:before="300" w:after="150"/>
        <w:rPr>
          <w:b/>
          <w:bCs/>
          <w:color w:val="auto"/>
        </w:rPr>
      </w:pPr>
      <w:bookmarkStart w:id="7" w:name="_Toc237794563"/>
      <w:r w:rsidRPr="00C927FF">
        <w:rPr>
          <w:b/>
          <w:bCs/>
          <w:color w:val="auto"/>
        </w:rPr>
        <w:t>Known Limitations &amp; Next Steps</w:t>
      </w:r>
      <w:r w:rsidR="00075CB0" w:rsidRPr="00C927FF">
        <w:rPr>
          <w:b/>
          <w:bCs/>
          <w:color w:val="auto"/>
        </w:rPr>
        <w:t>:</w:t>
      </w:r>
      <w:bookmarkEnd w:id="7"/>
    </w:p>
    <w:p w14:paraId="015BE0E0" w14:textId="3D2FD104" w:rsidR="005A26FD" w:rsidRPr="00C927FF" w:rsidRDefault="00A530CA">
      <w:pPr>
        <w:pStyle w:val="ListParagraph"/>
        <w:numPr>
          <w:ilvl w:val="0"/>
          <w:numId w:val="2"/>
        </w:numPr>
        <w:spacing w:after="100"/>
        <w:rPr>
          <w:sz w:val="24"/>
          <w:szCs w:val="24"/>
        </w:rPr>
      </w:pPr>
      <w:r w:rsidRPr="00C927FF">
        <w:rPr>
          <w:sz w:val="24"/>
          <w:szCs w:val="24"/>
        </w:rPr>
        <w:t xml:space="preserve">Cancelled orders (invoices prefixed "C", carrying negative quantities) were not </w:t>
      </w:r>
      <w:r w:rsidR="00C927FF" w:rsidRPr="00C927FF">
        <w:rPr>
          <w:sz w:val="24"/>
          <w:szCs w:val="24"/>
        </w:rPr>
        <w:t>modelled</w:t>
      </w:r>
      <w:r w:rsidRPr="00C927FF">
        <w:rPr>
          <w:sz w:val="24"/>
          <w:szCs w:val="24"/>
        </w:rPr>
        <w:t xml:space="preserve"> as a feature in this pass — customers with net-negative Monetary value were excluded from clustering rather than </w:t>
      </w:r>
      <w:r w:rsidR="00C927FF" w:rsidRPr="00C927FF">
        <w:rPr>
          <w:sz w:val="24"/>
          <w:szCs w:val="24"/>
        </w:rPr>
        <w:t>analysed</w:t>
      </w:r>
      <w:r w:rsidRPr="00C927FF">
        <w:rPr>
          <w:sz w:val="24"/>
          <w:szCs w:val="24"/>
        </w:rPr>
        <w:t xml:space="preserve"> as their own signal. A cancellation-rate feature is a natural extension.</w:t>
      </w:r>
    </w:p>
    <w:p w14:paraId="3CCE9424" w14:textId="54359B79" w:rsidR="005A26FD" w:rsidRPr="00C927FF" w:rsidRDefault="00C927FF">
      <w:pPr>
        <w:pStyle w:val="ListParagraph"/>
        <w:numPr>
          <w:ilvl w:val="0"/>
          <w:numId w:val="2"/>
        </w:numPr>
        <w:spacing w:after="100"/>
        <w:rPr>
          <w:sz w:val="24"/>
          <w:szCs w:val="24"/>
        </w:rPr>
      </w:pPr>
      <w:r w:rsidRPr="00C927FF">
        <w:rPr>
          <w:sz w:val="24"/>
          <w:szCs w:val="24"/>
        </w:rPr>
        <w:t>We calculated customer recency using the final date in this specific dataset. While this works perfectly for our historical analysis, a live system will need to update recency daily using a rolling 'today' format.</w:t>
      </w:r>
    </w:p>
    <w:p w14:paraId="5C160DB5" w14:textId="77777777" w:rsidR="005A26FD" w:rsidRPr="00C927FF" w:rsidRDefault="00A530CA">
      <w:pPr>
        <w:pStyle w:val="ListParagraph"/>
        <w:numPr>
          <w:ilvl w:val="0"/>
          <w:numId w:val="2"/>
        </w:numPr>
        <w:spacing w:after="100"/>
        <w:rPr>
          <w:sz w:val="24"/>
          <w:szCs w:val="24"/>
        </w:rPr>
      </w:pPr>
      <w:r w:rsidRPr="00C927FF">
        <w:rPr>
          <w:sz w:val="24"/>
          <w:szCs w:val="24"/>
        </w:rPr>
        <w:t xml:space="preserve">Segment names and K=4 </w:t>
      </w:r>
      <w:proofErr w:type="gramStart"/>
      <w:r w:rsidRPr="00C927FF">
        <w:rPr>
          <w:sz w:val="24"/>
          <w:szCs w:val="24"/>
        </w:rPr>
        <w:t>were</w:t>
      </w:r>
      <w:proofErr w:type="gramEnd"/>
      <w:r w:rsidRPr="00C927FF">
        <w:rPr>
          <w:sz w:val="24"/>
          <w:szCs w:val="24"/>
        </w:rPr>
        <w:t xml:space="preserve"> chosen based on this specific dataset's cluster profiles; both should be re-validated if the model is re-run on updated data, since K-Means' internal cluster numbering is not guaranteed to stay consistent between runs.</w:t>
      </w:r>
    </w:p>
    <w:p w14:paraId="5518BBE2" w14:textId="174DF083" w:rsidR="005A26FD" w:rsidRPr="00C927FF" w:rsidRDefault="00A530CA" w:rsidP="00C927FF">
      <w:pPr>
        <w:pStyle w:val="Heading1"/>
        <w:numPr>
          <w:ilvl w:val="0"/>
          <w:numId w:val="4"/>
        </w:numPr>
        <w:spacing w:before="300" w:after="150"/>
        <w:rPr>
          <w:b/>
          <w:bCs/>
          <w:color w:val="auto"/>
        </w:rPr>
      </w:pPr>
      <w:bookmarkStart w:id="8" w:name="_Toc237794564"/>
      <w:r w:rsidRPr="00C927FF">
        <w:rPr>
          <w:b/>
          <w:bCs/>
          <w:color w:val="auto"/>
        </w:rPr>
        <w:t>Conclusion</w:t>
      </w:r>
      <w:r w:rsidR="00075CB0" w:rsidRPr="00C927FF">
        <w:rPr>
          <w:b/>
          <w:bCs/>
          <w:color w:val="auto"/>
        </w:rPr>
        <w:t>:</w:t>
      </w:r>
      <w:bookmarkEnd w:id="8"/>
    </w:p>
    <w:p w14:paraId="30ECB2DB" w14:textId="2D4CED7A" w:rsidR="005A26FD" w:rsidRPr="00C927FF" w:rsidRDefault="00A530CA">
      <w:pPr>
        <w:spacing w:after="200"/>
        <w:rPr>
          <w:sz w:val="24"/>
          <w:szCs w:val="24"/>
        </w:rPr>
      </w:pPr>
      <w:r w:rsidRPr="00C927FF">
        <w:rPr>
          <w:sz w:val="24"/>
          <w:szCs w:val="24"/>
        </w:rPr>
        <w:t>This analysis shows that a small number of customers can carry a disproportionate share of business value and that a large pool of historically engaged customers has gone inactive without an obvious cause — both are directly actionable findings rather than abstract statistics. Combining SQL-based feature engineering with unsupervised machine learning provided a data-driven, defensible way to reach these segments, rather than relying on arbitrary manual thresholds.</w:t>
      </w:r>
    </w:p>
    <w:p w14:paraId="039648AA" w14:textId="77777777" w:rsidR="005A26FD" w:rsidRDefault="00A530CA">
      <w:r>
        <w:br w:type="page"/>
      </w:r>
    </w:p>
    <w:p w14:paraId="376E51B6" w14:textId="24107DE0" w:rsidR="005A26FD" w:rsidRPr="00C927FF" w:rsidRDefault="00A530CA" w:rsidP="00C927FF">
      <w:pPr>
        <w:pStyle w:val="Heading1"/>
        <w:numPr>
          <w:ilvl w:val="0"/>
          <w:numId w:val="4"/>
        </w:numPr>
        <w:spacing w:before="300" w:after="150"/>
        <w:rPr>
          <w:b/>
          <w:bCs/>
          <w:color w:val="auto"/>
        </w:rPr>
      </w:pPr>
      <w:bookmarkStart w:id="9" w:name="_Toc237794565"/>
      <w:r w:rsidRPr="00C927FF">
        <w:rPr>
          <w:b/>
          <w:bCs/>
          <w:color w:val="auto"/>
        </w:rPr>
        <w:lastRenderedPageBreak/>
        <w:t>Technical Appendix: Supporting Queries</w:t>
      </w:r>
      <w:r w:rsidR="00075CB0" w:rsidRPr="00C927FF">
        <w:rPr>
          <w:b/>
          <w:bCs/>
          <w:color w:val="auto"/>
        </w:rPr>
        <w:t>:</w:t>
      </w:r>
      <w:bookmarkEnd w:id="9"/>
    </w:p>
    <w:p w14:paraId="1E41968D" w14:textId="109DE977" w:rsidR="005A26FD" w:rsidRPr="00C927FF" w:rsidRDefault="00A530CA">
      <w:pPr>
        <w:spacing w:after="200"/>
        <w:rPr>
          <w:sz w:val="24"/>
          <w:szCs w:val="24"/>
        </w:rPr>
      </w:pPr>
      <w:r w:rsidRPr="00C927FF">
        <w:rPr>
          <w:sz w:val="24"/>
          <w:szCs w:val="24"/>
        </w:rPr>
        <w:t>The following screenshots illustrate representative SQL queries and results from the RFM feature-engineering phase. Full SQL is provided in rfm_queries.sql and the full clustering pipeline in rfm_segmentation_pipeline.py, alongside this report.</w:t>
      </w:r>
    </w:p>
    <w:p w14:paraId="5539541F" w14:textId="27B9BB44" w:rsidR="005A26FD" w:rsidRPr="00C927FF" w:rsidRDefault="00A530CA" w:rsidP="00C927FF">
      <w:pPr>
        <w:pStyle w:val="Heading2"/>
        <w:numPr>
          <w:ilvl w:val="0"/>
          <w:numId w:val="4"/>
        </w:numPr>
        <w:spacing w:before="300" w:after="150"/>
        <w:rPr>
          <w:b/>
          <w:bCs/>
          <w:color w:val="auto"/>
        </w:rPr>
      </w:pPr>
      <w:bookmarkStart w:id="10" w:name="_Toc237794566"/>
      <w:r w:rsidRPr="00C927FF">
        <w:rPr>
          <w:b/>
          <w:bCs/>
          <w:color w:val="auto"/>
        </w:rPr>
        <w:t>Reference Date</w:t>
      </w:r>
      <w:r w:rsidR="00075CB0" w:rsidRPr="00C927FF">
        <w:rPr>
          <w:b/>
          <w:bCs/>
          <w:color w:val="auto"/>
        </w:rPr>
        <w:t>:</w:t>
      </w:r>
      <w:bookmarkEnd w:id="10"/>
    </w:p>
    <w:p w14:paraId="135D0C3F" w14:textId="77777777" w:rsidR="005A26FD" w:rsidRDefault="00A530CA">
      <w:pPr>
        <w:spacing w:before="150" w:after="80"/>
        <w:jc w:val="center"/>
      </w:pPr>
      <w:r>
        <w:rPr>
          <w:noProof/>
        </w:rPr>
        <w:drawing>
          <wp:inline distT="0" distB="0" distL="0" distR="0" wp14:anchorId="126C66E5" wp14:editId="63B40BFF">
            <wp:extent cx="3238500" cy="1219200"/>
            <wp:effectExtent l="0" t="0" r="0" b="0"/>
            <wp:docPr id="1908448037" name="Picture 1908448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38500" cy="1219200"/>
                    </a:xfrm>
                    <a:prstGeom prst="rect">
                      <a:avLst/>
                    </a:prstGeom>
                  </pic:spPr>
                </pic:pic>
              </a:graphicData>
            </a:graphic>
          </wp:inline>
        </w:drawing>
      </w:r>
    </w:p>
    <w:p w14:paraId="73AB7E56" w14:textId="77777777" w:rsidR="005A26FD" w:rsidRDefault="00A530CA">
      <w:pPr>
        <w:spacing w:after="300"/>
        <w:jc w:val="center"/>
      </w:pPr>
      <w:r>
        <w:rPr>
          <w:i/>
          <w:iCs/>
          <w:color w:val="555555"/>
        </w:rPr>
        <w:t>The dataset's latest transaction date, used as the fixed Recency reference point.</w:t>
      </w:r>
    </w:p>
    <w:p w14:paraId="151AA4F4" w14:textId="1B51DEB8" w:rsidR="005A26FD" w:rsidRPr="00C927FF" w:rsidRDefault="00A530CA" w:rsidP="00C927FF">
      <w:pPr>
        <w:pStyle w:val="Heading2"/>
        <w:numPr>
          <w:ilvl w:val="0"/>
          <w:numId w:val="4"/>
        </w:numPr>
        <w:spacing w:before="300" w:after="150"/>
        <w:rPr>
          <w:b/>
          <w:bCs/>
          <w:color w:val="auto"/>
        </w:rPr>
      </w:pPr>
      <w:bookmarkStart w:id="11" w:name="_Toc237794567"/>
      <w:r w:rsidRPr="00C927FF">
        <w:rPr>
          <w:b/>
          <w:bCs/>
          <w:color w:val="auto"/>
        </w:rPr>
        <w:t>Recency</w:t>
      </w:r>
      <w:r w:rsidR="00075CB0" w:rsidRPr="00C927FF">
        <w:rPr>
          <w:b/>
          <w:bCs/>
          <w:color w:val="auto"/>
        </w:rPr>
        <w:t>:</w:t>
      </w:r>
      <w:bookmarkEnd w:id="11"/>
    </w:p>
    <w:p w14:paraId="3A36D3EC" w14:textId="77777777" w:rsidR="005A26FD" w:rsidRDefault="00A530CA">
      <w:pPr>
        <w:spacing w:before="150" w:after="80"/>
        <w:jc w:val="center"/>
      </w:pPr>
      <w:r>
        <w:rPr>
          <w:noProof/>
        </w:rPr>
        <w:drawing>
          <wp:inline distT="0" distB="0" distL="0" distR="0" wp14:anchorId="0D3D274E" wp14:editId="7E19A3DD">
            <wp:extent cx="2857500" cy="1781175"/>
            <wp:effectExtent l="0" t="0" r="0" b="0"/>
            <wp:docPr id="707058268" name="Picture 707058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0" cy="1781175"/>
                    </a:xfrm>
                    <a:prstGeom prst="rect">
                      <a:avLst/>
                    </a:prstGeom>
                  </pic:spPr>
                </pic:pic>
              </a:graphicData>
            </a:graphic>
          </wp:inline>
        </w:drawing>
      </w:r>
    </w:p>
    <w:p w14:paraId="646CCFD0" w14:textId="77777777" w:rsidR="005A26FD" w:rsidRDefault="00A530CA">
      <w:pPr>
        <w:spacing w:after="300"/>
        <w:jc w:val="center"/>
      </w:pPr>
      <w:r>
        <w:rPr>
          <w:i/>
          <w:iCs/>
          <w:color w:val="555555"/>
        </w:rPr>
        <w:t>Days since each customer's most recent purchase.</w:t>
      </w:r>
    </w:p>
    <w:p w14:paraId="3D6D388D" w14:textId="2EDA0978" w:rsidR="005A26FD" w:rsidRPr="00C927FF" w:rsidRDefault="00A530CA" w:rsidP="00C927FF">
      <w:pPr>
        <w:pStyle w:val="Heading2"/>
        <w:numPr>
          <w:ilvl w:val="0"/>
          <w:numId w:val="4"/>
        </w:numPr>
        <w:spacing w:before="300" w:after="150"/>
        <w:rPr>
          <w:b/>
          <w:bCs/>
          <w:color w:val="auto"/>
        </w:rPr>
      </w:pPr>
      <w:bookmarkStart w:id="12" w:name="_Toc237794568"/>
      <w:r w:rsidRPr="00C927FF">
        <w:rPr>
          <w:b/>
          <w:bCs/>
          <w:color w:val="auto"/>
        </w:rPr>
        <w:t>Frequency</w:t>
      </w:r>
      <w:r w:rsidR="00075CB0" w:rsidRPr="00C927FF">
        <w:rPr>
          <w:b/>
          <w:bCs/>
          <w:color w:val="auto"/>
        </w:rPr>
        <w:t>:</w:t>
      </w:r>
      <w:bookmarkEnd w:id="12"/>
    </w:p>
    <w:p w14:paraId="221F58D5" w14:textId="77777777" w:rsidR="005A26FD" w:rsidRDefault="00A530CA">
      <w:pPr>
        <w:spacing w:before="150" w:after="80"/>
        <w:jc w:val="center"/>
      </w:pPr>
      <w:r>
        <w:rPr>
          <w:noProof/>
        </w:rPr>
        <w:drawing>
          <wp:inline distT="0" distB="0" distL="0" distR="0" wp14:anchorId="38B04EE5" wp14:editId="5ECF7989">
            <wp:extent cx="3619500" cy="1447800"/>
            <wp:effectExtent l="0" t="0" r="0" b="0"/>
            <wp:docPr id="1089746425" name="Picture 1089746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1447800"/>
                    </a:xfrm>
                    <a:prstGeom prst="rect">
                      <a:avLst/>
                    </a:prstGeom>
                  </pic:spPr>
                </pic:pic>
              </a:graphicData>
            </a:graphic>
          </wp:inline>
        </w:drawing>
      </w:r>
    </w:p>
    <w:p w14:paraId="279FB487" w14:textId="2470CF8D" w:rsidR="005A26FD" w:rsidRDefault="00A530CA">
      <w:pPr>
        <w:spacing w:after="300"/>
        <w:jc w:val="center"/>
        <w:rPr>
          <w:i/>
          <w:iCs/>
          <w:color w:val="555555"/>
        </w:rPr>
      </w:pPr>
      <w:r>
        <w:rPr>
          <w:i/>
          <w:iCs/>
          <w:color w:val="555555"/>
        </w:rPr>
        <w:t>Distinct invoice count per customer (</w:t>
      </w:r>
      <w:r w:rsidR="00C927FF">
        <w:rPr>
          <w:i/>
          <w:iCs/>
          <w:color w:val="555555"/>
        </w:rPr>
        <w:t>COUNT (</w:t>
      </w:r>
      <w:r>
        <w:rPr>
          <w:i/>
          <w:iCs/>
          <w:color w:val="555555"/>
        </w:rPr>
        <w:t xml:space="preserve">DISTINCT invoice), not </w:t>
      </w:r>
      <w:r w:rsidR="00B67B7D">
        <w:rPr>
          <w:i/>
          <w:iCs/>
          <w:color w:val="555555"/>
        </w:rPr>
        <w:t>COUNT (</w:t>
      </w:r>
      <w:r>
        <w:rPr>
          <w:i/>
          <w:iCs/>
          <w:color w:val="555555"/>
        </w:rPr>
        <w:t>*)).</w:t>
      </w:r>
    </w:p>
    <w:p w14:paraId="52C7EA44" w14:textId="77777777" w:rsidR="00B67B7D" w:rsidRDefault="00B67B7D">
      <w:pPr>
        <w:spacing w:after="300"/>
        <w:jc w:val="center"/>
        <w:rPr>
          <w:i/>
          <w:iCs/>
          <w:color w:val="555555"/>
        </w:rPr>
      </w:pPr>
    </w:p>
    <w:p w14:paraId="0D72629E" w14:textId="77777777" w:rsidR="00B67B7D" w:rsidRDefault="00B67B7D">
      <w:pPr>
        <w:spacing w:after="300"/>
        <w:jc w:val="center"/>
      </w:pPr>
    </w:p>
    <w:p w14:paraId="34DD6E05" w14:textId="7DAA0526" w:rsidR="005A26FD" w:rsidRPr="00C927FF" w:rsidRDefault="00A530CA" w:rsidP="00C927FF">
      <w:pPr>
        <w:pStyle w:val="Heading2"/>
        <w:numPr>
          <w:ilvl w:val="0"/>
          <w:numId w:val="4"/>
        </w:numPr>
        <w:spacing w:before="300" w:after="150"/>
        <w:rPr>
          <w:b/>
          <w:bCs/>
          <w:color w:val="auto"/>
        </w:rPr>
      </w:pPr>
      <w:bookmarkStart w:id="13" w:name="_Toc237794569"/>
      <w:r w:rsidRPr="00C927FF">
        <w:rPr>
          <w:b/>
          <w:bCs/>
          <w:color w:val="auto"/>
        </w:rPr>
        <w:lastRenderedPageBreak/>
        <w:t>Monetary</w:t>
      </w:r>
      <w:r w:rsidR="00075CB0" w:rsidRPr="00C927FF">
        <w:rPr>
          <w:b/>
          <w:bCs/>
          <w:color w:val="auto"/>
        </w:rPr>
        <w:t>:</w:t>
      </w:r>
      <w:bookmarkEnd w:id="13"/>
    </w:p>
    <w:p w14:paraId="2DD27A87" w14:textId="77777777" w:rsidR="005A26FD" w:rsidRDefault="00A530CA">
      <w:pPr>
        <w:spacing w:before="150" w:after="80"/>
        <w:jc w:val="center"/>
      </w:pPr>
      <w:r>
        <w:rPr>
          <w:noProof/>
        </w:rPr>
        <w:drawing>
          <wp:inline distT="0" distB="0" distL="0" distR="0" wp14:anchorId="58766E82" wp14:editId="527A6717">
            <wp:extent cx="2667000" cy="1905000"/>
            <wp:effectExtent l="0" t="0" r="0" b="0"/>
            <wp:docPr id="1685964918" name="Picture 1685964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667000" cy="1905000"/>
                    </a:xfrm>
                    <a:prstGeom prst="rect">
                      <a:avLst/>
                    </a:prstGeom>
                  </pic:spPr>
                </pic:pic>
              </a:graphicData>
            </a:graphic>
          </wp:inline>
        </w:drawing>
      </w:r>
    </w:p>
    <w:p w14:paraId="7EB3562B" w14:textId="7AD8EC4A" w:rsidR="005A26FD" w:rsidRDefault="00C927FF">
      <w:pPr>
        <w:spacing w:after="300"/>
        <w:jc w:val="center"/>
      </w:pPr>
      <w:r>
        <w:rPr>
          <w:i/>
          <w:iCs/>
          <w:color w:val="555555"/>
        </w:rPr>
        <w:t>Totals spend per customer, including the negative-Monetary cancellation cases later excluded from clustering.</w:t>
      </w:r>
    </w:p>
    <w:sectPr w:rsidR="005A26FD">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244F8" w14:textId="77777777" w:rsidR="00A530CA" w:rsidRDefault="00A530CA" w:rsidP="00075CB0">
      <w:r>
        <w:separator/>
      </w:r>
    </w:p>
  </w:endnote>
  <w:endnote w:type="continuationSeparator" w:id="0">
    <w:p w14:paraId="795CD504" w14:textId="77777777" w:rsidR="00A530CA" w:rsidRDefault="00A530CA" w:rsidP="00075C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B5296" w14:textId="484D514F" w:rsidR="00E7797D" w:rsidRPr="004361A2" w:rsidRDefault="004361A2" w:rsidP="00E7797D">
    <w:pPr>
      <w:pStyle w:val="Footer"/>
      <w:jc w:val="right"/>
      <w:rPr>
        <w:sz w:val="22"/>
        <w:szCs w:val="22"/>
      </w:rPr>
    </w:pPr>
    <w:r w:rsidRPr="004361A2">
      <w:rPr>
        <w:sz w:val="22"/>
        <w:szCs w:val="22"/>
      </w:rPr>
      <w:t xml:space="preserve">Page </w:t>
    </w:r>
    <w:r w:rsidR="00E7797D" w:rsidRPr="004361A2">
      <w:rPr>
        <w:sz w:val="22"/>
        <w:szCs w:val="22"/>
      </w:rPr>
      <w:fldChar w:fldCharType="begin"/>
    </w:r>
    <w:r w:rsidR="00E7797D" w:rsidRPr="004361A2">
      <w:rPr>
        <w:sz w:val="22"/>
        <w:szCs w:val="22"/>
      </w:rPr>
      <w:instrText xml:space="preserve"> PAGE   \* MERGEFORMAT </w:instrText>
    </w:r>
    <w:r w:rsidR="00E7797D" w:rsidRPr="004361A2">
      <w:rPr>
        <w:sz w:val="22"/>
        <w:szCs w:val="22"/>
      </w:rPr>
      <w:fldChar w:fldCharType="separate"/>
    </w:r>
    <w:r w:rsidR="00E7797D" w:rsidRPr="004361A2">
      <w:rPr>
        <w:noProof/>
        <w:sz w:val="22"/>
        <w:szCs w:val="22"/>
      </w:rPr>
      <w:t>1</w:t>
    </w:r>
    <w:r w:rsidR="00E7797D" w:rsidRPr="004361A2">
      <w:rPr>
        <w:noProof/>
        <w:sz w:val="22"/>
        <w:szCs w:val="22"/>
      </w:rPr>
      <w:fldChar w:fldCharType="end"/>
    </w:r>
    <w:r w:rsidRPr="004361A2">
      <w:rPr>
        <w:noProof/>
        <w:sz w:val="22"/>
        <w:szCs w:val="22"/>
      </w:rPr>
      <w:t xml:space="preserve"> of </w:t>
    </w:r>
    <w:r w:rsidR="00B67B7D">
      <w:rPr>
        <w:b/>
        <w:bCs/>
        <w:noProof/>
        <w:sz w:val="22"/>
        <w:szCs w:val="22"/>
      </w:rPr>
      <w:t>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3322D" w14:textId="77777777" w:rsidR="00A530CA" w:rsidRDefault="00A530CA" w:rsidP="00075CB0">
      <w:r>
        <w:separator/>
      </w:r>
    </w:p>
  </w:footnote>
  <w:footnote w:type="continuationSeparator" w:id="0">
    <w:p w14:paraId="4BD0BF7E" w14:textId="77777777" w:rsidR="00A530CA" w:rsidRDefault="00A530CA" w:rsidP="00075C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67237"/>
    <w:multiLevelType w:val="hybridMultilevel"/>
    <w:tmpl w:val="DB5E3A7C"/>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 w15:restartNumberingAfterBreak="0">
    <w:nsid w:val="2C403B9F"/>
    <w:multiLevelType w:val="hybridMultilevel"/>
    <w:tmpl w:val="E7E49692"/>
    <w:lvl w:ilvl="0" w:tplc="E72AD496">
      <w:start w:val="1"/>
      <w:numFmt w:val="bullet"/>
      <w:lvlText w:val="•"/>
      <w:lvlJc w:val="left"/>
      <w:pPr>
        <w:ind w:left="450" w:hanging="260"/>
      </w:pPr>
    </w:lvl>
    <w:lvl w:ilvl="1" w:tplc="17D0F660">
      <w:numFmt w:val="decimal"/>
      <w:lvlText w:val=""/>
      <w:lvlJc w:val="left"/>
    </w:lvl>
    <w:lvl w:ilvl="2" w:tplc="510A8544">
      <w:numFmt w:val="decimal"/>
      <w:lvlText w:val=""/>
      <w:lvlJc w:val="left"/>
    </w:lvl>
    <w:lvl w:ilvl="3" w:tplc="FABED5D2">
      <w:numFmt w:val="decimal"/>
      <w:lvlText w:val=""/>
      <w:lvlJc w:val="left"/>
    </w:lvl>
    <w:lvl w:ilvl="4" w:tplc="6FA4643A">
      <w:numFmt w:val="decimal"/>
      <w:lvlText w:val=""/>
      <w:lvlJc w:val="left"/>
    </w:lvl>
    <w:lvl w:ilvl="5" w:tplc="9A66AEF4">
      <w:numFmt w:val="decimal"/>
      <w:lvlText w:val=""/>
      <w:lvlJc w:val="left"/>
    </w:lvl>
    <w:lvl w:ilvl="6" w:tplc="31BC596C">
      <w:numFmt w:val="decimal"/>
      <w:lvlText w:val=""/>
      <w:lvlJc w:val="left"/>
    </w:lvl>
    <w:lvl w:ilvl="7" w:tplc="E99C8264">
      <w:numFmt w:val="decimal"/>
      <w:lvlText w:val=""/>
      <w:lvlJc w:val="left"/>
    </w:lvl>
    <w:lvl w:ilvl="8" w:tplc="C4C44460">
      <w:numFmt w:val="decimal"/>
      <w:lvlText w:val=""/>
      <w:lvlJc w:val="left"/>
    </w:lvl>
  </w:abstractNum>
  <w:abstractNum w:abstractNumId="2" w15:restartNumberingAfterBreak="0">
    <w:nsid w:val="39AF2871"/>
    <w:multiLevelType w:val="hybridMultilevel"/>
    <w:tmpl w:val="6692548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735E3B4D"/>
    <w:multiLevelType w:val="hybridMultilevel"/>
    <w:tmpl w:val="4198C7B8"/>
    <w:lvl w:ilvl="0" w:tplc="7F70865A">
      <w:start w:val="1"/>
      <w:numFmt w:val="bullet"/>
      <w:lvlText w:val="●"/>
      <w:lvlJc w:val="left"/>
      <w:pPr>
        <w:ind w:left="720" w:hanging="360"/>
      </w:pPr>
    </w:lvl>
    <w:lvl w:ilvl="1" w:tplc="CABE51C8">
      <w:start w:val="1"/>
      <w:numFmt w:val="bullet"/>
      <w:lvlText w:val="○"/>
      <w:lvlJc w:val="left"/>
      <w:pPr>
        <w:ind w:left="1440" w:hanging="360"/>
      </w:pPr>
    </w:lvl>
    <w:lvl w:ilvl="2" w:tplc="D05E4CCC">
      <w:start w:val="1"/>
      <w:numFmt w:val="bullet"/>
      <w:lvlText w:val="■"/>
      <w:lvlJc w:val="left"/>
      <w:pPr>
        <w:ind w:left="2160" w:hanging="360"/>
      </w:pPr>
    </w:lvl>
    <w:lvl w:ilvl="3" w:tplc="9C1A044E">
      <w:start w:val="1"/>
      <w:numFmt w:val="bullet"/>
      <w:lvlText w:val="●"/>
      <w:lvlJc w:val="left"/>
      <w:pPr>
        <w:ind w:left="2880" w:hanging="360"/>
      </w:pPr>
    </w:lvl>
    <w:lvl w:ilvl="4" w:tplc="92183298">
      <w:start w:val="1"/>
      <w:numFmt w:val="bullet"/>
      <w:lvlText w:val="○"/>
      <w:lvlJc w:val="left"/>
      <w:pPr>
        <w:ind w:left="3600" w:hanging="360"/>
      </w:pPr>
    </w:lvl>
    <w:lvl w:ilvl="5" w:tplc="558EA1D8">
      <w:start w:val="1"/>
      <w:numFmt w:val="bullet"/>
      <w:lvlText w:val="■"/>
      <w:lvlJc w:val="left"/>
      <w:pPr>
        <w:ind w:left="4320" w:hanging="360"/>
      </w:pPr>
    </w:lvl>
    <w:lvl w:ilvl="6" w:tplc="611CD880">
      <w:start w:val="1"/>
      <w:numFmt w:val="bullet"/>
      <w:lvlText w:val="●"/>
      <w:lvlJc w:val="left"/>
      <w:pPr>
        <w:ind w:left="5040" w:hanging="360"/>
      </w:pPr>
    </w:lvl>
    <w:lvl w:ilvl="7" w:tplc="3ABEDF54">
      <w:start w:val="1"/>
      <w:numFmt w:val="bullet"/>
      <w:lvlText w:val="●"/>
      <w:lvlJc w:val="left"/>
      <w:pPr>
        <w:ind w:left="5760" w:hanging="360"/>
      </w:pPr>
    </w:lvl>
    <w:lvl w:ilvl="8" w:tplc="47A88B4E">
      <w:start w:val="1"/>
      <w:numFmt w:val="bullet"/>
      <w:lvlText w:val="●"/>
      <w:lvlJc w:val="left"/>
      <w:pPr>
        <w:ind w:left="6480" w:hanging="360"/>
      </w:pPr>
    </w:lvl>
  </w:abstractNum>
  <w:num w:numId="1" w16cid:durableId="1000039325">
    <w:abstractNumId w:val="3"/>
    <w:lvlOverride w:ilvl="0">
      <w:startOverride w:val="1"/>
    </w:lvlOverride>
  </w:num>
  <w:num w:numId="2" w16cid:durableId="519470794">
    <w:abstractNumId w:val="1"/>
    <w:lvlOverride w:ilvl="0">
      <w:startOverride w:val="1"/>
    </w:lvlOverride>
  </w:num>
  <w:num w:numId="3" w16cid:durableId="547689627">
    <w:abstractNumId w:val="2"/>
  </w:num>
  <w:num w:numId="4" w16cid:durableId="2107072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6FD"/>
    <w:rsid w:val="00075CB0"/>
    <w:rsid w:val="0017081D"/>
    <w:rsid w:val="001F7FFA"/>
    <w:rsid w:val="0039017E"/>
    <w:rsid w:val="004361A2"/>
    <w:rsid w:val="00533AE3"/>
    <w:rsid w:val="00536BC6"/>
    <w:rsid w:val="005A26FD"/>
    <w:rsid w:val="00A47287"/>
    <w:rsid w:val="00A530CA"/>
    <w:rsid w:val="00A95B68"/>
    <w:rsid w:val="00B67B7D"/>
    <w:rsid w:val="00C927FF"/>
    <w:rsid w:val="00E7797D"/>
    <w:rsid w:val="00EC1C1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375AC8"/>
  <w15:docId w15:val="{A097DF4C-9BBC-4883-AF3C-5217D86EE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75CB0"/>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075CB0"/>
    <w:pPr>
      <w:spacing w:after="100"/>
    </w:pPr>
  </w:style>
  <w:style w:type="paragraph" w:styleId="TOC2">
    <w:name w:val="toc 2"/>
    <w:basedOn w:val="Normal"/>
    <w:next w:val="Normal"/>
    <w:autoRedefine/>
    <w:uiPriority w:val="39"/>
    <w:unhideWhenUsed/>
    <w:rsid w:val="00075CB0"/>
    <w:pPr>
      <w:spacing w:after="100"/>
      <w:ind w:left="200"/>
    </w:pPr>
  </w:style>
  <w:style w:type="paragraph" w:styleId="Header">
    <w:name w:val="header"/>
    <w:basedOn w:val="Normal"/>
    <w:link w:val="HeaderChar"/>
    <w:uiPriority w:val="99"/>
    <w:unhideWhenUsed/>
    <w:rsid w:val="00075CB0"/>
    <w:pPr>
      <w:tabs>
        <w:tab w:val="center" w:pos="4513"/>
        <w:tab w:val="right" w:pos="9026"/>
      </w:tabs>
    </w:pPr>
  </w:style>
  <w:style w:type="character" w:customStyle="1" w:styleId="HeaderChar">
    <w:name w:val="Header Char"/>
    <w:basedOn w:val="DefaultParagraphFont"/>
    <w:link w:val="Header"/>
    <w:uiPriority w:val="99"/>
    <w:rsid w:val="00075CB0"/>
  </w:style>
  <w:style w:type="paragraph" w:styleId="Footer">
    <w:name w:val="footer"/>
    <w:basedOn w:val="Normal"/>
    <w:link w:val="FooterChar"/>
    <w:uiPriority w:val="99"/>
    <w:unhideWhenUsed/>
    <w:rsid w:val="00075CB0"/>
    <w:pPr>
      <w:tabs>
        <w:tab w:val="center" w:pos="4513"/>
        <w:tab w:val="right" w:pos="9026"/>
      </w:tabs>
    </w:pPr>
  </w:style>
  <w:style w:type="character" w:customStyle="1" w:styleId="FooterChar">
    <w:name w:val="Footer Char"/>
    <w:basedOn w:val="DefaultParagraphFont"/>
    <w:link w:val="Footer"/>
    <w:uiPriority w:val="99"/>
    <w:rsid w:val="00075C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87434-A0EF-4DB8-94D0-DBAE8444A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7</Pages>
  <Words>1540</Words>
  <Characters>8781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Shahan</cp:lastModifiedBy>
  <cp:revision>6</cp:revision>
  <dcterms:created xsi:type="dcterms:W3CDTF">2026-08-16T10:59:00Z</dcterms:created>
  <dcterms:modified xsi:type="dcterms:W3CDTF">2026-08-16T12:43:00Z</dcterms:modified>
</cp:coreProperties>
</file>